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4DFF7" w14:textId="77777777" w:rsidR="00C77C37" w:rsidRDefault="00204E95">
      <w:pPr>
        <w:pStyle w:val="Titolo2"/>
      </w:pPr>
      <w:bookmarkStart w:id="0" w:name="_Toc135133884"/>
      <w:r>
        <w:t>Allegato 3: Linee di azione di interesse per l’amministrazione</w:t>
      </w:r>
      <w:bookmarkEnd w:id="0"/>
    </w:p>
    <w:p w14:paraId="2150E584" w14:textId="77777777" w:rsidR="00C77C37" w:rsidRDefault="00204E95">
      <w:pPr>
        <w:pStyle w:val="Titolo3"/>
      </w:pPr>
      <w:bookmarkStart w:id="1" w:name="_Toc135133885"/>
      <w:r>
        <w:t>Struttura schede Linee di Azione</w:t>
      </w:r>
      <w:bookmarkEnd w:id="1"/>
      <w:r>
        <w:t xml:space="preserve"> </w:t>
      </w:r>
    </w:p>
    <w:p w14:paraId="3781CA2D" w14:textId="77777777" w:rsidR="00C77C37" w:rsidRDefault="00204E95">
      <w:pPr>
        <w:spacing w:before="0"/>
      </w:pPr>
      <w:r>
        <w:t xml:space="preserve">Con riferimento agli obiettivi </w:t>
      </w:r>
      <w:r>
        <w:rPr>
          <w:b/>
          <w:bCs/>
          <w:color w:val="5983B0"/>
        </w:rPr>
        <w:t>generali</w:t>
      </w:r>
      <w:r>
        <w:t xml:space="preserve"> del Piano Nazionale per la Digitalizzazione ed a fronte delle </w:t>
      </w:r>
      <w:r>
        <w:rPr>
          <w:b/>
          <w:bCs/>
        </w:rPr>
        <w:t xml:space="preserve">Linee di Azione (LA) </w:t>
      </w:r>
      <w:r>
        <w:t>definite per le Amministrazioni per ogni componente del piano:</w:t>
      </w:r>
    </w:p>
    <w:p w14:paraId="0935F64B" w14:textId="77777777" w:rsidR="00C77C37" w:rsidRDefault="00204E95">
      <w:pPr>
        <w:pStyle w:val="Paragrafoelenco"/>
        <w:numPr>
          <w:ilvl w:val="0"/>
          <w:numId w:val="25"/>
        </w:numPr>
      </w:pPr>
      <w:r>
        <w:t>Servizi;</w:t>
      </w:r>
    </w:p>
    <w:p w14:paraId="76365BD5" w14:textId="77777777" w:rsidR="00C77C37" w:rsidRDefault="00204E95">
      <w:pPr>
        <w:pStyle w:val="Paragrafoelenco"/>
        <w:numPr>
          <w:ilvl w:val="0"/>
          <w:numId w:val="25"/>
        </w:numPr>
      </w:pPr>
      <w:r>
        <w:t>Dati;</w:t>
      </w:r>
    </w:p>
    <w:p w14:paraId="1E6DEA40" w14:textId="77777777" w:rsidR="00C77C37" w:rsidRDefault="00204E95">
      <w:pPr>
        <w:pStyle w:val="Paragrafoelenco"/>
        <w:numPr>
          <w:ilvl w:val="0"/>
          <w:numId w:val="25"/>
        </w:numPr>
      </w:pPr>
      <w:r>
        <w:t>Piattaforme;</w:t>
      </w:r>
    </w:p>
    <w:p w14:paraId="79C05411" w14:textId="77777777" w:rsidR="00C77C37" w:rsidRDefault="00204E95">
      <w:pPr>
        <w:pStyle w:val="Paragrafoelenco"/>
        <w:numPr>
          <w:ilvl w:val="0"/>
          <w:numId w:val="25"/>
        </w:numPr>
      </w:pPr>
      <w:r>
        <w:t>Infrastrutture;</w:t>
      </w:r>
    </w:p>
    <w:p w14:paraId="62660091" w14:textId="77777777" w:rsidR="00C77C37" w:rsidRDefault="00204E95">
      <w:pPr>
        <w:pStyle w:val="Paragrafoelenco"/>
        <w:numPr>
          <w:ilvl w:val="0"/>
          <w:numId w:val="25"/>
        </w:numPr>
      </w:pPr>
      <w:r>
        <w:t>Interoperabilità;</w:t>
      </w:r>
    </w:p>
    <w:p w14:paraId="7E30A632" w14:textId="77777777" w:rsidR="00C77C37" w:rsidRDefault="00204E95">
      <w:pPr>
        <w:pStyle w:val="Paragrafoelenco"/>
        <w:numPr>
          <w:ilvl w:val="0"/>
          <w:numId w:val="25"/>
        </w:numPr>
      </w:pPr>
      <w:r>
        <w:t>Sicurezza Informatica;</w:t>
      </w:r>
    </w:p>
    <w:p w14:paraId="2B64BF1B" w14:textId="77777777" w:rsidR="00C77C37" w:rsidRDefault="00204E95">
      <w:pPr>
        <w:pStyle w:val="Paragrafoelenco"/>
        <w:numPr>
          <w:ilvl w:val="0"/>
          <w:numId w:val="25"/>
        </w:numPr>
      </w:pPr>
      <w:r>
        <w:t>Leve per l’innovazione;</w:t>
      </w:r>
    </w:p>
    <w:p w14:paraId="53043ADC" w14:textId="77777777" w:rsidR="00C77C37" w:rsidRDefault="00204E95">
      <w:pPr>
        <w:pStyle w:val="Paragrafoelenco"/>
        <w:numPr>
          <w:ilvl w:val="0"/>
          <w:numId w:val="25"/>
        </w:numPr>
      </w:pPr>
      <w:bookmarkStart w:id="2" w:name="_Hlk127436533"/>
      <w:r>
        <w:t>Governare la trasformazione digitale</w:t>
      </w:r>
      <w:bookmarkEnd w:id="2"/>
      <w:r>
        <w:t>;</w:t>
      </w:r>
    </w:p>
    <w:p w14:paraId="6452F1C5" w14:textId="77777777" w:rsidR="00C77C37" w:rsidRDefault="00204E95">
      <w:pPr>
        <w:spacing w:before="0"/>
      </w:pPr>
      <w:r>
        <w:t>qui di seguito, per ciascuna di esse, si riportano delle tabelle sintetiche con l’evidenza di:</w:t>
      </w:r>
    </w:p>
    <w:p w14:paraId="5D120954" w14:textId="77777777" w:rsidR="00C77C37" w:rsidRDefault="00204E95">
      <w:pPr>
        <w:pStyle w:val="Paragrafoelenco"/>
        <w:numPr>
          <w:ilvl w:val="0"/>
          <w:numId w:val="24"/>
        </w:numPr>
      </w:pPr>
      <w:r>
        <w:t>Azione definita in ogni piano:</w:t>
      </w:r>
    </w:p>
    <w:p w14:paraId="17FCB189" w14:textId="77777777" w:rsidR="00C77C37" w:rsidRDefault="00204E95">
      <w:pPr>
        <w:pStyle w:val="Paragrafoelenco"/>
        <w:numPr>
          <w:ilvl w:val="1"/>
          <w:numId w:val="24"/>
        </w:numPr>
      </w:pPr>
      <w:r>
        <w:t>Piano 2020-2022;</w:t>
      </w:r>
    </w:p>
    <w:p w14:paraId="54339C53" w14:textId="77777777" w:rsidR="00C77C37" w:rsidRDefault="00204E95">
      <w:pPr>
        <w:pStyle w:val="Paragrafoelenco"/>
        <w:numPr>
          <w:ilvl w:val="1"/>
          <w:numId w:val="24"/>
        </w:numPr>
      </w:pPr>
      <w:r>
        <w:t>Piano 2021-2023;</w:t>
      </w:r>
    </w:p>
    <w:p w14:paraId="5B0107E6" w14:textId="77777777" w:rsidR="00C77C37" w:rsidRDefault="00204E95">
      <w:pPr>
        <w:pStyle w:val="Paragrafoelenco"/>
        <w:numPr>
          <w:ilvl w:val="1"/>
          <w:numId w:val="24"/>
        </w:numPr>
      </w:pPr>
      <w:r>
        <w:t>Piano 2022-2024;</w:t>
      </w:r>
    </w:p>
    <w:p w14:paraId="5198E409" w14:textId="77777777" w:rsidR="00C77C37" w:rsidRDefault="00204E95">
      <w:pPr>
        <w:pStyle w:val="Paragrafoelenco"/>
        <w:numPr>
          <w:ilvl w:val="0"/>
          <w:numId w:val="24"/>
        </w:numPr>
      </w:pPr>
      <w:r>
        <w:t>Stato di avanzamento;</w:t>
      </w:r>
    </w:p>
    <w:p w14:paraId="7171132B" w14:textId="77777777" w:rsidR="00C77C37" w:rsidRDefault="00204E95">
      <w:pPr>
        <w:pStyle w:val="Paragrafoelenco"/>
        <w:numPr>
          <w:ilvl w:val="0"/>
          <w:numId w:val="24"/>
        </w:numPr>
      </w:pPr>
      <w:r>
        <w:t>Ufficio/settore responsabile dell’esecuzione della linea di azione;</w:t>
      </w:r>
    </w:p>
    <w:p w14:paraId="19F95A06" w14:textId="77777777" w:rsidR="00C77C37" w:rsidRDefault="00204E95">
      <w:pPr>
        <w:pStyle w:val="Paragrafoelenco"/>
        <w:numPr>
          <w:ilvl w:val="0"/>
          <w:numId w:val="24"/>
        </w:numPr>
      </w:pPr>
      <w:r>
        <w:t>Il referente responsabile del controllo dell’avanzamento e del completamento con successo;</w:t>
      </w:r>
    </w:p>
    <w:p w14:paraId="0DFF6655" w14:textId="77777777" w:rsidR="00C77C37" w:rsidRDefault="00204E95">
      <w:pPr>
        <w:pStyle w:val="Paragrafoelenco"/>
        <w:numPr>
          <w:ilvl w:val="0"/>
          <w:numId w:val="24"/>
        </w:numPr>
      </w:pPr>
      <w:r>
        <w:t>La data di avvio;</w:t>
      </w:r>
    </w:p>
    <w:p w14:paraId="1A058FAA" w14:textId="77777777" w:rsidR="00C77C37" w:rsidRDefault="00204E95">
      <w:pPr>
        <w:pStyle w:val="Paragrafoelenco"/>
        <w:numPr>
          <w:ilvl w:val="0"/>
          <w:numId w:val="24"/>
        </w:numPr>
      </w:pPr>
      <w:r>
        <w:t>La data prevista di completamento;</w:t>
      </w:r>
    </w:p>
    <w:p w14:paraId="62653CDB" w14:textId="77777777" w:rsidR="00C77C37" w:rsidRDefault="00204E95">
      <w:pPr>
        <w:pStyle w:val="Paragrafoelenco"/>
        <w:numPr>
          <w:ilvl w:val="0"/>
          <w:numId w:val="24"/>
        </w:numPr>
      </w:pPr>
      <w:r>
        <w:t>La fonte di finanziamento.</w:t>
      </w:r>
    </w:p>
    <w:p w14:paraId="60DC7E11" w14:textId="77777777" w:rsidR="00C77C37" w:rsidRDefault="00204E95">
      <w:pPr>
        <w:spacing w:before="0" w:after="160" w:line="259" w:lineRule="auto"/>
        <w:ind w:left="0" w:right="0"/>
        <w:jc w:val="left"/>
      </w:pPr>
      <w:r>
        <w:br w:type="page"/>
      </w:r>
    </w:p>
    <w:p w14:paraId="05DD2A38" w14:textId="77777777" w:rsidR="00C77C37" w:rsidRDefault="00204E95">
      <w:pPr>
        <w:pStyle w:val="Titolo3"/>
      </w:pPr>
      <w:bookmarkStart w:id="3" w:name="_Toc93328301"/>
      <w:bookmarkStart w:id="4" w:name="_Toc127285873"/>
      <w:bookmarkStart w:id="5" w:name="_Toc127366220"/>
      <w:bookmarkStart w:id="6" w:name="_Toc135133886"/>
      <w:r>
        <w:lastRenderedPageBreak/>
        <w:t>Legenda dei simboli</w:t>
      </w:r>
      <w:bookmarkEnd w:id="3"/>
      <w:bookmarkEnd w:id="4"/>
      <w:bookmarkEnd w:id="5"/>
      <w:bookmarkEnd w:id="6"/>
    </w:p>
    <w:p w14:paraId="10A96A3B" w14:textId="77777777" w:rsidR="00C77C37" w:rsidRDefault="00C77C37"/>
    <w:tbl>
      <w:tblPr>
        <w:tblStyle w:val="Grigliatabella"/>
        <w:tblW w:w="6478" w:type="dxa"/>
        <w:tblInd w:w="1268" w:type="dxa"/>
        <w:tblLayout w:type="fixed"/>
        <w:tblLook w:val="04A0" w:firstRow="1" w:lastRow="0" w:firstColumn="1" w:lastColumn="0" w:noHBand="0" w:noVBand="1"/>
      </w:tblPr>
      <w:tblGrid>
        <w:gridCol w:w="1158"/>
        <w:gridCol w:w="5320"/>
      </w:tblGrid>
      <w:tr w:rsidR="00C77C37" w14:paraId="2A06A91C" w14:textId="77777777">
        <w:trPr>
          <w:cantSplit/>
          <w:trHeight w:hRule="exact" w:val="851"/>
        </w:trPr>
        <w:tc>
          <w:tcPr>
            <w:tcW w:w="1158" w:type="dxa"/>
            <w:vAlign w:val="center"/>
          </w:tcPr>
          <w:p w14:paraId="4E5D22A3" w14:textId="77777777" w:rsidR="00C77C37" w:rsidRDefault="00204E95">
            <w:pPr>
              <w:widowControl w:val="0"/>
              <w:spacing w:before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3135D3B0" wp14:editId="7906C713">
                  <wp:extent cx="366395" cy="360045"/>
                  <wp:effectExtent l="0" t="0" r="0" b="0"/>
                  <wp:docPr id="19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9" w:type="dxa"/>
            <w:vAlign w:val="center"/>
          </w:tcPr>
          <w:p w14:paraId="6606B2CF" w14:textId="77777777" w:rsidR="00C77C37" w:rsidRDefault="00204E95">
            <w:pPr>
              <w:widowControl w:val="0"/>
              <w:spacing w:before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Linea d’azione conclusa con successo</w:t>
            </w:r>
          </w:p>
        </w:tc>
      </w:tr>
      <w:tr w:rsidR="00C77C37" w14:paraId="3231CF95" w14:textId="77777777">
        <w:trPr>
          <w:cantSplit/>
          <w:trHeight w:hRule="exact" w:val="851"/>
        </w:trPr>
        <w:tc>
          <w:tcPr>
            <w:tcW w:w="1158" w:type="dxa"/>
            <w:vAlign w:val="center"/>
          </w:tcPr>
          <w:p w14:paraId="5C925EF4" w14:textId="77777777" w:rsidR="00C77C37" w:rsidRDefault="00204E95">
            <w:pPr>
              <w:widowControl w:val="0"/>
              <w:spacing w:before="0" w:line="240" w:lineRule="auto"/>
              <w:rPr>
                <w:rFonts w:ascii="Calibri" w:eastAsia="Calibri" w:hAnsi="Calibri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14101054" wp14:editId="474F13B3">
                  <wp:extent cx="416560" cy="416560"/>
                  <wp:effectExtent l="0" t="0" r="0" b="0"/>
                  <wp:docPr id="20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9" w:type="dxa"/>
            <w:vAlign w:val="center"/>
          </w:tcPr>
          <w:p w14:paraId="765190ED" w14:textId="77777777" w:rsidR="00C77C37" w:rsidRDefault="00204E95">
            <w:pPr>
              <w:widowControl w:val="0"/>
              <w:spacing w:before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Linea d’azione pianificata</w:t>
            </w:r>
          </w:p>
        </w:tc>
      </w:tr>
      <w:tr w:rsidR="00C77C37" w14:paraId="06B1CC55" w14:textId="77777777">
        <w:trPr>
          <w:cantSplit/>
          <w:trHeight w:hRule="exact" w:val="851"/>
        </w:trPr>
        <w:tc>
          <w:tcPr>
            <w:tcW w:w="1158" w:type="dxa"/>
            <w:vAlign w:val="center"/>
          </w:tcPr>
          <w:p w14:paraId="3BF547CB" w14:textId="77777777" w:rsidR="00C77C37" w:rsidRDefault="00204E95">
            <w:pPr>
              <w:widowControl w:val="0"/>
              <w:spacing w:before="0" w:line="240" w:lineRule="auto"/>
              <w:rPr>
                <w:rFonts w:ascii="Calibri" w:eastAsia="Calibri" w:hAnsi="Calibri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3FB381CF" wp14:editId="6487BC7C">
                  <wp:extent cx="414020" cy="396240"/>
                  <wp:effectExtent l="0" t="0" r="0" b="0"/>
                  <wp:docPr id="21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2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9" w:type="dxa"/>
            <w:vAlign w:val="center"/>
          </w:tcPr>
          <w:p w14:paraId="4BD00738" w14:textId="77777777" w:rsidR="00C77C37" w:rsidRDefault="00204E95">
            <w:pPr>
              <w:widowControl w:val="0"/>
              <w:spacing w:before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Linea d’azione in corso di attuazione </w:t>
            </w:r>
          </w:p>
        </w:tc>
      </w:tr>
      <w:tr w:rsidR="00C77C37" w14:paraId="6D150A1B" w14:textId="77777777">
        <w:trPr>
          <w:cantSplit/>
          <w:trHeight w:hRule="exact" w:val="851"/>
        </w:trPr>
        <w:tc>
          <w:tcPr>
            <w:tcW w:w="1158" w:type="dxa"/>
            <w:vAlign w:val="center"/>
          </w:tcPr>
          <w:p w14:paraId="6DF89C50" w14:textId="77777777" w:rsidR="00C77C37" w:rsidRDefault="00204E95">
            <w:pPr>
              <w:widowControl w:val="0"/>
              <w:spacing w:before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 </w:t>
            </w:r>
            <w:r>
              <w:rPr>
                <w:noProof/>
                <w:lang w:eastAsia="it-IT"/>
              </w:rPr>
              <w:drawing>
                <wp:inline distT="0" distB="0" distL="0" distR="0" wp14:anchorId="4656DC87" wp14:editId="0D570E13">
                  <wp:extent cx="358775" cy="358775"/>
                  <wp:effectExtent l="0" t="0" r="0" b="0"/>
                  <wp:docPr id="22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77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9" w:type="dxa"/>
            <w:vAlign w:val="center"/>
          </w:tcPr>
          <w:p w14:paraId="7591952E" w14:textId="77777777" w:rsidR="00C77C37" w:rsidRDefault="00204E95">
            <w:pPr>
              <w:widowControl w:val="0"/>
              <w:spacing w:before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Linea d’azione in attesa di sblocco (altre istituzioni)</w:t>
            </w:r>
          </w:p>
        </w:tc>
      </w:tr>
      <w:tr w:rsidR="00C77C37" w14:paraId="630DFE49" w14:textId="77777777">
        <w:trPr>
          <w:cantSplit/>
          <w:trHeight w:hRule="exact" w:val="851"/>
        </w:trPr>
        <w:tc>
          <w:tcPr>
            <w:tcW w:w="1158" w:type="dxa"/>
            <w:vAlign w:val="center"/>
          </w:tcPr>
          <w:p w14:paraId="5B31AC83" w14:textId="77777777" w:rsidR="00C77C37" w:rsidRDefault="00204E95">
            <w:pPr>
              <w:widowControl w:val="0"/>
              <w:spacing w:before="0" w:line="240" w:lineRule="auto"/>
              <w:rPr>
                <w:rFonts w:ascii="Calibri" w:eastAsia="Calibri" w:hAnsi="Calibri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5FC39903" wp14:editId="6DD1E513">
                  <wp:extent cx="385445" cy="361315"/>
                  <wp:effectExtent l="0" t="0" r="0" b="0"/>
                  <wp:docPr id="2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445" cy="361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9" w:type="dxa"/>
            <w:vAlign w:val="center"/>
          </w:tcPr>
          <w:p w14:paraId="1BB3FD6D" w14:textId="77777777" w:rsidR="00C77C37" w:rsidRDefault="00204E95">
            <w:pPr>
              <w:widowControl w:val="0"/>
              <w:spacing w:before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Linea d’azione non completata</w:t>
            </w:r>
          </w:p>
        </w:tc>
      </w:tr>
      <w:tr w:rsidR="00C77C37" w14:paraId="2DD1DF06" w14:textId="77777777">
        <w:trPr>
          <w:cantSplit/>
          <w:trHeight w:hRule="exact" w:val="851"/>
        </w:trPr>
        <w:tc>
          <w:tcPr>
            <w:tcW w:w="1158" w:type="dxa"/>
            <w:vAlign w:val="center"/>
          </w:tcPr>
          <w:p w14:paraId="2AE11F7F" w14:textId="77777777" w:rsidR="00C77C37" w:rsidRDefault="00204E95">
            <w:pPr>
              <w:widowControl w:val="0"/>
              <w:spacing w:before="0" w:line="240" w:lineRule="auto"/>
              <w:rPr>
                <w:rFonts w:ascii="Calibri" w:eastAsia="Calibri" w:hAnsi="Calibri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284DF3B4" wp14:editId="518B0626">
                  <wp:extent cx="360045" cy="360045"/>
                  <wp:effectExtent l="0" t="0" r="0" b="0"/>
                  <wp:docPr id="24" name="Immagine 5" descr="Unknown Svg Png Icon Free Download (#225413) - OnlineWebFonts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magine 5" descr="Unknown Svg Png Icon Free Download (#225413) - OnlineWebFonts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9" w:type="dxa"/>
            <w:vAlign w:val="center"/>
          </w:tcPr>
          <w:p w14:paraId="198210F9" w14:textId="77777777" w:rsidR="00C77C37" w:rsidRDefault="00204E95">
            <w:pPr>
              <w:widowControl w:val="0"/>
              <w:spacing w:before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Linea d’azione non compatibile con tipologia dell’Ente</w:t>
            </w:r>
          </w:p>
        </w:tc>
      </w:tr>
      <w:tr w:rsidR="00C77C37" w14:paraId="72F47546" w14:textId="77777777">
        <w:trPr>
          <w:cantSplit/>
          <w:trHeight w:hRule="exact" w:val="851"/>
        </w:trPr>
        <w:tc>
          <w:tcPr>
            <w:tcW w:w="1158" w:type="dxa"/>
            <w:vAlign w:val="center"/>
          </w:tcPr>
          <w:p w14:paraId="6765B65B" w14:textId="77777777" w:rsidR="00C77C37" w:rsidRDefault="00204E95">
            <w:pPr>
              <w:widowControl w:val="0"/>
              <w:spacing w:before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  <w:lang w:eastAsia="it-IT"/>
              </w:rPr>
              <w:drawing>
                <wp:anchor distT="0" distB="0" distL="0" distR="0" simplePos="0" relativeHeight="1144" behindDoc="0" locked="0" layoutInCell="1" allowOverlap="1" wp14:anchorId="5D77BDC3" wp14:editId="55B7D980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29210</wp:posOffset>
                  </wp:positionV>
                  <wp:extent cx="431800" cy="431800"/>
                  <wp:effectExtent l="0" t="0" r="0" b="0"/>
                  <wp:wrapNone/>
                  <wp:docPr id="25" name="Immagine 14" descr="Aggiornamento Icona in Cristal Intense Ic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magine 14" descr="Aggiornamento Icona in Cristal Intense Ic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19" w:type="dxa"/>
            <w:vAlign w:val="center"/>
          </w:tcPr>
          <w:p w14:paraId="44119E58" w14:textId="77777777" w:rsidR="00C77C37" w:rsidRDefault="00204E95">
            <w:pPr>
              <w:widowControl w:val="0"/>
              <w:spacing w:before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Linea di azione Superata dalle successive</w:t>
            </w:r>
          </w:p>
        </w:tc>
      </w:tr>
      <w:tr w:rsidR="00C77C37" w14:paraId="58AFE151" w14:textId="77777777">
        <w:trPr>
          <w:cantSplit/>
          <w:trHeight w:hRule="exact" w:val="851"/>
        </w:trPr>
        <w:tc>
          <w:tcPr>
            <w:tcW w:w="1158" w:type="dxa"/>
            <w:vAlign w:val="center"/>
          </w:tcPr>
          <w:p w14:paraId="2744006F" w14:textId="77777777" w:rsidR="00C77C37" w:rsidRDefault="00204E95">
            <w:pPr>
              <w:widowControl w:val="0"/>
              <w:spacing w:before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  <w:lang w:eastAsia="it-IT"/>
              </w:rPr>
              <w:drawing>
                <wp:anchor distT="0" distB="0" distL="0" distR="0" simplePos="0" relativeHeight="1145" behindDoc="0" locked="0" layoutInCell="1" allowOverlap="1" wp14:anchorId="091FE06A" wp14:editId="26F0FEFA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19685</wp:posOffset>
                  </wp:positionV>
                  <wp:extent cx="360045" cy="360045"/>
                  <wp:effectExtent l="0" t="0" r="0" b="0"/>
                  <wp:wrapNone/>
                  <wp:docPr id="26" name="Immagine 15" descr="Futuro | Icona Gr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magine 15" descr="Futuro | Icona Gra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19" w:type="dxa"/>
            <w:vAlign w:val="center"/>
          </w:tcPr>
          <w:p w14:paraId="76D15B7E" w14:textId="77777777" w:rsidR="00C77C37" w:rsidRDefault="00204E95">
            <w:pPr>
              <w:widowControl w:val="0"/>
              <w:spacing w:before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Linea di azione Pianificata oltre orizzonte Piano</w:t>
            </w:r>
          </w:p>
        </w:tc>
      </w:tr>
    </w:tbl>
    <w:p w14:paraId="6E63B3AB" w14:textId="77777777" w:rsidR="00C77C37" w:rsidRDefault="00C77C37">
      <w:pPr>
        <w:sectPr w:rsidR="00C77C37" w:rsidSect="001114E4">
          <w:headerReference w:type="default" r:id="rId19"/>
          <w:footerReference w:type="default" r:id="rId20"/>
          <w:pgSz w:w="11906" w:h="16838"/>
          <w:pgMar w:top="1440" w:right="1440" w:bottom="1440" w:left="1440" w:header="720" w:footer="540" w:gutter="0"/>
          <w:cols w:space="720"/>
          <w:formProt w:val="0"/>
          <w:docGrid w:linePitch="360" w:charSpace="4096"/>
        </w:sectPr>
      </w:pPr>
    </w:p>
    <w:p w14:paraId="01F09FC3" w14:textId="77777777" w:rsidR="00C77C37" w:rsidRDefault="00204E95">
      <w:pPr>
        <w:pStyle w:val="Titolo3"/>
      </w:pPr>
      <w:bookmarkStart w:id="7" w:name="_Toc135133887"/>
      <w:r>
        <w:lastRenderedPageBreak/>
        <w:t>Schede Linee di Azione - Servizi</w:t>
      </w:r>
      <w:bookmarkEnd w:id="7"/>
    </w:p>
    <w:p w14:paraId="072D9A0A" w14:textId="77777777" w:rsidR="00C77C37" w:rsidRDefault="00204E95">
      <w:pPr>
        <w:pStyle w:val="Titolo4"/>
        <w:spacing w:before="0" w:after="60"/>
      </w:pPr>
      <w:bookmarkStart w:id="8" w:name="_Toc135133888"/>
      <w:r>
        <w:t>OB.1.1    Migliorare la capacità di generare ed erogare servizi digitali</w:t>
      </w:r>
      <w:bookmarkEnd w:id="8"/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5F07F504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B7B2CD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739E8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OB.1.1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51308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Migliorare la capacità di generare ed erogare servizi digitali</w:t>
            </w:r>
          </w:p>
        </w:tc>
      </w:tr>
      <w:tr w:rsidR="00C77C37" w14:paraId="18F273E8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F4F95D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B34F8F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CAP1.PA.LA01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4089C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7ECA34E3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855523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6C40C88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0C5998C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4467A2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5C73E55D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E5BE42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D41A1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finalizzano l’adesione a Web Analytics Italia per migliorare il processo evolutivo dei propri servizi online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B889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settembre 2020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12FCA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26995151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533184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EA9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pubblicano le statistiche di utilizzo dei propri siti web e possono, in funzione delle proprie necessità, aderire a Web Analytics Italia per migliorare il processo evolutivo dei propri servizi online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F413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settembre 2020 (in corso)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E5311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2CC6C138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2D163F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50F3E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pubblicano le statistiche di utilizzo dei propri siti web e possono, in funzione delle proprie necessità, aderire a Web Analytics Italia per migliorare il processo evolutivo dei propri servizi online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556717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Linee di azione ancora vigenti  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04B1DE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03F01829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FEF51D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29BE9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9C4237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0922B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44800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39C70690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CDB964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7F2173F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16AB7D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1B057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en-GB"/>
              </w:rPr>
              <w:t> </w:t>
            </w:r>
            <w:r>
              <w:rPr>
                <w:noProof/>
                <w:lang w:eastAsia="it-IT"/>
              </w:rPr>
              <w:drawing>
                <wp:inline distT="0" distB="0" distL="0" distR="0" wp14:anchorId="067286B4" wp14:editId="72A65E9C">
                  <wp:extent cx="416560" cy="416560"/>
                  <wp:effectExtent l="0" t="0" r="0" b="0"/>
                  <wp:docPr id="3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ADDB6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pianificata</w:t>
            </w:r>
          </w:p>
        </w:tc>
      </w:tr>
      <w:tr w:rsidR="00C77C37" w14:paraId="7255A625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3539DB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59D6B31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2A234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635549F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FC2649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  <w:tr w:rsidR="00C77C37" w14:paraId="622A557B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AD3BB4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C5352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OB.1.1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947A73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Migliorare la capacità di generare ed erogare servizi digitali</w:t>
            </w:r>
          </w:p>
        </w:tc>
      </w:tr>
      <w:tr w:rsidR="00C77C37" w14:paraId="2357E165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D1E495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DF1746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CAP1.PA.LA02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0AE09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2B21DBAB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D6EAAE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199FE14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2592F80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242E39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0CD8581F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CF4F15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C1FC6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continuano ad applicare i principi Cloud First &amp; SaaS First e ad acquisire servizi cloud solo se qualificati da AGID, consultando il Catalogo dei servizi cloud qualificati da AGID per la PA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BE87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settembre 2020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D1E8A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3F42EE41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2B948D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D61E8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continuano ad applicare i principi Cloud First &amp; SaaS First e ad acquisire servizi cloud solo se qualificati da AGID, consultando il Catalogo dei servizi Cloud qualificati da AGID per la PA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0BB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settembre 2020 (in corso)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59920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5045FAFD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5BB0EC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3AA7B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continuano ad applicare il principio Cloud First e ad acquisire servizi cloud solo se qualificati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D2032F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Linee di azione ancora vigenti  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750C29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34C19A9B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7BA977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1D573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A76641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B5D04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5C29E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230CC2D5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254EB8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0EDD3F6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8D5978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22E95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738881DA" wp14:editId="56EA79B6">
                  <wp:extent cx="366395" cy="360045"/>
                  <wp:effectExtent l="0" t="0" r="0" b="0"/>
                  <wp:docPr id="32" name="Immagine 654963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magine 6549633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5F6E0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conclusa con successo</w:t>
            </w:r>
          </w:p>
        </w:tc>
      </w:tr>
      <w:tr w:rsidR="00C77C37" w14:paraId="4036BEF6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B9B398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4CFAA2D8" w14:textId="77777777" w:rsidR="00C77C37" w:rsidRDefault="00C77C37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61827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A19684A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28360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0F48A8FB" w14:textId="77777777" w:rsidR="00C77C37" w:rsidRDefault="00204E95">
      <w:r>
        <w:br w:type="page"/>
      </w:r>
    </w:p>
    <w:tbl>
      <w:tblPr>
        <w:tblW w:w="1400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714040AF" w14:textId="77777777">
        <w:trPr>
          <w:trHeight w:val="780"/>
        </w:trPr>
        <w:tc>
          <w:tcPr>
            <w:tcW w:w="21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87B4DE9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68C66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OB.1.1</w:t>
            </w:r>
          </w:p>
        </w:tc>
        <w:tc>
          <w:tcPr>
            <w:tcW w:w="9618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902DF6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Migliorare la capacità di generare ed erogare servizi digitali</w:t>
            </w:r>
          </w:p>
        </w:tc>
      </w:tr>
      <w:tr w:rsidR="00C77C37" w14:paraId="2AA63701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8FE5F6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19EC69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CAP1.PA.LA04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345B7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4757F6BD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598F97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18A7AE8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73DFA93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66B8EF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54DAC11D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4A1912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AF6AA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adeguano le proprie procedure di procurement alle linee guida di AGID sull’acquisizione del software e al CAD (artt. 68 e 69)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59BA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90D22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ottobre 2020 </w:t>
            </w:r>
          </w:p>
        </w:tc>
      </w:tr>
      <w:tr w:rsidR="00C77C37" w14:paraId="3E8B4E65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72F500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EC663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adeguano le proprie procedure di procurement alle linee guida di AGID sull’acquisizione del software e al CAD (artt. 68 e 69)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D784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EB9A4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ottobre 2022 </w:t>
            </w:r>
          </w:p>
        </w:tc>
      </w:tr>
      <w:tr w:rsidR="00C77C37" w14:paraId="3CEB130B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14B4B0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A8A03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adeguano le proprie procedure di procurement alle Linee Guida di AGID sull’acquisizione del software e al CAD (artt. 68 e 69)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DDD649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168CF7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ottobre 2022 </w:t>
            </w:r>
          </w:p>
        </w:tc>
      </w:tr>
      <w:tr w:rsidR="00C77C37" w14:paraId="28EED13D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146638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5771B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39715B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8A4DC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49592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70933851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CDDEC5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18C0EE5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C8481E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78764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5F3C97E4" wp14:editId="329BDF98">
                  <wp:extent cx="366395" cy="360045"/>
                  <wp:effectExtent l="0" t="0" r="0" b="0"/>
                  <wp:docPr id="34" name="Immagine 6605546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magine 660554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5D4E5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conclusa con successo</w:t>
            </w:r>
          </w:p>
        </w:tc>
      </w:tr>
      <w:tr w:rsidR="00C77C37" w14:paraId="4983D96E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AE47E0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0AC39D1A" w14:textId="77777777" w:rsidR="00C77C37" w:rsidRDefault="00C77C37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E97A9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6BCDE1F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24026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623932E4" w14:textId="77777777" w:rsidR="00C77C37" w:rsidRDefault="00204E95">
      <w:r>
        <w:br w:type="page"/>
      </w:r>
    </w:p>
    <w:tbl>
      <w:tblPr>
        <w:tblW w:w="1400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153396EA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7623E2D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F82D0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OB.1.1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E40F81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Migliorare la capacità di generare ed erogare servizi digitali</w:t>
            </w:r>
          </w:p>
        </w:tc>
      </w:tr>
      <w:tr w:rsidR="00C77C37" w14:paraId="6B947962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7315AA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B70D6F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CAP1.PA.LA05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2E6F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50D6F535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A01A00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6B644CD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01E56F7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9F2C0B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1295B999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189D7D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AD217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PAC aderiscono al programma di abilitazione al cloud e trasmettono al Dipartimento per la Trasformazione Digitale gli elaborati previsti dalla fase di assessment dei servizi avviando le fasi successive. Le PAL aderiscono al programma di abilitazione al cloud e trasmettono ad AGID gli elaborati previsti dalla fase di assessment dei servizi e avviano le fasi successive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A748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dicembre 2020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627E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6E6F02BF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4FDECC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0C7EF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3068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0E0F5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2E811641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3C9558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38E96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DE1E93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4EBC727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3BF264FD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93F843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03290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C60661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9B83A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5D7F8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6317FA4C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D191CE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2777498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64B7D1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0A505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20DD94ED" wp14:editId="6FA6FF3E">
                  <wp:extent cx="416560" cy="416560"/>
                  <wp:effectExtent l="0" t="0" r="0" b="0"/>
                  <wp:docPr id="35" name="Immagine 791366207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magine 791366207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B8FEE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pianificata</w:t>
            </w:r>
          </w:p>
        </w:tc>
      </w:tr>
      <w:tr w:rsidR="00C77C37" w14:paraId="4A9AACFE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9EA24A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168CFBD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6A43A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8F70A3B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504603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2AEB6630" w14:textId="77777777" w:rsidR="00C77C37" w:rsidRDefault="00204E95">
      <w:r>
        <w:br w:type="page"/>
      </w:r>
    </w:p>
    <w:tbl>
      <w:tblPr>
        <w:tblW w:w="1400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5447A844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FEF72E2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171AF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OB.1.1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72983F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Migliorare la capacità di generare ed erogare servizi digitali</w:t>
            </w:r>
          </w:p>
        </w:tc>
      </w:tr>
      <w:tr w:rsidR="00C77C37" w14:paraId="51545A6A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C0F0A7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810BE2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CAP1.PA.LA17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5B0ED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0B4CDAAF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C1D835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0343F9C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61D2B72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BC8A41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1BE0B545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E6E1FA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1065D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DD63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AF807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6222D61A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696CF9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69E2F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avviano il percorso di migrazione verso il cloud consultando il manuale di abilitazione al cloud nell’ambito del relativo programma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F521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ottobre 2021 (in corso)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CDB84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1776CB1D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D7C95A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56129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avviano il percorso di migrazione verso il cloud in coerenza con quanto previsto dalla Strategia Cloud Italia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AED3EB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Linee di azione ancora vigenti  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A8C67C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5E83DD92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35ACE6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AC5DF2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89CC65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0A3C9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81CC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416A020B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3D8129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134D071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D14C81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4D7EB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0F18B141" wp14:editId="4154BA45">
                  <wp:extent cx="366395" cy="360045"/>
                  <wp:effectExtent l="0" t="0" r="0" b="0"/>
                  <wp:docPr id="39" name="Immagine 1950434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magine 1950434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03E4B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conclusa con successo</w:t>
            </w:r>
          </w:p>
        </w:tc>
      </w:tr>
      <w:tr w:rsidR="00C77C37" w14:paraId="02E9085D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ADD375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33A1BCAF" w14:textId="77777777" w:rsidR="00C77C37" w:rsidRDefault="00C77C37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04D81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83A3616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9DD3B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40F288DD" w14:textId="77777777" w:rsidR="00C77C37" w:rsidRDefault="00204E95">
      <w:r>
        <w:br w:type="page"/>
      </w:r>
    </w:p>
    <w:tbl>
      <w:tblPr>
        <w:tblW w:w="1400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3CE796E0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40BBFB2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C5E22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OB.1.1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2183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Migliorare la capacità di generare ed erogare servizi digitali</w:t>
            </w:r>
          </w:p>
        </w:tc>
      </w:tr>
      <w:tr w:rsidR="00C77C37" w14:paraId="073F66EA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B93DF5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2EB45B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CAP1.PA.LA19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DEAA7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400F5AB3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65BC8E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2A36C14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11A16A3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8751E1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0AFC55BE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8176DD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E227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CA94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82E7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4D9D363B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D7215D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BCAD0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Almeno i Comuni con una popolazione superiore a 15.000 abitanti, le città metropolitane, le università e istituti di istruzione universitaria pubblici, le regioni e province autonome attivano Web Analytics Italia o un altro strumento di rilevazione delle statistiche di utilizzo dei propri siti web che rispetti adeguatamente le prescrizioni indicate dal GDPR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0903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8A459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dicembre 2023 </w:t>
            </w:r>
          </w:p>
        </w:tc>
      </w:tr>
      <w:tr w:rsidR="00C77C37" w14:paraId="0006D7EF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33656F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414C7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Almeno i Comuni con una popolazione superiore a 15.000 abitanti, le Città metropolitane, le Province le Università e istituti di istruzione universitaria pubblici, le Regioni e Province autonome attivano uno strumento di rilevazione delle statistiche di utilizzo dei propri siti web che rispetti adeguatamente le prescrizioni indicate dal GDPR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58E139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691BCD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dicembre 2023 </w:t>
            </w:r>
          </w:p>
        </w:tc>
      </w:tr>
      <w:tr w:rsidR="00C77C37" w14:paraId="0FB7D53E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1968C0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75FE2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F76391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8247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1B69D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537C3C77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A7C5C3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2FEAF97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01/06/2023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470D5E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CB7F1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en-GB"/>
              </w:rPr>
              <w:t> </w:t>
            </w:r>
            <w:r>
              <w:rPr>
                <w:noProof/>
                <w:lang w:eastAsia="it-IT"/>
              </w:rPr>
              <w:drawing>
                <wp:inline distT="0" distB="0" distL="0" distR="0" wp14:anchorId="6A17EFB5" wp14:editId="3353D8BB">
                  <wp:extent cx="416560" cy="416560"/>
                  <wp:effectExtent l="0" t="0" r="0" b="0"/>
                  <wp:docPr id="41" name="Immagine 2105396604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magine 2105396604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4D7BD0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Linea d’Azione Pianificata</w:t>
            </w:r>
          </w:p>
        </w:tc>
      </w:tr>
      <w:tr w:rsidR="00C77C37" w14:paraId="6A8B8D9C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028898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0E30FA4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FD4CE9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B7C2A17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67649D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06C48AD1" w14:textId="77777777" w:rsidR="00C77C37" w:rsidRDefault="00204E95">
      <w:pPr>
        <w:spacing w:before="0" w:line="240" w:lineRule="auto"/>
      </w:pPr>
      <w:r>
        <w:br w:type="page"/>
      </w:r>
    </w:p>
    <w:p w14:paraId="3D0E320B" w14:textId="77777777" w:rsidR="00C77C37" w:rsidRDefault="00204E95">
      <w:pPr>
        <w:pStyle w:val="Titolo4"/>
        <w:spacing w:before="0" w:after="60"/>
      </w:pPr>
      <w:bookmarkStart w:id="9" w:name="_Toc127366230"/>
      <w:bookmarkStart w:id="10" w:name="_Toc135133889"/>
      <w:r>
        <w:lastRenderedPageBreak/>
        <w:t>OB.1.2    Migliorare l’esperienza d’uso e l’accessibilità dei servizi</w:t>
      </w:r>
      <w:bookmarkEnd w:id="9"/>
      <w:bookmarkEnd w:id="10"/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20546130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4A299B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F0443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OB.1.2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75F568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Migliorare l’esperienza d’uso e l’accessibilità dei servizi</w:t>
            </w:r>
          </w:p>
        </w:tc>
      </w:tr>
      <w:tr w:rsidR="00C77C37" w14:paraId="7486EBA4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021301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43E273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CAP1.PA.LA09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41CF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7A1CA06E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70AE53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78086BE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761FB58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983388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46AB2A45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74392C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3793F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Nei procedimenti di acquisizione di beni e servizi ICT, le PA devono far riferimento alle Linee guida di design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F374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settembre 2020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67C2D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2C8F795B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F81635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C1ADB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F03C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B08FF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5FEF0D12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72F594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FA0C7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147B26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4695126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11C8F128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0D552B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D314E4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6D5439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E2297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D1B99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439F07EB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4D83A3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563E09A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506067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31F9A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32AE5FF1" wp14:editId="66A36A81">
                  <wp:extent cx="366395" cy="360045"/>
                  <wp:effectExtent l="0" t="0" r="0" b="0"/>
                  <wp:docPr id="42" name="Immagine 613516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magine 6135160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43B5B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conclusa con successo</w:t>
            </w:r>
          </w:p>
        </w:tc>
      </w:tr>
      <w:tr w:rsidR="00C77C37" w14:paraId="7A8D607C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6FFA56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587A2561" w14:textId="77777777" w:rsidR="00C77C37" w:rsidRDefault="00C77C37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8F1D2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9620198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40B2B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  <w:tr w:rsidR="00C77C37" w14:paraId="3D1AE985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CBB7C8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A4BD6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OB.1.2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01FB8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Migliorare l’esperienza d’uso e l’accessibilità dei servizi</w:t>
            </w:r>
          </w:p>
        </w:tc>
      </w:tr>
      <w:tr w:rsidR="00C77C37" w14:paraId="5F701132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C7D62B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141DB2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CAP1.PA.LA10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824A7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639E1C23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9509F8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5504DB4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365C24F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802846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30295E34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3AA57C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78C0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comunicano ad AGID, tramite apposito form online, l’esito dei test di usabilità del proprio sito istituzionale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3844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settembre 2020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B606A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4164C45F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E0FB33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AA236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effettuano test di usabilità e possono comunicare ad AGID, tramite l’applicazione form.agid.gov.it, l’esito dei test di usabilità del proprio sito istituzionale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DE70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gennaio 2022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64E9A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40FB2CBB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1CE516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5643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effettuano test di usabilità e possono comunicare ad AGID, tramite l’applicazione form.agid.gov.it, l’esito dei test di usabilità del proprio sito istituzionale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6B2414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Linee di azione ancora vigenti  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4F7E727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662D9340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EEFDD6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E49C1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63062E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01AED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25E77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5D08065A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D76E1F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54C82AF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E24CBA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4A5868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2639BB6B" wp14:editId="0FD7C892">
                  <wp:extent cx="416560" cy="416560"/>
                  <wp:effectExtent l="0" t="0" r="0" b="0"/>
                  <wp:docPr id="43" name="Immagine 1687271683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magine 1687271683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D27DAF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pianificata</w:t>
            </w:r>
          </w:p>
        </w:tc>
      </w:tr>
      <w:tr w:rsidR="00C77C37" w14:paraId="1A24DA82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7E8959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50C0AFF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B1084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E254883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5B71AD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12DF6CD8" w14:textId="77777777" w:rsidR="00C77C37" w:rsidRDefault="00204E95">
      <w:r>
        <w:br w:type="page"/>
      </w:r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5A548184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06787DF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D42D4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OB.1.2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B0B7C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Migliorare l’esperienza d’uso e l’accessibilità dei servizi</w:t>
            </w:r>
          </w:p>
        </w:tc>
      </w:tr>
      <w:tr w:rsidR="00C77C37" w14:paraId="15F7A493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6F98D4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EACCA7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CAP1.PA.LA13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DFCE3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469FC961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871478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0CD22C1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75F20F3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23FDA1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0EA119A8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AFD5A3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AD0DC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devono pubblicare gli obiettivi di accessibilità sul proprio sito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B82E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C8CE5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marzo 2021 </w:t>
            </w:r>
          </w:p>
        </w:tc>
      </w:tr>
      <w:tr w:rsidR="00C77C37" w14:paraId="0EBAEF7E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561F60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86CFF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A2F2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0C89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6C373F62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4826A9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F4CEB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97679B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128FB2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1AED6BA6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E87925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067B5C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DB74B2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A924C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5B4ED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2109663B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147805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4F137CE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9AC321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0B6E3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en-GB"/>
              </w:rPr>
              <w:t> </w:t>
            </w:r>
            <w:r>
              <w:rPr>
                <w:noProof/>
                <w:lang w:eastAsia="it-IT"/>
              </w:rPr>
              <w:drawing>
                <wp:inline distT="0" distB="0" distL="0" distR="0" wp14:anchorId="4522DFE9" wp14:editId="65F4D02C">
                  <wp:extent cx="416560" cy="416560"/>
                  <wp:effectExtent l="0" t="0" r="0" b="0"/>
                  <wp:docPr id="46" name="Immagine 1082138156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magine 1082138156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78FC1C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Linea d’Azione Pianificata</w:t>
            </w:r>
          </w:p>
        </w:tc>
      </w:tr>
      <w:tr w:rsidR="00C77C37" w14:paraId="6C1B4EB4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0A399B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1F4D92E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92D9C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127BDE2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AC613E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6EA73EA8" w14:textId="77777777" w:rsidR="00C77C37" w:rsidRDefault="00204E95">
      <w:r>
        <w:br w:type="page"/>
      </w:r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5D4BC4D6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92D9E6F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23CA3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OB.1.2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106051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Migliorare l’esperienza d’uso e l’accessibilità dei servizi</w:t>
            </w:r>
          </w:p>
        </w:tc>
      </w:tr>
      <w:tr w:rsidR="00C77C37" w14:paraId="0AF80CED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ECB358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4D1A2E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CAP1.PA.LA16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638BD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368F5BE5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914897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53EA318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5A7B1B0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FC9AA1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0C71D747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4C53FB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A8CC1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devono pubblicare gli obiettivi di accessibilità sul proprio sito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674D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9D6D2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marzo 2022 </w:t>
            </w:r>
          </w:p>
        </w:tc>
      </w:tr>
      <w:tr w:rsidR="00C77C37" w14:paraId="7E791EB6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65C6B4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D3EC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devono pubblicare gli obiettivi di accessibilità sul proprio sito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DBE3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673C1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marzo 2022 </w:t>
            </w:r>
          </w:p>
        </w:tc>
      </w:tr>
      <w:tr w:rsidR="00C77C37" w14:paraId="2345205C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79C1C9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172B3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Entro 31 marzo 2023 le PA devono pubblicare gli obiettivi di accessibilità sul proprio sito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199E61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81CC88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marzo 2023 </w:t>
            </w:r>
          </w:p>
        </w:tc>
      </w:tr>
      <w:tr w:rsidR="00C77C37" w14:paraId="1276818C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DF729F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09EB8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EA6046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4FF73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C8B28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7C6A5D98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754A5C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3568E64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45674C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CBBBD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en-GB"/>
              </w:rPr>
              <w:t> </w:t>
            </w:r>
            <w:r>
              <w:rPr>
                <w:noProof/>
                <w:lang w:eastAsia="it-IT"/>
              </w:rPr>
              <w:drawing>
                <wp:inline distT="0" distB="0" distL="0" distR="0" wp14:anchorId="525C6DD7" wp14:editId="3EEEA57A">
                  <wp:extent cx="416560" cy="416560"/>
                  <wp:effectExtent l="0" t="0" r="0" b="0"/>
                  <wp:docPr id="49" name="Immagine 1769440160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magine 1769440160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F2A32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Linea d’Azione Pianificata</w:t>
            </w:r>
          </w:p>
        </w:tc>
      </w:tr>
      <w:tr w:rsidR="00C77C37" w14:paraId="2CE80884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7957A2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5C7C977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CB93E3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6F53545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96EAF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5C9B7ABB" w14:textId="77777777" w:rsidR="00C77C37" w:rsidRDefault="00204E95">
      <w:r>
        <w:br w:type="page"/>
      </w:r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42576143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3C03C69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0DA783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OB.1.2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38BD0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Migliorare l’esperienza d’uso e l’accessibilità dei servizi</w:t>
            </w:r>
          </w:p>
        </w:tc>
      </w:tr>
      <w:tr w:rsidR="00C77C37" w14:paraId="43C247BB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D3B11B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E248E0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CAP1.PA.LA20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695A8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51B836BD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F46996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22775D9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584ED9B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402926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1AD5F923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318D40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A71C0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A937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38F9D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36099FB3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DC37E9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B6C1F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pubblicano, entro il 23 settembre 2022, tramite l’applicazione form.agid.gov.it, una dichiarazione di accessibilità per ciascuno dei loro i siti web e APP mobili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FCD3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146E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settembre 2022 </w:t>
            </w:r>
          </w:p>
        </w:tc>
      </w:tr>
      <w:tr w:rsidR="00C77C37" w14:paraId="279DC416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A406E1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B6C6E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B0B5AC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4DA7561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4C408EBE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A7847C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65138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746A67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CE3E4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6F98A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337180AD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3B0F8D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17467C6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61FA61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342B1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644F0106" wp14:editId="45E73CDD">
                  <wp:extent cx="416560" cy="416560"/>
                  <wp:effectExtent l="0" t="0" r="0" b="0"/>
                  <wp:docPr id="50" name="Immagine 2003024544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magine 2003024544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6687B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Linea d’Azione Pianificata</w:t>
            </w:r>
          </w:p>
        </w:tc>
      </w:tr>
      <w:tr w:rsidR="00C77C37" w14:paraId="7F313DC6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46236C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66DD3B0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2E4C3D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B2FB20E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E7A29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1F1BCEB1" w14:textId="77777777" w:rsidR="00C77C37" w:rsidRDefault="00204E95">
      <w:r>
        <w:br w:type="page"/>
      </w:r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4CA006A7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5285D78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96C25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OB.1.2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A9BC0D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Migliorare l’esperienza d’uso e l’accessibilità dei servizi</w:t>
            </w:r>
          </w:p>
        </w:tc>
      </w:tr>
      <w:tr w:rsidR="00C77C37" w14:paraId="42C13B12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22C1CE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15D4A1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CAP1.PA.LA26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EF55F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36DBED5E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A03FBA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55DB096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4F04309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EC92D4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744CB44F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E2DF58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0453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BD8F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1E9BD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20EAE503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DAE1F8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D50F1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71CE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BC53E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503B5552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E606AB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C063F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devono seguire i principi delle Linee guida di design per i siti internet e i servizi digitali della PA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0B83EE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Linee di azione ancora vigenti  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07512D1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1E70A57B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F450AB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83BAF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4D68D6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C7B2A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E020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0BF5B63B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289188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407FD44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2FEA53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1431F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54602E49" wp14:editId="08DC7C64">
                  <wp:extent cx="366395" cy="360045"/>
                  <wp:effectExtent l="0" t="0" r="0" b="0"/>
                  <wp:docPr id="54" name="Immagine 15123155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magine 1512315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7CF04B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conclusa con successo</w:t>
            </w:r>
          </w:p>
        </w:tc>
      </w:tr>
      <w:tr w:rsidR="00C77C37" w14:paraId="3C8B717C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C5CBAA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3C7205AB" w14:textId="77777777" w:rsidR="00C77C37" w:rsidRDefault="00C77C37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038F9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9A6B015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BDC069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4C8D66C1" w14:textId="77777777" w:rsidR="00C77C37" w:rsidRDefault="00204E95">
      <w:r>
        <w:br w:type="page"/>
      </w:r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756189F6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7ABE99B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2DC3F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OB.1.2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C2A5DA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Migliorare l’esperienza d’uso e l’accessibilità dei servizi</w:t>
            </w:r>
          </w:p>
        </w:tc>
      </w:tr>
      <w:tr w:rsidR="00C77C37" w14:paraId="1DB5CD4B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9F6A69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662C5C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CAP1.PA.LA27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B317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1CBC5841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291840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0382A27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45A053C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2B9CB6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58AE62FD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0926D7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D2188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C089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62785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20C8CDBB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5185A2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766A2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90DE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D6069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32448876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289509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4B3C2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comunicano al DTD la realizzazione dei siti in adesione agli avvisi della misura 1.4.1 del PNRR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8D1235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giugno 2023 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0A45C93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189946EE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A33F60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2383F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6E48A3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79588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5060A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091D3A" w14:paraId="521C0A09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B42E4E3" w14:textId="77777777" w:rsidR="00091D3A" w:rsidRDefault="00091D3A" w:rsidP="00091D3A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6053BCCB" w14:textId="77777777" w:rsidR="00091D3A" w:rsidRDefault="00091D3A" w:rsidP="00091D3A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01/09/2022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77E99E8" w14:textId="77777777" w:rsidR="00091D3A" w:rsidRDefault="00091D3A" w:rsidP="00091D3A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E30AD0" w14:textId="3BA7D3D7" w:rsidR="00091D3A" w:rsidRDefault="00091D3A" w:rsidP="00091D3A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en-GB"/>
              </w:rPr>
              <w:t> </w:t>
            </w:r>
            <w:r>
              <w:rPr>
                <w:noProof/>
                <w:lang w:eastAsia="it-IT"/>
              </w:rPr>
              <w:drawing>
                <wp:inline distT="0" distB="0" distL="0" distR="0" wp14:anchorId="3076A9BC" wp14:editId="535A67D7">
                  <wp:extent cx="416560" cy="416560"/>
                  <wp:effectExtent l="0" t="0" r="0" b="0"/>
                  <wp:docPr id="1380187070" name="Immagine 832137648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magine 832137648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228384" w14:textId="32EE4F2B" w:rsidR="00091D3A" w:rsidRDefault="00091D3A" w:rsidP="00091D3A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Linea d’Azione Pianificata</w:t>
            </w:r>
          </w:p>
        </w:tc>
      </w:tr>
      <w:tr w:rsidR="00091D3A" w14:paraId="619C23B0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8B9E61F" w14:textId="77777777" w:rsidR="00091D3A" w:rsidRDefault="00091D3A" w:rsidP="00091D3A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2EBDE77D" w14:textId="77777777" w:rsidR="00091D3A" w:rsidRDefault="00091D3A" w:rsidP="00091D3A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66710A" w14:textId="77777777" w:rsidR="00091D3A" w:rsidRDefault="00091D3A" w:rsidP="00091D3A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30B632C" w14:textId="77777777" w:rsidR="00091D3A" w:rsidRDefault="00091D3A" w:rsidP="00091D3A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88752" w14:textId="77777777" w:rsidR="00091D3A" w:rsidRDefault="00091D3A" w:rsidP="00091D3A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3E11FB0B" w14:textId="77777777" w:rsidR="00C77C37" w:rsidRDefault="00204E95">
      <w:r>
        <w:br w:type="page"/>
      </w:r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354D33B7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2D8A23F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D52F2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OB.1.2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7E534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Migliorare l’esperienza d’uso e l’accessibilità dei servizi</w:t>
            </w:r>
          </w:p>
        </w:tc>
      </w:tr>
      <w:tr w:rsidR="00C77C37" w14:paraId="7266D39E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DC5CF6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8B310D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CAP1.PA.LA28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99E15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3E1571BD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DD14EC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11C733C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221A484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5530C8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6E225982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7B9247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7F982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BF71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73522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3D3C524A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6D0BFC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ABA6C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E756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DA1AA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5DC844E2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E2DC12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6E1DC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pubblicano, entro il 23 settembre 2023, tramite l’applicazione form.agid.gov.it, una dichiarazione di accessibilità per ciascuno dei propri siti web e APP mobili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C238AB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A8D677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settembre 2023 </w:t>
            </w:r>
          </w:p>
        </w:tc>
      </w:tr>
      <w:tr w:rsidR="00C77C37" w14:paraId="5C117BD9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707727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EE2F9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D16369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8E0F4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1A96A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67BF5B35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5C91A1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2EFB7BB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0C4EEC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08E19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en-GB"/>
              </w:rPr>
              <w:t> </w:t>
            </w:r>
            <w:r>
              <w:rPr>
                <w:noProof/>
                <w:lang w:eastAsia="it-IT"/>
              </w:rPr>
              <w:drawing>
                <wp:inline distT="0" distB="0" distL="0" distR="0" wp14:anchorId="0D9CC1F4" wp14:editId="51C954E7">
                  <wp:extent cx="416560" cy="416560"/>
                  <wp:effectExtent l="0" t="0" r="0" b="0"/>
                  <wp:docPr id="55" name="Immagine 832137648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magine 832137648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C4536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Linea d’Azione Pianificata</w:t>
            </w:r>
          </w:p>
        </w:tc>
      </w:tr>
      <w:tr w:rsidR="00C77C37" w14:paraId="3AB52222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31AF3C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2C07900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2D6237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D1DB39F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093DC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  <w:tr w:rsidR="00C77C37" w14:paraId="68400975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1EB499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722A0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OB.1.2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C2122D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Migliorare l’esperienza d’uso e l’accessibilità dei servizi</w:t>
            </w:r>
          </w:p>
        </w:tc>
      </w:tr>
      <w:tr w:rsidR="00C77C37" w14:paraId="5D1EC7FC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BB7C7C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47854A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CAP1.PA.LA29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403B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39427D99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0EB063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5359FC2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3E2BBA1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E8ED9B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3B6C51DD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6D91AB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1D66A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B596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D0B2E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0D91778B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58D4E1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AD600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0969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CD06F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67FD7F59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0A3D75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978F4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Entro il 31 marzo 2024 le PA devono pubblicare gli obiettivi di accessibilità sul proprio sito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CF1F9A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4A02C99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marzo 2024 </w:t>
            </w:r>
          </w:p>
        </w:tc>
      </w:tr>
      <w:tr w:rsidR="00C77C37" w14:paraId="59B82C25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30B681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48C92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EB1BDE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FBB08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4719D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49875699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98260C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69C6D0B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B42A97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6C2D0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33CB02A7" wp14:editId="0E318741">
                  <wp:extent cx="414655" cy="414655"/>
                  <wp:effectExtent l="0" t="0" r="0" b="0"/>
                  <wp:docPr id="56" name="Immagin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magin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414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07FD2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Liena d’Azione Pianificata</w:t>
            </w:r>
          </w:p>
        </w:tc>
      </w:tr>
      <w:tr w:rsidR="00C77C37" w14:paraId="330B7E6C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812037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161C154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68C983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5079171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35047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5AFDCBC6" w14:textId="77777777" w:rsidR="00C77C37" w:rsidRDefault="00204E95">
      <w:r>
        <w:br w:type="page"/>
      </w:r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1815FDFA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57F6343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0FF69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OB.1.2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4560C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Migliorare l’esperienza d’uso e l’accessibilità dei servizi</w:t>
            </w:r>
          </w:p>
        </w:tc>
      </w:tr>
      <w:tr w:rsidR="00C77C37" w14:paraId="69058844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EBD1DB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829AA4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CAP1.PA.LA30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74E5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6F18CD1E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449940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65C0F65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36B8002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BEA1AF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194D2343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581E6D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2ACF1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1484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AFBF5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116519D4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F4E77F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D022B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8F16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C0F43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4034DA10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E9C90A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A704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pubblicano, entro il 23 settembre 2024, tramite l’applicazione form.agid.gov.it, una dichiarazione di accessibilità per ciascuno dei propri siti web e APP mobili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1C50A3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F25979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settembre 2024 </w:t>
            </w:r>
          </w:p>
        </w:tc>
      </w:tr>
      <w:tr w:rsidR="00C77C37" w14:paraId="586767A5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69E74B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0C00A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A04098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DC42E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8BC73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4A60286B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20001C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25510B2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125CB8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FDFD9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en-GB"/>
              </w:rPr>
              <w:t> </w:t>
            </w:r>
            <w:r>
              <w:rPr>
                <w:noProof/>
                <w:lang w:eastAsia="it-IT"/>
              </w:rPr>
              <w:drawing>
                <wp:inline distT="0" distB="0" distL="0" distR="0" wp14:anchorId="1D1E8023" wp14:editId="3626890B">
                  <wp:extent cx="416560" cy="416560"/>
                  <wp:effectExtent l="0" t="0" r="0" b="0"/>
                  <wp:docPr id="57" name="Immagine 1900528014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magine 1900528014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F76EB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Linea d’Azione Pianificata</w:t>
            </w:r>
          </w:p>
        </w:tc>
      </w:tr>
      <w:tr w:rsidR="00C77C37" w14:paraId="616C1CD6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5FB6FF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7A02D0B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0EA81E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2546F6D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436AFD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0B9B2F0A" w14:textId="77777777" w:rsidR="00C77C37" w:rsidRDefault="00204E95">
      <w:r>
        <w:br w:type="page"/>
      </w:r>
    </w:p>
    <w:p w14:paraId="6A28CC6D" w14:textId="77777777" w:rsidR="00C77C37" w:rsidRDefault="00204E95">
      <w:pPr>
        <w:pStyle w:val="Titolo4"/>
        <w:spacing w:before="0" w:after="60"/>
      </w:pPr>
      <w:bookmarkStart w:id="11" w:name="_Toc127366231"/>
      <w:bookmarkStart w:id="12" w:name="_Toc135133890"/>
      <w:r>
        <w:lastRenderedPageBreak/>
        <w:t>OB.1.3    Piena applicazione del Regolamento Europeo EU 2018/1724 (Single Digital Gateway)</w:t>
      </w:r>
      <w:bookmarkEnd w:id="11"/>
      <w:bookmarkEnd w:id="12"/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5BEC783C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A375E6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2D18A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OB.1.3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171E26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Piena applicazione del Regolamento Europeo EU 2018/1724 (Single Digital Gateway)</w:t>
            </w:r>
          </w:p>
        </w:tc>
      </w:tr>
      <w:tr w:rsidR="00C77C37" w14:paraId="148081E1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9CD8D3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DAFFEC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CAP1.PA.LA24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CEEDA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22711415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103568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181B3EF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684ADC2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AED736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0333CE7D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71C1F0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0231E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0173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780A6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4319D978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585464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727AF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autorità municipali rendono accessibili le informazioni, spiegazioni e istruzioni, di cui agli art. 2, 9 e 10 del Regolamento EU 2018/1724, secondo le specifiche tecniche di implementazione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A2D0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CE582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dicembre 2022 </w:t>
            </w:r>
          </w:p>
        </w:tc>
      </w:tr>
      <w:tr w:rsidR="00C77C37" w14:paraId="7C179238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1B8ABA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D33EE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Pubbliche amministrazioni competenti rendono accessibili le informazioni, spiegazioni e istruzioni, di cui agli art. 2, 9 e 10 del Regolamento EU 2018/1724, secondo le specifiche tecniche di implementazione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DDDEF4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6314B0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dicembre 2022 </w:t>
            </w:r>
          </w:p>
        </w:tc>
      </w:tr>
      <w:tr w:rsidR="00C77C37" w14:paraId="3687CE33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F51704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CDFB4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A2EF80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DCCC8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5DCE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163231E6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2FE5D4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434D7C6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EAB69A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01999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en-GB"/>
              </w:rPr>
              <w:t> </w:t>
            </w:r>
            <w:r>
              <w:rPr>
                <w:noProof/>
                <w:lang w:eastAsia="it-IT"/>
              </w:rPr>
              <w:drawing>
                <wp:inline distT="0" distB="0" distL="0" distR="0" wp14:anchorId="46724C8D" wp14:editId="29EF96FD">
                  <wp:extent cx="416560" cy="416560"/>
                  <wp:effectExtent l="0" t="0" r="0" b="0"/>
                  <wp:docPr id="59" name="Immagine 827625316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magine 827625316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6D1E5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Linea D’Azione Pianificata</w:t>
            </w:r>
          </w:p>
        </w:tc>
      </w:tr>
      <w:tr w:rsidR="00C77C37" w14:paraId="0194B73C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EB0F7C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061F7CF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9F57D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61B6325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77F20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41462CA6" w14:textId="77777777" w:rsidR="00C77C37" w:rsidRDefault="00204E95">
      <w:pPr>
        <w:spacing w:before="0" w:after="160" w:line="259" w:lineRule="auto"/>
        <w:ind w:left="0" w:right="0"/>
        <w:jc w:val="left"/>
      </w:pPr>
      <w:r>
        <w:br w:type="page"/>
      </w:r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6B681C1C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C2BAA75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371AC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OB.1.3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A2632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Piena applicazione del Regolamento Europeo EU 2018/1724 (Single Digital Gateway)</w:t>
            </w:r>
          </w:p>
        </w:tc>
      </w:tr>
      <w:tr w:rsidR="00C77C37" w14:paraId="01E38398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40B571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219873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CAP1.PA.LA25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66269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30303A0F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03C00C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68F6089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41B3775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CF64E8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4BDC848A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5302C3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C0600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F22A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81A67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0C52FD84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5D5836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E6453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Pubbliche Amministrazioni competenti per i dati necessari all’esecuzione dei procedimenti amministrativi ricompresi nelle procedure di cui all’Allegato II del Regolamento UE 2018/1724, mettono a disposizione dati strutturati ovvero dati non strutturati in formato elettronico secondo ontologie e accessibili tramite API nel rispetto delle specifiche tecniche del Single Digital Gateway. Nel caso di Pubbliche Amministrazioni che rendono disponibili i dati non strutturati, le stesse amministrazioni predispongono la pianificazione di messa a disposizione degli stessi dati in formato strutturato prevedendo il completamento dell’attività entro Dicembre 2025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BAB8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F1338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dicembre 2023 </w:t>
            </w:r>
          </w:p>
        </w:tc>
      </w:tr>
      <w:tr w:rsidR="00C77C37" w14:paraId="466DA845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6D4764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9C2DA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Pubbliche Amministrazioni competenti per i dati necessari all’esecuzione dei procedimenti amministrativi ricompresi nelle procedure di cui all’Allegato II del Regolamento UE 2018/1724, mettono a disposizione dati strutturati ovvero dati non strutturati in formato elettronico secondo ontologie e accessibili tramite API nel rispetto delle specifiche tecniche del Single Digital Gateway. Nel caso di Pubbliche Amministrazioni che rendono disponibili i dati non strutturati, le stesse amministrazioni predispongono la pianificazione di messa a disposizione degli stessi dati in formato strutturato prevedendo il completamento dell’attività entro dicembre 2025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A450F3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4665B21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dicembre 2023 </w:t>
            </w:r>
          </w:p>
        </w:tc>
      </w:tr>
      <w:tr w:rsidR="00C77C37" w14:paraId="11DBAC76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7DD345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D95D7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BDA47C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5BB6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CB146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5D24D6B2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373ECB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014D8ED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76C82F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E97A4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en-GB"/>
              </w:rPr>
              <w:t> </w:t>
            </w:r>
            <w:r>
              <w:rPr>
                <w:noProof/>
                <w:lang w:eastAsia="it-IT"/>
              </w:rPr>
              <w:drawing>
                <wp:inline distT="0" distB="0" distL="0" distR="0" wp14:anchorId="6780329D" wp14:editId="3C228E8C">
                  <wp:extent cx="416560" cy="416560"/>
                  <wp:effectExtent l="0" t="0" r="0" b="0"/>
                  <wp:docPr id="60" name="Immagine 287563903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magine 287563903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003CEE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Linea d’Azione Pianificata</w:t>
            </w:r>
          </w:p>
        </w:tc>
      </w:tr>
      <w:tr w:rsidR="00C77C37" w14:paraId="2A6F1093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94D4AC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553B4FA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6C51F9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991AB27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FCE03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  <w:tr w:rsidR="00C77C37" w14:paraId="48EF8E9A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1DB95D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0F588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OB.1.3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C41893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Piena applicazione del Regolamento Europeo EU 2018/1724 (Single Digital Gateway)</w:t>
            </w:r>
          </w:p>
        </w:tc>
      </w:tr>
      <w:tr w:rsidR="00C77C37" w14:paraId="7C20E5EA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93E839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E49E81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CAP1.PA.LA32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592D0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7C578C70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5213EB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376EC95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302FF66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B0CFD2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336F7EE7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5B3A06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D1856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B665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D131C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16623148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764351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49C27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748E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B3A8D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49F90541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009487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D9E47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Pubbliche Amministrazioni competenti per i procedimenti amministrativi relativi alle procedure di cui all’Allegato II del Regolamento UE 2018/1724 adeguano i propri procedimenti amministrativi alle specifiche tecniche di implementazione del Single Digital Gateway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41DC13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48B2AE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dicembre 2023 </w:t>
            </w:r>
          </w:p>
        </w:tc>
      </w:tr>
      <w:tr w:rsidR="00C77C37" w14:paraId="1DF001FF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14B70B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F2D9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AF4B3E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75C3E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8AABD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50804B9C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B895CD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7FBB8FB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984BFE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C4220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en-GB"/>
              </w:rPr>
              <w:t> </w:t>
            </w:r>
            <w:r>
              <w:rPr>
                <w:noProof/>
                <w:lang w:eastAsia="it-IT"/>
              </w:rPr>
              <w:drawing>
                <wp:inline distT="0" distB="0" distL="0" distR="0" wp14:anchorId="14C35EB6" wp14:editId="26153B65">
                  <wp:extent cx="416560" cy="416560"/>
                  <wp:effectExtent l="0" t="0" r="0" b="0"/>
                  <wp:docPr id="61" name="Immagine 1052860803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magine 1052860803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5AE14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Linea d’Azione pianificata</w:t>
            </w:r>
          </w:p>
        </w:tc>
      </w:tr>
      <w:tr w:rsidR="00C77C37" w14:paraId="61ACF559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4E1871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3B07B0D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1889F1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570A7DD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47D70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434D31FF" w14:textId="77777777" w:rsidR="00C77C37" w:rsidRDefault="00204E95">
      <w:pPr>
        <w:spacing w:before="0" w:after="160" w:line="259" w:lineRule="auto"/>
        <w:ind w:left="0" w:right="0"/>
        <w:jc w:val="left"/>
        <w:rPr>
          <w:rFonts w:ascii="Calibri Light" w:eastAsia="Calibri" w:hAnsi="Calibri Light" w:cs="Calibri Light"/>
          <w:color w:val="4472C4"/>
          <w:sz w:val="28"/>
          <w:szCs w:val="28"/>
          <w:lang w:eastAsia="en-GB"/>
        </w:rPr>
      </w:pPr>
      <w:r>
        <w:br w:type="page"/>
      </w:r>
    </w:p>
    <w:p w14:paraId="0383D53D" w14:textId="77777777" w:rsidR="00C77C37" w:rsidRDefault="00204E95">
      <w:pPr>
        <w:pStyle w:val="Titolo4"/>
        <w:spacing w:before="0" w:after="60"/>
      </w:pPr>
      <w:bookmarkStart w:id="13" w:name="_Toc135133891"/>
      <w:r>
        <w:lastRenderedPageBreak/>
        <w:t>OB.1.4</w:t>
      </w:r>
      <w:bookmarkStart w:id="14" w:name="_Toc127366233"/>
      <w:r>
        <w:t xml:space="preserve">    Adeguamento dei servizi di recapito certificato qualificato a norma del Regolamento eIDAS</w:t>
      </w:r>
      <w:bookmarkEnd w:id="13"/>
      <w:bookmarkEnd w:id="14"/>
    </w:p>
    <w:tbl>
      <w:tblPr>
        <w:tblW w:w="1400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103E8A95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398313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0A503B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OB.1.4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8B68C1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Adeguamento dei servizi di recapito certificato qualificato a norma del Regolamento eIDAS</w:t>
            </w:r>
          </w:p>
        </w:tc>
      </w:tr>
      <w:tr w:rsidR="00C77C37" w14:paraId="7CBD834B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A57412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06A886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CAP1.PA.LA33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FE883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5B17E3A0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D62CD1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22635E3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592198C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8EDEFD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633286A5" w14:textId="77777777">
        <w:trPr>
          <w:trHeight w:val="793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E84522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0AAFC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C795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86BDF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1F980514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464409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E6966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E3CA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99C14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6DFC6BB9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6078CA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BF24F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effettuano test per l’integrazione delle applicazioni in uso (ad esempio il protocollo) sul nuovo sistema. Per tali integrazioni si raccomanda alle amministrazioni di utilizzare al meglio i fondi PNRR alla data disponibili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17B7C0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7952867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dicembre 2023 </w:t>
            </w:r>
          </w:p>
        </w:tc>
      </w:tr>
      <w:tr w:rsidR="00C77C37" w14:paraId="6F992475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7BD995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F4458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1DD92E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869FA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E6640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3484ED14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1187F4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03D6F06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01/09/2022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7D168B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AA673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17944BEA" wp14:editId="2F3108A8">
                  <wp:extent cx="416560" cy="416560"/>
                  <wp:effectExtent l="0" t="0" r="0" b="0"/>
                  <wp:docPr id="62" name="Immagine 545819400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magine 545819400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4711D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Azione in corso</w:t>
            </w:r>
          </w:p>
        </w:tc>
      </w:tr>
      <w:tr w:rsidR="00C77C37" w14:paraId="23FC34D7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A87EF0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7BE9ECC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31/12/2023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D9D8E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90235D0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7559D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1D83D68D" w14:textId="77777777" w:rsidR="00C77C37" w:rsidRDefault="00204E95">
      <w:r>
        <w:br w:type="page"/>
      </w:r>
    </w:p>
    <w:tbl>
      <w:tblPr>
        <w:tblW w:w="1400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5F03F7A8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5CAACC5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5301B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OB.1.4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74D45F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Adeguamento dei servizi di recapito certificato qualificato a norma del Regolamento eIDAS</w:t>
            </w:r>
          </w:p>
        </w:tc>
      </w:tr>
      <w:tr w:rsidR="00C77C37" w14:paraId="44A28468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640DC3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14E2C2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CAP1.PA.LA34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01017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60021569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9BE508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05239D6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425AAD9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BC2820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495FB415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AFC4E1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B8B63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F2B1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3ACF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495E7B73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78C6B8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7364C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AEA6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C0829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48884946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8B2C52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1D22B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si rendono pronte all’esercizio delle applicazioni sui nuovi sistemi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128782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7896B41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aprile 2024 </w:t>
            </w:r>
          </w:p>
        </w:tc>
      </w:tr>
      <w:tr w:rsidR="00C77C37" w14:paraId="1FE25F65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F6FD7C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59C7F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2419E9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EA4DC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74BC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4F524451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A725A5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2001963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7ECECE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4894A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0725D4CD" wp14:editId="51615FB0">
                  <wp:extent cx="366395" cy="360045"/>
                  <wp:effectExtent l="0" t="0" r="0" b="0"/>
                  <wp:docPr id="63" name="Immagine 1428581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magine 1428581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7CDDB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conclusa con successo</w:t>
            </w:r>
          </w:p>
        </w:tc>
      </w:tr>
      <w:tr w:rsidR="00C77C37" w14:paraId="08D20C76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213AFE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685091B3" w14:textId="77777777" w:rsidR="00C77C37" w:rsidRDefault="00C77C37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F27D3B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2BB2E47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EB3EB9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7D34C8C1" w14:textId="77777777" w:rsidR="00C77C37" w:rsidRDefault="00204E95">
      <w:pPr>
        <w:spacing w:before="0" w:after="160" w:line="259" w:lineRule="auto"/>
        <w:ind w:left="0" w:right="0"/>
        <w:jc w:val="left"/>
        <w:rPr>
          <w:rFonts w:ascii="Calibri Light" w:eastAsia="Calibri" w:hAnsi="Calibri Light" w:cs="Calibri Light"/>
          <w:color w:val="4472C4"/>
          <w:sz w:val="28"/>
          <w:szCs w:val="28"/>
        </w:rPr>
      </w:pPr>
      <w:r>
        <w:br w:type="page"/>
      </w:r>
    </w:p>
    <w:p w14:paraId="6D0695A9" w14:textId="77777777" w:rsidR="00C77C37" w:rsidRDefault="00204E95">
      <w:pPr>
        <w:pStyle w:val="Titolo3"/>
      </w:pPr>
      <w:bookmarkStart w:id="15" w:name="_Toc135133892"/>
      <w:r>
        <w:lastRenderedPageBreak/>
        <w:t>Schede Linee di Azione - Dati</w:t>
      </w:r>
      <w:bookmarkEnd w:id="15"/>
    </w:p>
    <w:p w14:paraId="30A876D9" w14:textId="77777777" w:rsidR="00C77C37" w:rsidRDefault="00204E95">
      <w:pPr>
        <w:pStyle w:val="Titolo4"/>
        <w:spacing w:before="0" w:after="60"/>
      </w:pPr>
      <w:bookmarkStart w:id="16" w:name="_Toc127366237"/>
      <w:bookmarkStart w:id="17" w:name="_Toc135133893"/>
      <w:r>
        <w:t>OB.2.1    Favorire la condivisione e il riutilizzo dei dati tra le PA e il riutilizzo da parte di cittadini e imprese</w:t>
      </w:r>
      <w:bookmarkEnd w:id="16"/>
      <w:bookmarkEnd w:id="17"/>
    </w:p>
    <w:tbl>
      <w:tblPr>
        <w:tblW w:w="14001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9"/>
        <w:gridCol w:w="1869"/>
        <w:gridCol w:w="4608"/>
        <w:gridCol w:w="1520"/>
        <w:gridCol w:w="1615"/>
      </w:tblGrid>
      <w:tr w:rsidR="00C77C37" w14:paraId="228A9BE2" w14:textId="77777777">
        <w:trPr>
          <w:trHeight w:val="589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9E41F7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Obiettivo: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97569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OB.2.1</w:t>
            </w:r>
          </w:p>
        </w:tc>
        <w:tc>
          <w:tcPr>
            <w:tcW w:w="9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E1DA8F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Favorire la condivisione e il riutilizzo dei dati tra le PA e il riutilizzo da parte di cittadini e imprese</w:t>
            </w:r>
          </w:p>
        </w:tc>
      </w:tr>
      <w:tr w:rsidR="00C77C37" w14:paraId="67196BFC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A8AF15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F5A427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CAP2.PA.LA01</w:t>
            </w:r>
          </w:p>
        </w:tc>
        <w:tc>
          <w:tcPr>
            <w:tcW w:w="9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B4CC9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06023720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550860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706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0D3382F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0C33A98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1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4FA6BB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5F8BC236" w14:textId="77777777">
        <w:trPr>
          <w:trHeight w:val="743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E09879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706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371D6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individuano i dataset di tipo dinamico da rendere disponibili in open data coerenti con il modello di interoperabilità e con i modelli di riferimento di dati nazionali ed europei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3119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gennaio 2021 </w:t>
            </w:r>
          </w:p>
        </w:tc>
        <w:tc>
          <w:tcPr>
            <w:tcW w:w="161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752A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4018D81F" w14:textId="77777777">
        <w:trPr>
          <w:trHeight w:val="542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FA68C2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7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A8C42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e i gestori di servizi pubblici individuano i dataset di tipo dinamico da rendere disponibili in open data coerenti con quanto previsto dalla Direttiva documentandoli nel catalogo nazionali dei dati aperti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3714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gennaio 2021 (in corso) </w:t>
            </w:r>
          </w:p>
        </w:tc>
        <w:tc>
          <w:tcPr>
            <w:tcW w:w="161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DD9E9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06D2DB28" w14:textId="77777777">
        <w:trPr>
          <w:trHeight w:val="848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42806F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706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0D6B3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e i gestori di servizi pubblici individuano i dataset di tipo dinamico da rendere disponibili in open data coerenti con quanto previsto dalla Direttiva documentandoli nel catalogo nazionali dei dati aperti</w:t>
            </w:r>
          </w:p>
        </w:tc>
        <w:tc>
          <w:tcPr>
            <w:tcW w:w="15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B59731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Linee di azione ancora vigenti  </w:t>
            </w:r>
          </w:p>
        </w:tc>
        <w:tc>
          <w:tcPr>
            <w:tcW w:w="1615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1A1CA1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548B07CD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22E383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06A88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673AC3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60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368EB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35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FCC12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4C5A24B9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4B72F5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9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32A1189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938506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60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71AEE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en-GB"/>
              </w:rPr>
              <w:t> </w:t>
            </w:r>
            <w:r>
              <w:rPr>
                <w:noProof/>
                <w:lang w:eastAsia="it-IT"/>
              </w:rPr>
              <w:drawing>
                <wp:inline distT="0" distB="0" distL="0" distR="0" wp14:anchorId="1FA0CB04" wp14:editId="76991764">
                  <wp:extent cx="416560" cy="416560"/>
                  <wp:effectExtent l="0" t="0" r="0" b="0"/>
                  <wp:docPr id="64" name="Immagine 1752142925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magine 1752142925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44F96D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Linea d’Azione Pianificata</w:t>
            </w:r>
          </w:p>
        </w:tc>
      </w:tr>
      <w:tr w:rsidR="00C77C37" w14:paraId="555B99DA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93FA1A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9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5929525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48C92C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60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05A503D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C4F0EE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362A1BAF" w14:textId="77777777" w:rsidR="00C77C37" w:rsidRDefault="00204E95">
      <w:r>
        <w:br w:type="page"/>
      </w:r>
    </w:p>
    <w:tbl>
      <w:tblPr>
        <w:tblW w:w="14001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9"/>
        <w:gridCol w:w="1869"/>
        <w:gridCol w:w="4608"/>
        <w:gridCol w:w="1520"/>
        <w:gridCol w:w="1615"/>
      </w:tblGrid>
      <w:tr w:rsidR="00C77C37" w14:paraId="789FB129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874DA1A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5DFBC8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OB.2.1</w:t>
            </w:r>
          </w:p>
        </w:tc>
        <w:tc>
          <w:tcPr>
            <w:tcW w:w="9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50AA3C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Favorire la condivisione e il riutilizzo dei dati tra le PA e il riutilizzo da parte di cittadini e imprese</w:t>
            </w:r>
          </w:p>
        </w:tc>
      </w:tr>
      <w:tr w:rsidR="00C77C37" w14:paraId="322C35BB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15C6B5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18F467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CAP2.PA.LA02</w:t>
            </w:r>
          </w:p>
        </w:tc>
        <w:tc>
          <w:tcPr>
            <w:tcW w:w="9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8F3D3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558B8144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5161D1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706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1C6743F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40A631B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1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2CD358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6351C20F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3EAE5E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706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25403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rendono disponibili i dati territoriali attraverso i servizi di cui alla Direttiva 2007/2/EC (INSPIRE)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DDE6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gennaio 2021 </w:t>
            </w:r>
          </w:p>
        </w:tc>
        <w:tc>
          <w:tcPr>
            <w:tcW w:w="161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AA74D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6AA15916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28EA4B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7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3116C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0348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1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AEB4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0DEB4A95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AE38DB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706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06E77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F5A7B8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15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7D42FCD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11F2BBBB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698F4B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01DD8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AB59E6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60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A41A2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35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04E5D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31AA6DC5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818BF3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9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586B6E8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C7B0B1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60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64CB4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6A234758" wp14:editId="6674EA16">
                  <wp:extent cx="416560" cy="416560"/>
                  <wp:effectExtent l="0" t="0" r="0" b="0"/>
                  <wp:docPr id="65" name="Immagine 18773044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magine 18773044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0D7CB9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pianificata</w:t>
            </w:r>
          </w:p>
        </w:tc>
      </w:tr>
      <w:tr w:rsidR="00C77C37" w14:paraId="4B22F5FA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241F97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9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680BBDA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31/12/2023</w:t>
            </w:r>
          </w:p>
        </w:tc>
        <w:tc>
          <w:tcPr>
            <w:tcW w:w="1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72900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60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76CB878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EDBAC5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17434C91" w14:textId="77777777" w:rsidR="00C77C37" w:rsidRDefault="00204E95">
      <w:r>
        <w:br w:type="page"/>
      </w:r>
    </w:p>
    <w:tbl>
      <w:tblPr>
        <w:tblW w:w="14001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9"/>
        <w:gridCol w:w="1869"/>
        <w:gridCol w:w="4608"/>
        <w:gridCol w:w="1520"/>
        <w:gridCol w:w="1615"/>
      </w:tblGrid>
      <w:tr w:rsidR="00C77C37" w14:paraId="530BC394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BDD1ADD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5C4F0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OB.2.1</w:t>
            </w:r>
          </w:p>
        </w:tc>
        <w:tc>
          <w:tcPr>
            <w:tcW w:w="9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4F8E1D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Favorire la condivisione e il riutilizzo dei dati tra le PA e il riutilizzo da parte di cittadini e imprese</w:t>
            </w:r>
          </w:p>
        </w:tc>
      </w:tr>
      <w:tr w:rsidR="00C77C37" w14:paraId="3E5BAD75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55AE4D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B09474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CAP2.PA.LA03</w:t>
            </w:r>
          </w:p>
        </w:tc>
        <w:tc>
          <w:tcPr>
            <w:tcW w:w="9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FF187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0DA5E47F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E1A3BF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706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2F7A6F9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07186C1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1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EF7A5F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79CFF272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03B9CB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706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85512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avviano le procedure di apertura dei dati di tipo dinamico individuati di cui sono titolari in conformità alla Direttiva (UE) 2019/1024; stimolano, anche nella predisposizione di gare d’appalto, i gestori di servizi pubblici da loro controllati per l’apertura dei dati dinamici (es. i dati sulla mobilità in possesso dell’azienda partecipata locale), e agevolano la documentazione degli stessi nei cataloghi nazionali di riferimento (dati, geodati e API)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49B0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febbraio 2021 </w:t>
            </w:r>
          </w:p>
        </w:tc>
        <w:tc>
          <w:tcPr>
            <w:tcW w:w="161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1B852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7584C3CF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994F1F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7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F9AF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E7DB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1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090EA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0EBF2BA0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158C88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706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26F83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C4CC77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15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88CDB2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516245A4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6F95A2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4CA36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DCE41F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60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6BF4E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35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A6143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7BD11ED4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2167F5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9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741F1EF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8F4C49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60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260E3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2E453625" wp14:editId="303AEF5A">
                  <wp:extent cx="416560" cy="416560"/>
                  <wp:effectExtent l="0" t="0" r="0" b="0"/>
                  <wp:docPr id="66" name="Immagine 1029701089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magine 1029701089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FB895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pianificata</w:t>
            </w:r>
          </w:p>
        </w:tc>
      </w:tr>
      <w:tr w:rsidR="00C77C37" w14:paraId="1A6329B3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098A2D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9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1AAB639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7DFF6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60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AF7A6DF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35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C9B64C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69437252" w14:textId="77777777" w:rsidR="00C77C37" w:rsidRDefault="00204E95">
      <w:r>
        <w:br w:type="page"/>
      </w:r>
    </w:p>
    <w:tbl>
      <w:tblPr>
        <w:tblW w:w="14001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9"/>
        <w:gridCol w:w="1869"/>
        <w:gridCol w:w="4608"/>
        <w:gridCol w:w="1520"/>
        <w:gridCol w:w="1615"/>
      </w:tblGrid>
      <w:tr w:rsidR="00C77C37" w14:paraId="546C8898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B8599C4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68D63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OB.2.1</w:t>
            </w:r>
          </w:p>
        </w:tc>
        <w:tc>
          <w:tcPr>
            <w:tcW w:w="9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EE9F92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Favorire la condivisione e il riutilizzo dei dati tra le PA e il riutilizzo da parte di cittadini e imprese</w:t>
            </w:r>
          </w:p>
        </w:tc>
      </w:tr>
      <w:tr w:rsidR="00C77C37" w14:paraId="2C04E828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2C0FFE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126A5E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CAP2.PA.LA04</w:t>
            </w:r>
          </w:p>
        </w:tc>
        <w:tc>
          <w:tcPr>
            <w:tcW w:w="9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B745F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4407B287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34B19E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706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032E794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28F087D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1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E99240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6AB2EA3C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658AF4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706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9D0AC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avviano l’adeguamento dei sistemi che si interfacciano alle banche dati di interesse nazionale secondo le linee guida del modello di interoperabilità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73D3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gennaio 2022 </w:t>
            </w:r>
          </w:p>
        </w:tc>
        <w:tc>
          <w:tcPr>
            <w:tcW w:w="161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541B9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1AF80A0E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CD0FF1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7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533A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0965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1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B438E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4FFD18D1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8A6728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706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4B521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225982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15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074A7F2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46FAC139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BADEA5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49C7F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DF47C2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60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B604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35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B9262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7A03485B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CD393F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9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7BE0C9B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9A760E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60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3D354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5FFD153A" wp14:editId="0B24417E">
                  <wp:extent cx="416560" cy="416560"/>
                  <wp:effectExtent l="0" t="0" r="0" b="0"/>
                  <wp:docPr id="67" name="Immagine 598965230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magine 598965230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8323AB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pianificata</w:t>
            </w:r>
          </w:p>
        </w:tc>
      </w:tr>
      <w:tr w:rsidR="00C77C37" w14:paraId="2A2C8EED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AFBCF0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9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5941549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829F5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60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34E7FCE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89FFF0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0A73F3CA" w14:textId="77777777" w:rsidR="00C77C37" w:rsidRDefault="00204E95">
      <w:r>
        <w:br w:type="page"/>
      </w:r>
    </w:p>
    <w:tbl>
      <w:tblPr>
        <w:tblW w:w="14001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9"/>
        <w:gridCol w:w="1869"/>
        <w:gridCol w:w="4608"/>
        <w:gridCol w:w="1520"/>
        <w:gridCol w:w="1615"/>
      </w:tblGrid>
      <w:tr w:rsidR="00C77C37" w14:paraId="38E2570C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D5C501F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97A708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OB.2.1</w:t>
            </w:r>
          </w:p>
        </w:tc>
        <w:tc>
          <w:tcPr>
            <w:tcW w:w="9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3BDEE1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Favorire la condivisione e il riutilizzo dei dati tra le PA e il riutilizzo da parte di cittadini e imprese</w:t>
            </w:r>
          </w:p>
        </w:tc>
      </w:tr>
      <w:tr w:rsidR="00C77C37" w14:paraId="11C19182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E32441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96C2E2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CAP2.PA.LA05</w:t>
            </w:r>
          </w:p>
        </w:tc>
        <w:tc>
          <w:tcPr>
            <w:tcW w:w="9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386A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208ACFB1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9F7DDB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706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4501F69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775D1C3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1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A119B9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52E84F4F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84E78F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706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46AE2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documentano le API coerenti con il modello di interoperabilità nei relativi cataloghi di riferimento nazionali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54C4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1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CE48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dicembre 2022 </w:t>
            </w:r>
          </w:p>
        </w:tc>
      </w:tr>
      <w:tr w:rsidR="00C77C37" w14:paraId="32BFCB56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53766F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7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6B0DB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documentano le API coerenti con il modello di interoperabilità nei relativi cataloghi di riferimento nazionali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9D3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gennaio 2022 </w:t>
            </w:r>
          </w:p>
        </w:tc>
        <w:tc>
          <w:tcPr>
            <w:tcW w:w="161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7A669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2AA3153A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2E8797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706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867D4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documentano le API coerenti con il modello di interoperabilità nei relativi cataloghi di riferimento nazionali</w:t>
            </w:r>
          </w:p>
        </w:tc>
        <w:tc>
          <w:tcPr>
            <w:tcW w:w="15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B04003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Linee di azione ancora vigenti  </w:t>
            </w:r>
          </w:p>
        </w:tc>
        <w:tc>
          <w:tcPr>
            <w:tcW w:w="1615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3882FE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13083280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D72172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F1F24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C8A781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60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56FD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35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CBDDC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368B9354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C86211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9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00B0E30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D022B5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60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4520A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08F13613" wp14:editId="28B42C54">
                  <wp:extent cx="416560" cy="416560"/>
                  <wp:effectExtent l="0" t="0" r="0" b="0"/>
                  <wp:docPr id="68" name="Immagine 1113929097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magine 1113929097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02F55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pianificata</w:t>
            </w:r>
          </w:p>
        </w:tc>
      </w:tr>
      <w:tr w:rsidR="00C77C37" w14:paraId="0769DFE3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39FCD3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9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4491813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5FB16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60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F4E3D00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72A2E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03BEAB49" w14:textId="77777777" w:rsidR="00C77C37" w:rsidRDefault="00204E95">
      <w:r>
        <w:br w:type="page"/>
      </w:r>
    </w:p>
    <w:tbl>
      <w:tblPr>
        <w:tblW w:w="14001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9"/>
        <w:gridCol w:w="1869"/>
        <w:gridCol w:w="4608"/>
        <w:gridCol w:w="1520"/>
        <w:gridCol w:w="1615"/>
      </w:tblGrid>
      <w:tr w:rsidR="00C77C37" w14:paraId="477587E8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82AE532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A7809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OB.2.1</w:t>
            </w:r>
          </w:p>
        </w:tc>
        <w:tc>
          <w:tcPr>
            <w:tcW w:w="9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FDCB84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Favorire la condivisione e il riutilizzo dei dati tra le PA e il riutilizzo da parte di cittadini e imprese</w:t>
            </w:r>
          </w:p>
        </w:tc>
      </w:tr>
      <w:tr w:rsidR="00C77C37" w14:paraId="3F3D8F40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2EB99F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37F360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CAP2.PA.LA17</w:t>
            </w:r>
          </w:p>
        </w:tc>
        <w:tc>
          <w:tcPr>
            <w:tcW w:w="9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9AB4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410E3209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7AD61C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706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118C7C0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557F4B5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1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F7971C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76D5192A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8A2683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706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439B4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68BA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1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494B2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2F8D421E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833661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7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FF6FE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32D1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1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B4A0E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062B318C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92E32F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706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6252A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attuano le linee guida contenenti regole tecniche per l’implementazione del Decreto Legislativo n. 36/2006</w:t>
            </w:r>
          </w:p>
        </w:tc>
        <w:tc>
          <w:tcPr>
            <w:tcW w:w="15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5ACAAA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gennaio 2023 </w:t>
            </w:r>
          </w:p>
        </w:tc>
        <w:tc>
          <w:tcPr>
            <w:tcW w:w="1615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C1AAB5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375936C1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21889A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656B37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7CEE28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60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4AB02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35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B1496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28DE6495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496512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9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45B3D9C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FB658F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60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1800C5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3280FCC5" wp14:editId="196DCE7C">
                  <wp:extent cx="416560" cy="416560"/>
                  <wp:effectExtent l="0" t="0" r="0" b="0"/>
                  <wp:docPr id="70" name="Immagine 342486602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magine 342486602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66552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pianificata</w:t>
            </w:r>
          </w:p>
        </w:tc>
      </w:tr>
      <w:tr w:rsidR="00C77C37" w14:paraId="714213DC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6C57BA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9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112663A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8F1EE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60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FF5F428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45AF4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0F00DB3B" w14:textId="77777777" w:rsidR="00C77C37" w:rsidRDefault="00204E95">
      <w:r>
        <w:br w:type="page"/>
      </w:r>
    </w:p>
    <w:tbl>
      <w:tblPr>
        <w:tblW w:w="14001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9"/>
        <w:gridCol w:w="1869"/>
        <w:gridCol w:w="4608"/>
        <w:gridCol w:w="1520"/>
        <w:gridCol w:w="1615"/>
      </w:tblGrid>
      <w:tr w:rsidR="00C77C37" w14:paraId="5870E8E9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EE72719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D3BA8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OB.2.1</w:t>
            </w:r>
          </w:p>
        </w:tc>
        <w:tc>
          <w:tcPr>
            <w:tcW w:w="9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8B692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Favorire la condivisione e il riutilizzo dei dati tra le PA e il riutilizzo da parte di cittadini e imprese</w:t>
            </w:r>
          </w:p>
        </w:tc>
      </w:tr>
      <w:tr w:rsidR="00C77C37" w14:paraId="6E183EA1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EA425C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A4B570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CAP2.PA.LA18</w:t>
            </w:r>
          </w:p>
        </w:tc>
        <w:tc>
          <w:tcPr>
            <w:tcW w:w="9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5B54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52818963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3279E8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706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11F9543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2520C48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1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51F72B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36F28CE1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E8074C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706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DD482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E589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1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BA73A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458BAD43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2135FB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7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BD05E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5544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1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0009F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792FF1FD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A82BD5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706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61F20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attuano le indicazioni presenti nella guida operativa sui dati di elevato valore per l’attuazione del relativo Regolamento di esecuzione (UE) e delle Linee Guida sui dati aperti</w:t>
            </w:r>
          </w:p>
        </w:tc>
        <w:tc>
          <w:tcPr>
            <w:tcW w:w="15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404DFC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gennaio 2024 </w:t>
            </w:r>
          </w:p>
        </w:tc>
        <w:tc>
          <w:tcPr>
            <w:tcW w:w="1615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A097DE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598C3EB7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F63666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C620B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A2A3E0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60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A59F2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35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799D1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51B51BFE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44ED7A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9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0FB343F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B41F8D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60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F377B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24973860" wp14:editId="585A7FBC">
                  <wp:extent cx="416560" cy="416560"/>
                  <wp:effectExtent l="0" t="0" r="0" b="0"/>
                  <wp:docPr id="71" name="Immagine 1771560230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magine 1771560230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3438E4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pianificata</w:t>
            </w:r>
          </w:p>
        </w:tc>
      </w:tr>
      <w:tr w:rsidR="00C77C37" w14:paraId="55B61ADE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BFFCAF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9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0F19976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D337EB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60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9150DDC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18271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46318D31" w14:textId="77777777" w:rsidR="00C77C37" w:rsidRDefault="00204E95">
      <w:pPr>
        <w:spacing w:before="0" w:line="240" w:lineRule="auto"/>
      </w:pPr>
      <w:r>
        <w:br w:type="page"/>
      </w:r>
    </w:p>
    <w:p w14:paraId="760262C5" w14:textId="77777777" w:rsidR="00C77C37" w:rsidRDefault="00204E95">
      <w:pPr>
        <w:pStyle w:val="Titolo4"/>
        <w:spacing w:before="0" w:after="60"/>
      </w:pPr>
      <w:bookmarkStart w:id="18" w:name="_Toc127366238"/>
      <w:bookmarkStart w:id="19" w:name="_Toc135133894"/>
      <w:r>
        <w:lastRenderedPageBreak/>
        <w:t>OB.2.2    Aumentare la qualità dei dati e dei metadati</w:t>
      </w:r>
      <w:bookmarkEnd w:id="18"/>
      <w:bookmarkEnd w:id="19"/>
    </w:p>
    <w:tbl>
      <w:tblPr>
        <w:tblW w:w="14001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9"/>
        <w:gridCol w:w="1869"/>
        <w:gridCol w:w="4608"/>
        <w:gridCol w:w="1520"/>
        <w:gridCol w:w="1615"/>
      </w:tblGrid>
      <w:tr w:rsidR="00C77C37" w14:paraId="2E036EBC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49414D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Obiettivo: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EFED3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OB.2.2</w:t>
            </w:r>
          </w:p>
        </w:tc>
        <w:tc>
          <w:tcPr>
            <w:tcW w:w="9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6B6B62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Aumentare la qualità dei dati e dei metadati</w:t>
            </w:r>
          </w:p>
        </w:tc>
      </w:tr>
      <w:tr w:rsidR="00C77C37" w14:paraId="1B88B4F3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4BBFDD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B06B96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CAP2.PA.LA06</w:t>
            </w:r>
          </w:p>
        </w:tc>
        <w:tc>
          <w:tcPr>
            <w:tcW w:w="9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03DED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6A8583C9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69295C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706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2088184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20175B3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1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B13328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03FB8ADA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F1D98B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706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7ED5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uniformano i propri sistemi di metadati relativi ai dati geografici alle specifiche nazionali e documentano i propri dataset nel catalogo nazionale geodati.gov.it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8BBB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gennaio 2021 </w:t>
            </w:r>
          </w:p>
        </w:tc>
        <w:tc>
          <w:tcPr>
            <w:tcW w:w="161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A5E2D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0A5D4A92" w14:textId="77777777">
        <w:trPr>
          <w:trHeight w:val="693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40A8AB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7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846D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adeguano i metadati relativi ai dati geografici all’ultima versione delle specifiche nazionali e documentano i propri dataset nel catalogo nazionale geodati.gov.it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1FD4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gennaio 2021 (in corso) </w:t>
            </w:r>
          </w:p>
        </w:tc>
        <w:tc>
          <w:tcPr>
            <w:tcW w:w="161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9E1A2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5D165070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80269B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706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DEDBD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adeguano i metadati relativi ai dati geografici all’ultima versione delle specifiche nazionali e documentano i propri dataset nel catalogo nazionale geodati.gov.it</w:t>
            </w:r>
          </w:p>
        </w:tc>
        <w:tc>
          <w:tcPr>
            <w:tcW w:w="15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8B6533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Linee di azione ancora vigenti  </w:t>
            </w:r>
          </w:p>
        </w:tc>
        <w:tc>
          <w:tcPr>
            <w:tcW w:w="1615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05A3198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32505EF4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C18CC1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9EA9E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A8A709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60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E0562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35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F140D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633473F9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05785F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9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48BC227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482E3C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60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68499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22E3265E" wp14:editId="7F439A2B">
                  <wp:extent cx="416560" cy="416560"/>
                  <wp:effectExtent l="0" t="0" r="0" b="0"/>
                  <wp:docPr id="72" name="Immagine 1411995526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magine 1411995526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DCF87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pianificata</w:t>
            </w:r>
          </w:p>
        </w:tc>
      </w:tr>
      <w:tr w:rsidR="00C77C37" w14:paraId="512EADB6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E51FEA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9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5AA26B4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F9BE16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60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EFE162D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A5A16D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06CAF42A" w14:textId="77777777" w:rsidR="00C77C37" w:rsidRDefault="00204E95">
      <w:r>
        <w:br w:type="page"/>
      </w:r>
    </w:p>
    <w:tbl>
      <w:tblPr>
        <w:tblW w:w="14001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9"/>
        <w:gridCol w:w="1869"/>
        <w:gridCol w:w="4608"/>
        <w:gridCol w:w="1520"/>
        <w:gridCol w:w="1615"/>
      </w:tblGrid>
      <w:tr w:rsidR="00C77C37" w14:paraId="3F1E4A1A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305A8F4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2F6D3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OB.2.2</w:t>
            </w:r>
          </w:p>
        </w:tc>
        <w:tc>
          <w:tcPr>
            <w:tcW w:w="9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7E7368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Aumentare la qualità dei dati e dei metadati</w:t>
            </w:r>
          </w:p>
        </w:tc>
      </w:tr>
      <w:tr w:rsidR="00C77C37" w14:paraId="16B39B73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80DA1D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E055E4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CAP2.PA.LA07</w:t>
            </w:r>
          </w:p>
        </w:tc>
        <w:tc>
          <w:tcPr>
            <w:tcW w:w="9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FEF96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1941CB29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35F3DF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706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77D895C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4AF7C35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1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E0DFA2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22C6E0AB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C1BB17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706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33C2E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uniformano i propri sistemi di metadati relativi ai dati non geografici alle specifiche nazionali e documentano i propri dataset nel catalogo nazionale dati.gov.it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D87B6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gennaio 2021 </w:t>
            </w:r>
          </w:p>
        </w:tc>
        <w:tc>
          <w:tcPr>
            <w:tcW w:w="161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036F0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67969B81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2A5CF6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7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23646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adeguano i metadati relativi ai dati non geografici alle specifiche nazionali e documentano i propri dataset nel catalogo nazionale dati.gov.it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8FA7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gennaio 2021 (in corso) </w:t>
            </w:r>
          </w:p>
        </w:tc>
        <w:tc>
          <w:tcPr>
            <w:tcW w:w="161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6C80D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0E8632C3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7D88BF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706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D5B7D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adeguano i metadati relativi ai dati non geografici alle specifiche nazionali e documentano i propri dataset nel catalogo nazionale dati.gov.it</w:t>
            </w:r>
          </w:p>
        </w:tc>
        <w:tc>
          <w:tcPr>
            <w:tcW w:w="15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92BBA6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Linee di azione ancora vigenti  </w:t>
            </w:r>
          </w:p>
        </w:tc>
        <w:tc>
          <w:tcPr>
            <w:tcW w:w="1615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D9BD6A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416C5180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D562CF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70C0A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F65CA7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60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4907E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35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F80F3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58956A7C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37F6EE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9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7ACE276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1CA569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60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688CE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5F7E6266" wp14:editId="0E91C9C9">
                  <wp:extent cx="416560" cy="416560"/>
                  <wp:effectExtent l="0" t="0" r="0" b="0"/>
                  <wp:docPr id="73" name="Immagine 1957578139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magine 1957578139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F3A1D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pianificata</w:t>
            </w:r>
          </w:p>
        </w:tc>
      </w:tr>
      <w:tr w:rsidR="00C77C37" w14:paraId="1E1EE516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722F0B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9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127A466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B7252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60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E8DA7A1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649E6F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224751E3" w14:textId="77777777" w:rsidR="00C77C37" w:rsidRDefault="00204E95">
      <w:r>
        <w:br w:type="page"/>
      </w:r>
    </w:p>
    <w:tbl>
      <w:tblPr>
        <w:tblW w:w="14001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9"/>
        <w:gridCol w:w="1869"/>
        <w:gridCol w:w="4608"/>
        <w:gridCol w:w="1520"/>
        <w:gridCol w:w="1615"/>
      </w:tblGrid>
      <w:tr w:rsidR="00C77C37" w14:paraId="582A5F63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51D4397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B6AE5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OB.2.2</w:t>
            </w:r>
          </w:p>
        </w:tc>
        <w:tc>
          <w:tcPr>
            <w:tcW w:w="9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4AA860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Aumentare la qualità dei dati e dei metadati</w:t>
            </w:r>
          </w:p>
        </w:tc>
      </w:tr>
      <w:tr w:rsidR="00C77C37" w14:paraId="71D9987B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C9A442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536BC8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CAP2.PA.LA08</w:t>
            </w:r>
          </w:p>
        </w:tc>
        <w:tc>
          <w:tcPr>
            <w:tcW w:w="9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EA7D6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4AD92CB2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3BB8C2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706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0CFBF27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389140E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1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772D16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3C0C3F64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8948A4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706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A5316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forniscono indicazioni sul livello di qualità dei dati per le caratteristiche individuate e pubblicano i relativi metadati (per esempio indicando la conformità ai modelli dati standard nazionali ed europei)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245C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gennaio 2021 </w:t>
            </w:r>
          </w:p>
        </w:tc>
        <w:tc>
          <w:tcPr>
            <w:tcW w:w="161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5C253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59558E79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CE8B0C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7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286C7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pubblicano i metadati relativi ai propri dati di tipo aperto attraverso il catalogo nazionale dei dati aperti dati.gov.it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95AE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gennaio 2021 (in corso) </w:t>
            </w:r>
          </w:p>
        </w:tc>
        <w:tc>
          <w:tcPr>
            <w:tcW w:w="161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705AB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51A1D16D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247B04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706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2FC2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pubblicano i metadati relativi ai propri dati di tipo aperto attraverso il catalogo nazionale dei dati aperti dati.gov.it</w:t>
            </w:r>
          </w:p>
        </w:tc>
        <w:tc>
          <w:tcPr>
            <w:tcW w:w="15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BCFFB8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Linee di azione ancora vigenti  </w:t>
            </w:r>
          </w:p>
        </w:tc>
        <w:tc>
          <w:tcPr>
            <w:tcW w:w="1615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04F1F71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33253D02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7EC1DC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F8408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7B902D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60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EED71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35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D7BAC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16647754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6A251F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9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0C2F3B3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AFF4F3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60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8F17E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09F6D89F" wp14:editId="5DE112DE">
                  <wp:extent cx="416560" cy="416560"/>
                  <wp:effectExtent l="0" t="0" r="0" b="0"/>
                  <wp:docPr id="74" name="Immagine 2118516237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magine 2118516237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F9586E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pianificata</w:t>
            </w:r>
          </w:p>
        </w:tc>
      </w:tr>
      <w:tr w:rsidR="00C77C37" w14:paraId="7B77F09D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742823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9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3D8A7AB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93305A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60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DB2AD10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5F369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43569F56" w14:textId="77777777" w:rsidR="00C77C37" w:rsidRDefault="00204E95">
      <w:r>
        <w:br w:type="page"/>
      </w:r>
    </w:p>
    <w:tbl>
      <w:tblPr>
        <w:tblW w:w="14001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9"/>
        <w:gridCol w:w="1869"/>
        <w:gridCol w:w="4608"/>
        <w:gridCol w:w="1520"/>
        <w:gridCol w:w="1615"/>
      </w:tblGrid>
      <w:tr w:rsidR="00C77C37" w14:paraId="6B312A1B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0DA3DA7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F7C19D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OB.2.2</w:t>
            </w:r>
          </w:p>
        </w:tc>
        <w:tc>
          <w:tcPr>
            <w:tcW w:w="9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835B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Aumentare la qualità dei dati e dei metadati</w:t>
            </w:r>
          </w:p>
        </w:tc>
      </w:tr>
      <w:tr w:rsidR="00C77C37" w14:paraId="7B6C0B64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829475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2A2C66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CAP2.PA.LA19</w:t>
            </w:r>
          </w:p>
        </w:tc>
        <w:tc>
          <w:tcPr>
            <w:tcW w:w="9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2F3B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4BEC438F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AFDF4C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706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7BA4ADC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77AC187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1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0327CD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51F49914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1E89DA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706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55EFF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A271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1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B728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39CD006D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FA1626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7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97EA8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CE06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1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8A96E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793119A0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89638E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706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0DD11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pubblicano i loro dati aperti ad elevato valore tramite API utilizzando la piattaforma PDND come da Linee Guida sui dati aperti e il riutilizzo dell’informazione del settore pubblico</w:t>
            </w:r>
          </w:p>
        </w:tc>
        <w:tc>
          <w:tcPr>
            <w:tcW w:w="15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FFD9A0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gennaio 2024 </w:t>
            </w:r>
          </w:p>
        </w:tc>
        <w:tc>
          <w:tcPr>
            <w:tcW w:w="1615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4F0B225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7DC86D8E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BB10DE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F3DA6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09CBDF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60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11444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35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E3232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7707138C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D1FE39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9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1B69D24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5B47B6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60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F0070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0E5AF4EB" wp14:editId="5272A52D">
                  <wp:extent cx="416560" cy="416560"/>
                  <wp:effectExtent l="0" t="0" r="0" b="0"/>
                  <wp:docPr id="76" name="Immagine 2110040893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magine 2110040893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4B3A4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pianificata</w:t>
            </w:r>
          </w:p>
        </w:tc>
      </w:tr>
      <w:tr w:rsidR="00C77C37" w14:paraId="06745E07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585E1A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9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5C2FF24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6E89BA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60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9A668AE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AB953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3947E0D9" w14:textId="77777777" w:rsidR="00C77C37" w:rsidRDefault="00204E95">
      <w:r>
        <w:br w:type="page"/>
      </w:r>
    </w:p>
    <w:tbl>
      <w:tblPr>
        <w:tblW w:w="14001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9"/>
        <w:gridCol w:w="1869"/>
        <w:gridCol w:w="4608"/>
        <w:gridCol w:w="1520"/>
        <w:gridCol w:w="1615"/>
      </w:tblGrid>
      <w:tr w:rsidR="00C77C37" w14:paraId="43590F52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589C86A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1DA4D5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OB.2.2</w:t>
            </w:r>
          </w:p>
        </w:tc>
        <w:tc>
          <w:tcPr>
            <w:tcW w:w="9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D603B6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Aumentare la qualità dei dati e dei metadati</w:t>
            </w:r>
          </w:p>
        </w:tc>
      </w:tr>
      <w:tr w:rsidR="00C77C37" w14:paraId="2009B599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AAD8B1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9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EBDC41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CAP2.PA.LA20</w:t>
            </w:r>
          </w:p>
        </w:tc>
        <w:tc>
          <w:tcPr>
            <w:tcW w:w="96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17FB1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59CB5DB8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F88603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706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1DDECE5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20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079F466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15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45C08D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765D31A7" w14:textId="77777777">
        <w:trPr>
          <w:trHeight w:val="773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9D7383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706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507DA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AF68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1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B1A6E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75C16C57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046BAF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70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08EB1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F163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15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33DD6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19B49586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866411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706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BD00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pubblicano i metadati relativi ai dati di elevato valore, secondo le indicazioni presenti nel Regolamento di esecuzione (UE) e nelle Linee Guida sui dati aperti e relativa guida operativa, nei cataloghi nazionali dati.gov.it e geodati.gov.it</w:t>
            </w:r>
          </w:p>
        </w:tc>
        <w:tc>
          <w:tcPr>
            <w:tcW w:w="152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CC8204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gennaio 2024 </w:t>
            </w:r>
          </w:p>
        </w:tc>
        <w:tc>
          <w:tcPr>
            <w:tcW w:w="1615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48B93D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37A58CE0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FD9026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9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E29A0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2CF8A7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60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E9DB7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35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F55AB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5D288AC3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51A2CE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9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3839E80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087E27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60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06A08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133785F8" wp14:editId="541B2DAB">
                  <wp:extent cx="416560" cy="416560"/>
                  <wp:effectExtent l="0" t="0" r="0" b="0"/>
                  <wp:docPr id="77" name="Immagine 1998771323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magine 1998771323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48491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pianificata</w:t>
            </w:r>
          </w:p>
        </w:tc>
      </w:tr>
      <w:tr w:rsidR="00C77C37" w14:paraId="08DCD525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760366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9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4113E5E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7E30D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60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37E4789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B1622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1AE9A829" w14:textId="77777777" w:rsidR="00C77C37" w:rsidRDefault="00204E95">
      <w:pPr>
        <w:spacing w:before="0" w:line="240" w:lineRule="auto"/>
      </w:pPr>
      <w:r>
        <w:br w:type="page"/>
      </w:r>
    </w:p>
    <w:p w14:paraId="7B6EB081" w14:textId="60762D3D" w:rsidR="002C3F9E" w:rsidRPr="002C3F9E" w:rsidRDefault="00204E95" w:rsidP="002C3F9E">
      <w:pPr>
        <w:pStyle w:val="Titolo4"/>
        <w:spacing w:before="0" w:after="60"/>
      </w:pPr>
      <w:bookmarkStart w:id="20" w:name="_Toc127366239"/>
      <w:bookmarkStart w:id="21" w:name="_Toc135133895"/>
      <w:r>
        <w:lastRenderedPageBreak/>
        <w:t>OB.2.3    Aumentare la consapevolezza sulle politiche di valorizzazione del patrimonio informativo pubblico e su una moderna economia dei dati</w:t>
      </w:r>
      <w:bookmarkEnd w:id="20"/>
      <w:bookmarkEnd w:id="21"/>
    </w:p>
    <w:tbl>
      <w:tblPr>
        <w:tblW w:w="14001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1764"/>
        <w:gridCol w:w="1274"/>
        <w:gridCol w:w="5830"/>
        <w:gridCol w:w="1456"/>
        <w:gridCol w:w="1517"/>
      </w:tblGrid>
      <w:tr w:rsidR="00C77C37" w14:paraId="58895D0A" w14:textId="77777777" w:rsidTr="002C3F9E">
        <w:trPr>
          <w:trHeight w:val="634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267C293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1A040D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OB.2.3</w:t>
            </w:r>
          </w:p>
        </w:tc>
        <w:tc>
          <w:tcPr>
            <w:tcW w:w="10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E558B7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Aumentare la consapevolezza sulle politiche di valorizzazione del patrimonio informativo pubblico e su una moderna economia dei dati</w:t>
            </w:r>
          </w:p>
        </w:tc>
      </w:tr>
      <w:tr w:rsidR="00C77C37" w14:paraId="64986B22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8C32C8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1764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28F7C4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CAP2.PA.LA16</w:t>
            </w:r>
          </w:p>
        </w:tc>
        <w:tc>
          <w:tcPr>
            <w:tcW w:w="10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A0603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198DB361" w14:textId="77777777" w:rsidTr="002C3F9E">
        <w:trPr>
          <w:trHeight w:val="338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652DDE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86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7418C07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456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749D4AC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517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149DC1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7D55C75F" w14:textId="77777777" w:rsidTr="002C3F9E">
        <w:trPr>
          <w:trHeight w:val="220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C27533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868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09A62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F720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65400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437D5B9B" w14:textId="77777777" w:rsidTr="002C3F9E">
        <w:trPr>
          <w:trHeight w:val="507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ECE7EC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86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1C8A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attuano le linee guida contenenti regole tecniche per l’attuazione della norma di recepimento della Direttiva (EU) 2019/1024 definite da AGID anche per l’eventuale monitoraggio del riutilizzo dei dati aperti sulla base di quanto previsto nella Direttiva stessa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B389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gennaio 2023 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159EE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05BCC146" w14:textId="77777777" w:rsidTr="002C3F9E">
        <w:trPr>
          <w:trHeight w:val="561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B302DC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868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9681D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attuano le linee guida contenenti regole tecniche per l’implementazione del Decreto Legislativo n. 36/2006 relativamente ai requisiti e alle raccomandazioni su licenze e condizioni d’uso</w:t>
            </w:r>
          </w:p>
        </w:tc>
        <w:tc>
          <w:tcPr>
            <w:tcW w:w="145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AFBF02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gennaio 2023 </w:t>
            </w:r>
          </w:p>
        </w:tc>
        <w:tc>
          <w:tcPr>
            <w:tcW w:w="1517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E3A182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11F3A69B" w14:textId="77777777" w:rsidTr="002C3F9E">
        <w:trPr>
          <w:trHeight w:val="314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54F43A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1764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2C0AC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206550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583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8155B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2973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57FF8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53040C10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B4B4ED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1764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231B7ED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27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0DDF2E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5830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DBD020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2C1B3463" wp14:editId="2AB5905C">
                  <wp:extent cx="416560" cy="416560"/>
                  <wp:effectExtent l="0" t="0" r="0" b="0"/>
                  <wp:docPr id="83" name="Immagine 1834984433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magine 1834984433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03ACA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pianificata</w:t>
            </w:r>
          </w:p>
        </w:tc>
      </w:tr>
      <w:tr w:rsidR="00C77C37" w14:paraId="24C55AE9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D4FA9E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1764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54354EC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BA539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5830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B9E4463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29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B26B26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423D68C6" w14:textId="77777777" w:rsidR="00C77C37" w:rsidRDefault="00204E95">
      <w:r>
        <w:br w:type="page"/>
      </w:r>
    </w:p>
    <w:tbl>
      <w:tblPr>
        <w:tblW w:w="14001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1764"/>
        <w:gridCol w:w="1274"/>
        <w:gridCol w:w="5830"/>
        <w:gridCol w:w="1456"/>
        <w:gridCol w:w="1517"/>
      </w:tblGrid>
      <w:tr w:rsidR="00C77C37" w14:paraId="5FB3F968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8E93C63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176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BE6E3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OB.2.3</w:t>
            </w:r>
          </w:p>
        </w:tc>
        <w:tc>
          <w:tcPr>
            <w:tcW w:w="10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9816EA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Aumentare la consapevolezza sulle politiche di valorizzazione del patrimonio informativo pubblico e su una moderna economia dei dati</w:t>
            </w:r>
          </w:p>
        </w:tc>
      </w:tr>
      <w:tr w:rsidR="00C77C37" w14:paraId="3D5EA37B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673E1E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1764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6AEFE1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CAP2.PA.LA21</w:t>
            </w:r>
          </w:p>
        </w:tc>
        <w:tc>
          <w:tcPr>
            <w:tcW w:w="10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568CA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5BB7107F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2B2841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868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4582617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456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35E1D67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517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3EE657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76AF8F07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900AD8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868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EFD1F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1749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B3898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58099BA4" w14:textId="77777777">
        <w:trPr>
          <w:trHeight w:val="673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80EE5F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86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9409E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0F25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1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6D169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77EB3F80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3A4C02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868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CE013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attuano il Regolamento di esecuzione (UE) relativo ai dati di elevato valore e le relative indicazioni presenti nella guida operativa nazionale per quanto riguarda le disposizioni su licenze e condizioni d’uso da applicare a tale tipologia di dati</w:t>
            </w:r>
          </w:p>
        </w:tc>
        <w:tc>
          <w:tcPr>
            <w:tcW w:w="145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5DD2A6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gennaio 2024 </w:t>
            </w:r>
          </w:p>
        </w:tc>
        <w:tc>
          <w:tcPr>
            <w:tcW w:w="1517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0B12BD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3EA065FA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6F0096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1764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4E66C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E286D5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583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76D9B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2973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34CCC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1C7F2F83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A74FB7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1764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64DF03C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27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AA1C2F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5830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C0478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126FDD76" wp14:editId="688FA8A5">
                  <wp:extent cx="416560" cy="416560"/>
                  <wp:effectExtent l="0" t="0" r="0" b="0"/>
                  <wp:docPr id="84" name="Immagine 549097010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magine 549097010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84034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pianificata</w:t>
            </w:r>
          </w:p>
        </w:tc>
      </w:tr>
      <w:tr w:rsidR="00C77C37" w14:paraId="65A8AB67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64E713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1764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1A59D61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27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645E3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5830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B63C4AB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29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7CBE97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12C474B3" w14:textId="77777777" w:rsidR="00C77C37" w:rsidRDefault="00204E95">
      <w:pPr>
        <w:spacing w:before="0" w:after="160" w:line="259" w:lineRule="auto"/>
        <w:ind w:left="0" w:right="0"/>
        <w:jc w:val="left"/>
        <w:rPr>
          <w:rFonts w:ascii="Calibri Light" w:eastAsia="Calibri" w:hAnsi="Calibri Light" w:cs="Calibri Light"/>
          <w:color w:val="4472C4"/>
          <w:sz w:val="28"/>
          <w:szCs w:val="28"/>
        </w:rPr>
      </w:pPr>
      <w:r>
        <w:br w:type="page"/>
      </w:r>
    </w:p>
    <w:p w14:paraId="15BDA82F" w14:textId="77777777" w:rsidR="00C77C37" w:rsidRDefault="00204E95">
      <w:pPr>
        <w:pStyle w:val="Titolo3"/>
      </w:pPr>
      <w:bookmarkStart w:id="22" w:name="_Toc135133896"/>
      <w:r>
        <w:lastRenderedPageBreak/>
        <w:t>Schede Linee di Azione – Piattaforme</w:t>
      </w:r>
      <w:bookmarkEnd w:id="22"/>
    </w:p>
    <w:p w14:paraId="27E9CC8C" w14:textId="77777777" w:rsidR="00C77C37" w:rsidRDefault="00204E95">
      <w:pPr>
        <w:pStyle w:val="Titolo4"/>
        <w:spacing w:before="0" w:after="60"/>
      </w:pPr>
      <w:bookmarkStart w:id="23" w:name="_Toc135133897"/>
      <w:r>
        <w:t>OB.3.1    Favorire l’evoluzione delle piattaforme esistenti</w:t>
      </w:r>
      <w:bookmarkEnd w:id="23"/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742A13F1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D2C2E0F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2EFEED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OB.3.1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AA451B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Favorire l’evoluzione delle piattaforme esistenti</w:t>
            </w:r>
          </w:p>
        </w:tc>
      </w:tr>
      <w:tr w:rsidR="00C77C37" w14:paraId="1E82D164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D4BFD6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7457E8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CAP3.PA.LA02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141C0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44B65371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BA7B54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0BE35FD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2CE12B5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547F60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0937C3EE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1ABFB4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3BBD7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Regioni, Enti Locali e Strutture sanitarie elaborano piani regionali per l’adozione di pagoPA, anche attraverso il dialogo tra le realtà associative degli enti territoriali coinvolti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A1A4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2EA9E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dicembre 2020 </w:t>
            </w:r>
          </w:p>
        </w:tc>
      </w:tr>
      <w:tr w:rsidR="00C77C37" w14:paraId="7DCF3F43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B6434D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CCCFE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0E36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01741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773B3196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2BAF44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A739B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271C80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214137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54DE781D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4EA4FA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DFBB4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9ADF9E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5176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96F26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7E39E186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5B2E5C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6B26A73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01/09/2022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4E9B63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00D9C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en-GB"/>
              </w:rPr>
              <w:t> </w:t>
            </w:r>
            <w:r>
              <w:rPr>
                <w:noProof/>
                <w:lang w:eastAsia="it-IT"/>
              </w:rPr>
              <w:drawing>
                <wp:inline distT="0" distB="0" distL="0" distR="0" wp14:anchorId="01A50D06" wp14:editId="33F15042">
                  <wp:extent cx="414020" cy="396240"/>
                  <wp:effectExtent l="0" t="0" r="0" b="0"/>
                  <wp:docPr id="86" name="Immagine 1408368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magine 14083687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2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CAEF00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Azione in corso</w:t>
            </w:r>
          </w:p>
        </w:tc>
      </w:tr>
      <w:tr w:rsidR="00C77C37" w14:paraId="6E93DB24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D8DD45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1518788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31/12/2023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3D7B5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8073BB4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A5961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394AEC7D" w14:textId="77777777" w:rsidR="00C77C37" w:rsidRDefault="00204E95">
      <w:r>
        <w:br w:type="page"/>
      </w:r>
    </w:p>
    <w:p w14:paraId="3A77543E" w14:textId="77777777" w:rsidR="00C77C37" w:rsidRDefault="00204E95">
      <w:pPr>
        <w:pStyle w:val="Titolo4"/>
        <w:spacing w:before="0" w:after="0"/>
      </w:pPr>
      <w:bookmarkStart w:id="24" w:name="_Toc127366244"/>
      <w:bookmarkStart w:id="25" w:name="_Toc135133898"/>
      <w:r>
        <w:lastRenderedPageBreak/>
        <w:t>OB.3.2    Aumentare il grado di adozione delle piattaforme abilitanti esistenti da parte delle pubbliche amministrazioni</w:t>
      </w:r>
      <w:bookmarkEnd w:id="24"/>
      <w:bookmarkEnd w:id="25"/>
    </w:p>
    <w:tbl>
      <w:tblPr>
        <w:tblW w:w="14000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55DA068F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EE7B1A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997396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OB.3.2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82B15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Aumentare il grado di adozione delle piattaforme abilitanti esistenti da parte delle pubbliche amministrazioni</w:t>
            </w:r>
          </w:p>
        </w:tc>
      </w:tr>
      <w:tr w:rsidR="00C77C37" w14:paraId="7EFD727F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83A7F6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735878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CAP3.PA.LA07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9C1C7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292A7ECA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C1E6DD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1668CD1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4D919C9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6320D0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77B5CA6D" w14:textId="77777777">
        <w:trPr>
          <w:trHeight w:val="706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E4EDC8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F1C62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e i gestori di pubblici servizi proseguono il percorso di adesione a SPID e PagoPA e dismettono le altre modalità di autenticazione e pagamento associate ai propri servizi online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0A04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settembre 2020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32E63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524599EE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423B5B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E88D7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e i gestori di pubblici servizi proseguono il percorso di adesione a SPID e CIE e dismettono le altre modalità di autenticazione associate ai propri servizi online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480C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settembre 2020 (in corso)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5C9ED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49925442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32F2FC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8C9D9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e i gestori di pubblici servizi proseguono il percorso di adesione a SPID e CIE e dismettono le altre modalità di autenticazione associate ai propri servizi online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7745A8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Linee di azione ancora vigenti  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5C1DEF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30DD1043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DB7553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D3F1A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77AA8A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4F133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605E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66A4D160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BC5ADB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59A6E58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2BF686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14BF1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6D4C31B5" wp14:editId="1F1BED68">
                  <wp:extent cx="366395" cy="360045"/>
                  <wp:effectExtent l="0" t="0" r="0" b="0"/>
                  <wp:docPr id="92" name="Immagine 1635018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magine 1635018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F290A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conclusa con successo</w:t>
            </w:r>
          </w:p>
        </w:tc>
      </w:tr>
      <w:tr w:rsidR="00C77C37" w14:paraId="23D6F090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C01473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3816B033" w14:textId="77777777" w:rsidR="00C77C37" w:rsidRDefault="00C77C37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2617A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4127411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B757D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07D787FA" w14:textId="77777777" w:rsidR="00C77C37" w:rsidRDefault="00204E95">
      <w:r>
        <w:br w:type="page"/>
      </w:r>
    </w:p>
    <w:tbl>
      <w:tblPr>
        <w:tblW w:w="14000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1E67F843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288361E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E9114D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OB.3.2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DA0E6B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Aumentare il grado di adozione delle piattaforme abilitanti esistenti da parte delle pubbliche amministrazioni</w:t>
            </w:r>
          </w:p>
        </w:tc>
      </w:tr>
      <w:tr w:rsidR="00C77C37" w14:paraId="22428913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5ABF09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038B66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CAP3.PA.LA08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BB65F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10A4DB4D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D915A7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7C47984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61A91BE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F9F62F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5057BBA4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F7DE19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3C4FB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e i gestori di pubblici servizi interessati comunicano al Dipartimento per la Trasformazione Digitale le tempistiche per l’adozione dello SPID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89F5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356B0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dicembre 2020 </w:t>
            </w:r>
          </w:p>
        </w:tc>
      </w:tr>
      <w:tr w:rsidR="00C77C37" w14:paraId="7A3FAEE4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0C6631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41B08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DEC2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F983B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6AAECD53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8255AB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6CC84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1B0C54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58D597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2FBF00A9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F07DCD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00F53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C48E09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C90AB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A6B01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7573DA64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D891FB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2093BFC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F2FE8A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FD994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0D6F83FA" wp14:editId="0A26D575">
                  <wp:extent cx="366395" cy="360045"/>
                  <wp:effectExtent l="0" t="0" r="0" b="0"/>
                  <wp:docPr id="93" name="Immagine 365098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magine 3650984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EDF24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conclusa con successo</w:t>
            </w:r>
          </w:p>
        </w:tc>
      </w:tr>
      <w:tr w:rsidR="00C77C37" w14:paraId="57F77560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88E174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7E20D13E" w14:textId="77777777" w:rsidR="00C77C37" w:rsidRDefault="00C77C37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08237F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F468F3C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1D14F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4B5ECE20" w14:textId="77777777" w:rsidR="00C77C37" w:rsidRDefault="00204E95">
      <w:r>
        <w:br w:type="page"/>
      </w:r>
    </w:p>
    <w:tbl>
      <w:tblPr>
        <w:tblW w:w="14000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2595FEEF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F16764C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C4FED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OB.3.2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70CDD9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Aumentare il grado di adozione delle piattaforme abilitanti esistenti da parte delle pubbliche amministrazioni</w:t>
            </w:r>
          </w:p>
        </w:tc>
      </w:tr>
      <w:tr w:rsidR="00C77C37" w14:paraId="1974BBC1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661EF7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62C7D7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CAP3.PA.LA09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D7661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1864757B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E53997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5832D5C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313FF69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DE369F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69D06D57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0FBC03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A7B64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e i gestori di pubblici servizi interessati definiscono un piano operativo e temporale per la cessazione del rilascio di credenziali proprietarie e per la predisposizione di un accesso SPID only nei confronti dei cittadini dotabili di SPID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C6AA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04021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dicembre 2020 </w:t>
            </w:r>
          </w:p>
        </w:tc>
      </w:tr>
      <w:tr w:rsidR="00C77C37" w14:paraId="3BC8AA0C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BFF85A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7832F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04D0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722A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01D2B3BE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C30583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F9C0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13AE93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C11616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46D763F9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B46352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1C455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A85ACF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93DE3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D7E77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6370986A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023139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6CB329F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05D1B8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F6ED2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0ED78F7F" wp14:editId="7EA8B221">
                  <wp:extent cx="366395" cy="360045"/>
                  <wp:effectExtent l="0" t="0" r="0" b="0"/>
                  <wp:docPr id="94" name="Immagine 3302949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magine 3302949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1F3DCF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conclusa con successo</w:t>
            </w:r>
          </w:p>
        </w:tc>
      </w:tr>
      <w:tr w:rsidR="00C77C37" w14:paraId="34974262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1940C8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57B2423B" w14:textId="77777777" w:rsidR="00C77C37" w:rsidRDefault="00C77C37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3B682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F9D9AB3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4C06F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29DA7E33" w14:textId="77777777" w:rsidR="00C77C37" w:rsidRDefault="00204E95">
      <w:r>
        <w:br w:type="page"/>
      </w:r>
    </w:p>
    <w:tbl>
      <w:tblPr>
        <w:tblW w:w="14000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25413120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E2820C7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7E394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OB.3.2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67269E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Aumentare il grado di adozione delle piattaforme abilitanti esistenti da parte delle pubbliche amministrazioni</w:t>
            </w:r>
          </w:p>
        </w:tc>
      </w:tr>
      <w:tr w:rsidR="00C77C37" w14:paraId="5740F0CB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106552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AFE237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CAP3.PA.LA10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A38C1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5779E260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162715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68A20B8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2BA1822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E0BD86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670CB31F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9EE598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EB73D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I soggetti obbligati all’adesione alla Piattaforma pagoPA risolvono le residuali problematiche tecnico/organizzative bloccanti per l’adesione alla Piattaforma stessa e completano l’attivazione dei servizi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8756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BCCCE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dicembre 2020 </w:t>
            </w:r>
          </w:p>
        </w:tc>
      </w:tr>
      <w:tr w:rsidR="00C77C37" w14:paraId="16598578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D408EF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895DB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D86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CF220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7E2D7F77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3620A0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7D302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9D6E87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4A0F6E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6F71512F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280003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57E9E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927738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7CCE6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CC58A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56B90234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9446E7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014E7E6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B5437F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F3026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28C6A8A1" wp14:editId="68400014">
                  <wp:extent cx="366395" cy="360045"/>
                  <wp:effectExtent l="0" t="0" r="0" b="0"/>
                  <wp:docPr id="95" name="Immagine 828839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magine 828839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DB0E7C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conclusa con successo</w:t>
            </w:r>
          </w:p>
        </w:tc>
      </w:tr>
      <w:tr w:rsidR="00C77C37" w14:paraId="46240749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2966C3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2FC26654" w14:textId="77777777" w:rsidR="00C77C37" w:rsidRDefault="00C77C37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DC7104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6E891C0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C50C9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6F38544F" w14:textId="77777777" w:rsidR="00C77C37" w:rsidRDefault="00204E95">
      <w:r>
        <w:br w:type="page"/>
      </w:r>
    </w:p>
    <w:tbl>
      <w:tblPr>
        <w:tblW w:w="14000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589437EC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3F60432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00BACF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OB.3.2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F80994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Aumentare il grado di adozione delle piattaforme abilitanti esistenti da parte delle pubbliche amministrazioni</w:t>
            </w:r>
          </w:p>
        </w:tc>
      </w:tr>
      <w:tr w:rsidR="00C77C37" w14:paraId="5FB10465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9324BA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98DF7C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CAP3.PA.LA12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665AA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14F45126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502925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6EB448C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1557DC5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6ACF9B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63342170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BD9E1B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50B2F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e i gestori di pubblici servizi interessati cessano il rilascio di credenziali proprietarie a cittadini dotabili di SPID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B04E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dicembre 2021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7720D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61C64ED3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1F3A22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06B30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e i gestori di pubblici servizi interessati cessano il rilascio di credenziali proprietarie a cittadini dotabili di SPID e/o CIE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CF30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ottobre 2021 (in corso)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44C85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1EE8361B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FCAEEB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491D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e i gestori di pubblici servizi interessati cessano il rilascio di credenziali proprietarie a cittadini dotabili di SPID e/o CIE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6CB90C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Linee di azione ancora vigenti  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A7E6B5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17392DF9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D70735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4A52B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3414C0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F31B7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F30CA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0FF3A6A2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7A571F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7112CA2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8E232C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8C3CD6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5989813B" wp14:editId="0B2FA415">
                  <wp:extent cx="366395" cy="360045"/>
                  <wp:effectExtent l="0" t="0" r="0" b="0"/>
                  <wp:docPr id="97" name="Immagine 16937876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magine 16937876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AAB7D5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conclusa con successo</w:t>
            </w:r>
          </w:p>
        </w:tc>
      </w:tr>
      <w:tr w:rsidR="00C77C37" w14:paraId="4DA40990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14C414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35715C58" w14:textId="77777777" w:rsidR="00C77C37" w:rsidRDefault="00C77C37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F0791A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C62D22F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261298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290FC9EE" w14:textId="77777777" w:rsidR="00C77C37" w:rsidRDefault="00204E95">
      <w:r>
        <w:br w:type="page"/>
      </w:r>
    </w:p>
    <w:tbl>
      <w:tblPr>
        <w:tblW w:w="14000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769A02B6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DC28986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B22C04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OB.3.2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367101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Aumentare il grado di adozione delle piattaforme abilitanti esistenti da parte delle pubbliche amministrazioni</w:t>
            </w:r>
          </w:p>
        </w:tc>
      </w:tr>
      <w:tr w:rsidR="00C77C37" w14:paraId="4C800E46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D66E7A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FD2662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CAP3.PA.LA13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A600F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155AEE19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7B067A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75852B6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10E0434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680C6E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07A04006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C6D03A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318CE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e i gestori di pubblici servizi interessati adottano lo SPID by default: le nuove applicazioni devono nascere SPID only a meno che non ci siano vincoli normativi o tecnologici, se dedicate a soggetti dotabili di SPID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B749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dicembre 2021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C3E7C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6E94FA0F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9C4E18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CA621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e i gestori di pubblici servizi interessati adottano lo SPID e la CIE by default: le nuove applicazioni devono nascere SPID e CIE only a meno che non ci siano vincoli normativi o tecnologici, se dedicate a soggetti dotabili di SPID o CIE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DE84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ottobre 2021 (in corso)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5A12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6EF5364F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44A12E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4E32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e i gestori di pubblici servizi interessati adottano lo SPID e la CIE by default: le nuove applicazioni devono nascere SPID e CIE only a meno che non ci siano vincoli normativi o tecnologici, se dedicate a soggetti dotabili di SPID o CIE. Le PA che intendono adottare lo SPID di livello 2 e 3 devono anche adottare il “Login with eIDAS” per l’accesso transfrontaliero ai propri servizi.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44ABC2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Linee di azione ancora vigenti  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42205F4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4AFAADAD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031620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A3442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E0384A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572E7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15FF9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05C567B8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DE5A8A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3E84E51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B5580F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40725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3DB65F78" wp14:editId="18794E05">
                  <wp:extent cx="366395" cy="360045"/>
                  <wp:effectExtent l="0" t="0" r="0" b="0"/>
                  <wp:docPr id="98" name="Immagine 12857867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magine 12857867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7071A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conclusa con successo</w:t>
            </w:r>
          </w:p>
        </w:tc>
      </w:tr>
      <w:tr w:rsidR="00C77C37" w14:paraId="01FE9432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128B2F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1166A59E" w14:textId="77777777" w:rsidR="00C77C37" w:rsidRDefault="00C77C37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EC69DB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DA5B229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0CEEA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1E87E396" w14:textId="77777777" w:rsidR="00C77C37" w:rsidRDefault="00204E95">
      <w:r>
        <w:br w:type="page"/>
      </w:r>
    </w:p>
    <w:tbl>
      <w:tblPr>
        <w:tblW w:w="14000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28AF1219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E32A56B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800E5F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OB.3.2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841F3C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Aumentare il grado di adozione delle piattaforme abilitanti esistenti da parte delle pubbliche amministrazioni</w:t>
            </w:r>
          </w:p>
        </w:tc>
      </w:tr>
      <w:tr w:rsidR="00C77C37" w14:paraId="4540BAB5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F55FFA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13CA65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CAP3.PA.LA14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C561A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2D9A0B1C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F47921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57BBBCA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5841B6D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C0F9A2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10AEB97E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9A9008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5D5DE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I Comuni subentrano in ANPR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A808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1EE4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dicembre 2021 </w:t>
            </w:r>
          </w:p>
        </w:tc>
      </w:tr>
      <w:tr w:rsidR="00C77C37" w14:paraId="48A051C6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A0EC3E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D816B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I Comuni subentrano in ANPR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AAC9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●  Entro dicembre 2021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1B0BC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465B9B68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96DE96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FF168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AFCE63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318B81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2C1266DF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365B61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6FA2E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6B8732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77597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D6FF7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784E8729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901442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20A0E03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01/09/2022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6C6797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2EC21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en-GB"/>
              </w:rPr>
              <w:t> </w:t>
            </w:r>
            <w:r>
              <w:rPr>
                <w:noProof/>
                <w:lang w:eastAsia="it-IT"/>
              </w:rPr>
              <w:drawing>
                <wp:inline distT="0" distB="0" distL="0" distR="0" wp14:anchorId="00B2DDFA" wp14:editId="68FA7039">
                  <wp:extent cx="414020" cy="396240"/>
                  <wp:effectExtent l="0" t="0" r="0" b="0"/>
                  <wp:docPr id="99" name="Immagine 20964166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magine 20964166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2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D9C45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Azione in corso</w:t>
            </w:r>
          </w:p>
        </w:tc>
      </w:tr>
      <w:tr w:rsidR="00C77C37" w14:paraId="47980FD2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7A4216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6EA29A2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31/12/2023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192E0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A6C962F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CA57D3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2FA3C0C9" w14:textId="77777777" w:rsidR="00C77C37" w:rsidRDefault="00204E95">
      <w:r>
        <w:br w:type="page"/>
      </w:r>
    </w:p>
    <w:tbl>
      <w:tblPr>
        <w:tblW w:w="14000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3587BA3D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8279C29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29EB32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OB.3.2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4AB17B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Aumentare il grado di adozione delle piattaforme abilitanti esistenti da parte delle pubbliche amministrazioni</w:t>
            </w:r>
          </w:p>
        </w:tc>
      </w:tr>
      <w:tr w:rsidR="00C77C37" w14:paraId="1816D61C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300880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6706F6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CAP3.PA.LA15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6DC47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746E2E00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F20B19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644990E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754987D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0EE638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41F8431E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1E7BA0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8541D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completano il passaggio alla Piattaforma pagoPA per tutti gli incassi delle PA centrali e locali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FD7D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A938E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dicembre 2021 </w:t>
            </w:r>
          </w:p>
        </w:tc>
      </w:tr>
      <w:tr w:rsidR="00C77C37" w14:paraId="4B5A3437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C33A9E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9816C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CDC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01E27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369A0EF4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E92104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35A8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2223AE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63ABE0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241294CD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F3C87B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093CF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2A35BD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739AD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3C4AE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2C22BCF4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7E3533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66FD406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C9D536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95DDB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6AB02195" wp14:editId="0205457F">
                  <wp:extent cx="366395" cy="360045"/>
                  <wp:effectExtent l="0" t="0" r="0" b="0"/>
                  <wp:docPr id="100" name="Immagine 3273605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magine 3273605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26808B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conclusa con successo</w:t>
            </w:r>
          </w:p>
        </w:tc>
      </w:tr>
      <w:tr w:rsidR="00C77C37" w14:paraId="0BDB8490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BB7B52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61ACA0AE" w14:textId="77777777" w:rsidR="00C77C37" w:rsidRDefault="00C77C37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D306B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757405A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CA178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7F794779" w14:textId="77777777" w:rsidR="00C77C37" w:rsidRDefault="00204E95">
      <w:r>
        <w:br w:type="page"/>
      </w:r>
    </w:p>
    <w:tbl>
      <w:tblPr>
        <w:tblW w:w="14000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2E2C75F5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AB7F1E1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C7279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OB.3.2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45D5EB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Aumentare il grado di adozione delle piattaforme abilitanti esistenti da parte delle pubbliche amministrazioni</w:t>
            </w:r>
          </w:p>
        </w:tc>
      </w:tr>
      <w:tr w:rsidR="00C77C37" w14:paraId="71BE371A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AB60CD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516C5C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CAP3.PA.LA20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AF50D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33C3292C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954D43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365DE78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4B87B33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FF3B71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336AE49C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10F4B9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381BA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473F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0C74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7FB03263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6D1166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45BAF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devono adeguarsi alle evoluzioni previste dall’ecosistema SPID (tra cui OpenID connect, servizi per i minori e gestione degli attributi qualificati)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174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gennaio 2022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DEC17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282460C3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58A097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9B35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devono adeguarsi alle evoluzioni previste dall’ecosistema SPID (tra cui OpenID Connect, servizi per i minori e gestione degli attributi qualificati)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28197F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Linee di azione ancora vigenti  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0AF177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37A916B6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6A0F09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A5281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37BF88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B2352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86E26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10560B9E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CD916E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5F50DDD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C5B118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BBC65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1F47CFFD" wp14:editId="2102CEE4">
                  <wp:extent cx="416560" cy="416560"/>
                  <wp:effectExtent l="0" t="0" r="0" b="0"/>
                  <wp:docPr id="101" name="Immagine 1192650517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magine 1192650517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B4420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pianificata</w:t>
            </w:r>
          </w:p>
        </w:tc>
      </w:tr>
      <w:tr w:rsidR="00C77C37" w14:paraId="0D7B14D5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00876A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6FBCBEB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EDF283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17D58B0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C0549F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45DAE447" w14:textId="77777777" w:rsidR="00C77C37" w:rsidRDefault="00204E95">
      <w:r>
        <w:br w:type="page"/>
      </w:r>
    </w:p>
    <w:tbl>
      <w:tblPr>
        <w:tblW w:w="14000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081D9C95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9745AC5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CB35B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OB.3.2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D9B5BB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Aumentare il grado di adozione delle piattaforme abilitanti esistenti da parte delle pubbliche amministrazioni</w:t>
            </w:r>
          </w:p>
        </w:tc>
      </w:tr>
      <w:tr w:rsidR="00C77C37" w14:paraId="44C7FD8E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30CA4D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71CCC7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CAP3.PA.LA21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DC843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72104AC1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756FB7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6EF8E32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5D2E7B5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B3DEF4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2430BEF0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610CC8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2CE46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04A0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95502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73F451B0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D19BDB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F64ED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aderenti a pagoPA e App IO assicurano per entrambe le piattaforme l’attivazione di nuovi servizi in linea con i target sopra descritti e secondo le modalità attuative definite nell’ambito del Piano Nazionale di Ripresa e Resilienza (PNRR)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FBD5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AF023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dicembre 2023 </w:t>
            </w:r>
          </w:p>
        </w:tc>
      </w:tr>
      <w:tr w:rsidR="00C77C37" w14:paraId="4307EC4C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EEED41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C03B9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aderenti a pagoPA e App IO assicurano per entrambe le piattaforme l’attivazione di nuovi servizi in linea con i target sopra descritti e secondo le modalità attuative definite nell’ambito del Piano Nazionale di Ripresa e Resilienza (PNRR)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E37AA0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883600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dicembre 2023 </w:t>
            </w:r>
          </w:p>
        </w:tc>
      </w:tr>
      <w:tr w:rsidR="00C77C37" w14:paraId="78B2D5F8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200EDD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0F67F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7ED321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8636B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FAD46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48B36804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FC77C9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23044DB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01/09/2022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725D4E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66361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en-GB"/>
              </w:rPr>
              <w:t> </w:t>
            </w:r>
            <w:r>
              <w:rPr>
                <w:noProof/>
                <w:lang w:eastAsia="it-IT"/>
              </w:rPr>
              <w:drawing>
                <wp:inline distT="0" distB="0" distL="0" distR="0" wp14:anchorId="03C7D13B" wp14:editId="23B27417">
                  <wp:extent cx="414020" cy="396240"/>
                  <wp:effectExtent l="0" t="0" r="0" b="0"/>
                  <wp:docPr id="102" name="Immagine 885658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magine 885658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2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93671A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Azione in corso</w:t>
            </w:r>
          </w:p>
        </w:tc>
      </w:tr>
      <w:tr w:rsidR="00C77C37" w14:paraId="7D751329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5AA3DE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0F16196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31/12/2023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D8F3EF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712F329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755D7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0F6D07FB" w14:textId="77777777" w:rsidR="00C77C37" w:rsidRDefault="00204E95">
      <w:r>
        <w:br w:type="page"/>
      </w:r>
    </w:p>
    <w:tbl>
      <w:tblPr>
        <w:tblW w:w="14000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134AF8D1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4D7D3DD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E7C18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OB.3.2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F7C4F0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Aumentare il grado di adozione delle piattaforme abilitanti esistenti da parte delle pubbliche amministrazioni</w:t>
            </w:r>
          </w:p>
        </w:tc>
      </w:tr>
      <w:tr w:rsidR="00C77C37" w14:paraId="23901945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E38244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AD53E3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CAP3.PA.LA25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BFBBB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5B55BF9A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A2626B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54A8DCC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6D29A58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1BF84C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14BCC88F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3A453C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EFB84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3EB5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175FA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700C11D6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966CF5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D420D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BD9D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F012C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7F76D0A8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A15208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D902B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aderenti a pagoPA e App IO assicurano per entrambe le piattaforme l’attivazione di nuovi servizi in linea con i target sopra descritti e secondo le modalità attuative definite nell’ambito del Piano Nazionale di Ripresa e Resilienza (PNRR)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CE0932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E79BDE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dicembre 2024 </w:t>
            </w:r>
          </w:p>
        </w:tc>
      </w:tr>
      <w:tr w:rsidR="00C77C37" w14:paraId="16D74D73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C2FAE6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25227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756668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72F8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6ADD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2125D536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CC2E76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3C3538B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01/09/2022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0CD581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BA1AA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en-GB"/>
              </w:rPr>
              <w:t> </w:t>
            </w:r>
            <w:r>
              <w:rPr>
                <w:noProof/>
                <w:lang w:eastAsia="it-IT"/>
              </w:rPr>
              <w:drawing>
                <wp:inline distT="0" distB="0" distL="0" distR="0" wp14:anchorId="101C5DEA" wp14:editId="2B4B9F65">
                  <wp:extent cx="414020" cy="396240"/>
                  <wp:effectExtent l="0" t="0" r="0" b="0"/>
                  <wp:docPr id="103" name="Immagine 1412324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magine 14123242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2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E9CD1B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Azione in corso</w:t>
            </w:r>
          </w:p>
        </w:tc>
      </w:tr>
      <w:tr w:rsidR="00C77C37" w14:paraId="160BE942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37144E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6B6CDB9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31/12/2023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0CD87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D498B2F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6D6D6F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620049B6" w14:textId="77777777" w:rsidR="00C77C37" w:rsidRDefault="00204E95">
      <w:pPr>
        <w:spacing w:before="0" w:line="240" w:lineRule="auto"/>
      </w:pPr>
      <w:r>
        <w:br w:type="page"/>
      </w:r>
    </w:p>
    <w:p w14:paraId="4018C8EC" w14:textId="77777777" w:rsidR="00C77C37" w:rsidRDefault="00204E95">
      <w:pPr>
        <w:pStyle w:val="Titolo4"/>
        <w:spacing w:before="0" w:after="60"/>
      </w:pPr>
      <w:bookmarkStart w:id="26" w:name="_Toc127366245"/>
      <w:bookmarkStart w:id="27" w:name="_Toc135133899"/>
      <w:r>
        <w:lastRenderedPageBreak/>
        <w:t>OB.3.3</w:t>
      </w:r>
      <w:bookmarkStart w:id="28" w:name="_Toc127366246"/>
      <w:bookmarkEnd w:id="26"/>
      <w:r>
        <w:t xml:space="preserve">    Incrementare il numero di piattaforme per le amministrazioni ed i cittadini</w:t>
      </w:r>
      <w:bookmarkEnd w:id="27"/>
      <w:bookmarkEnd w:id="28"/>
    </w:p>
    <w:tbl>
      <w:tblPr>
        <w:tblW w:w="14000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2A68F336" w14:textId="77777777" w:rsidTr="002C3F9E">
        <w:trPr>
          <w:trHeight w:val="492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F52CC8F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7E764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OB.3.3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8D0E42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Incrementare il numero di piattaforme per le amministrazioni ed i cittadini</w:t>
            </w:r>
          </w:p>
        </w:tc>
      </w:tr>
      <w:tr w:rsidR="00C77C37" w14:paraId="4102D2F0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747346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1B2792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CAP3.PA.LA17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EEBA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518C84EC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4630B4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06B5086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6A0F135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F65702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5DCDF355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6D43C2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3BB7E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interessate partecipano al tavolo di lavoro per la definizione degli interventi normativi e tecnici finalizzati alla realizzazione della piattaforma SPID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CB42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gennaio 2021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72A4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534DAB6D" w14:textId="77777777" w:rsidTr="002C3F9E">
        <w:trPr>
          <w:trHeight w:val="414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0FCE24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205A1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EB5A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2C6C9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61839085" w14:textId="77777777" w:rsidTr="002C3F9E">
        <w:trPr>
          <w:trHeight w:val="288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5B649A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3F8A3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DD659C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34036C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76878687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F4C18A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BA74B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82DF18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725CC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9202F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3F99C52E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840E4F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7C9D0F1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0585E5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26FA3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36A2BF7C" wp14:editId="1C98C620">
                  <wp:extent cx="366395" cy="360045"/>
                  <wp:effectExtent l="0" t="0" r="0" b="0"/>
                  <wp:docPr id="105" name="Immagine 15309266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magine 15309266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759803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conclusa con successo</w:t>
            </w:r>
          </w:p>
        </w:tc>
      </w:tr>
      <w:tr w:rsidR="00C77C37" w14:paraId="1597ABE4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92E5CE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52AE4EE0" w14:textId="77777777" w:rsidR="00C77C37" w:rsidRDefault="00C77C37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4BC1F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A81B573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ABB7E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76A9F881" w14:textId="77777777" w:rsidR="00C77C37" w:rsidRDefault="00204E95">
      <w:r>
        <w:br w:type="page"/>
      </w:r>
    </w:p>
    <w:tbl>
      <w:tblPr>
        <w:tblW w:w="14000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3B20597D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1AF7348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E68C4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OB.3.3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9FD0F7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Incrementare il numero di piattaforme per le amministrazioni ed i cittadini</w:t>
            </w:r>
          </w:p>
        </w:tc>
      </w:tr>
      <w:tr w:rsidR="00C77C37" w14:paraId="2CC20A01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315EE5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B6683C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CAP3.PA.LA18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B791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28AE758E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B06923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3625321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4C0030F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E644B6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7E0546CD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7E0A41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33E6D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si predispongono per interagire con INAD per l’acquisizione dei domicili digitali dei soggetti in essa presenti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EA70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marzo 2021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B743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49792D95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B7A1FD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503D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si integrano con le API INAD per l’acquisizione dei domicili digitali dei soggetti in essa presenti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0ABB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febbraio 2022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9955B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08AC5CA0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8D6958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250AD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44DDC6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A0C65D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49F72EBF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76A265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DA4A2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3B1AA3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B4E13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4F302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3121D0D0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AC9226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013A0BD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AE5B81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D4E51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2BF57771" wp14:editId="02F3FE46">
                  <wp:extent cx="416560" cy="416560"/>
                  <wp:effectExtent l="0" t="0" r="0" b="0"/>
                  <wp:docPr id="106" name="Immagine 2014310458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magine 2014310458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64627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pianificata</w:t>
            </w:r>
          </w:p>
        </w:tc>
      </w:tr>
      <w:tr w:rsidR="00C77C37" w14:paraId="78D1D2D7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95478C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38AA537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51E382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591F127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DD59FB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24926816" w14:textId="77777777" w:rsidR="00C77C37" w:rsidRDefault="00204E95">
      <w:r>
        <w:br w:type="page"/>
      </w:r>
    </w:p>
    <w:tbl>
      <w:tblPr>
        <w:tblW w:w="14000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2F3AF272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EC0D3BD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87DFC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OB.3.3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111F7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Incrementare il numero di piattaforme per le amministrazioni ed i cittadini</w:t>
            </w:r>
          </w:p>
        </w:tc>
      </w:tr>
      <w:tr w:rsidR="00C77C37" w14:paraId="65B9C913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373BE5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A5A72B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CAP3.PA.LA22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F9F2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1587FCE3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363CE4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46EDFEC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3353982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9008F5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5601478C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CFD42B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6484B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033D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11D41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017DD1C0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A22A89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AB784F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centrali e i Comuni, in linea con i target sopra descritti e secondo la roadmap di attuazione prevista dal Piano Nazionale di Ripresa e Resilienza (PNRR), dovranno integrarsi alla Piattaforma Notifiche Digitali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3506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A07A3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dicembre 2023 </w:t>
            </w:r>
          </w:p>
        </w:tc>
      </w:tr>
      <w:tr w:rsidR="00C77C37" w14:paraId="410AECEC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2E45B9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A631C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centrali e i Comuni, in linea con i target sopra descritti e secondo la roadmap di attuazione prevista dal Piano Nazionale di Ripresa e Resilienza (PNRR), dovranno integrarsi alla Piattaforma Notifiche Digitali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6D8F16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0BB1DA2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dicembre 2023 </w:t>
            </w:r>
          </w:p>
        </w:tc>
      </w:tr>
      <w:tr w:rsidR="00C77C37" w14:paraId="22D43ED3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B30030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0456F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BA487C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95F3D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C79CB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65C4AFF4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37AE16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5C26AB9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01/09/2022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292E63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97156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en-GB"/>
              </w:rPr>
              <w:t> </w:t>
            </w:r>
            <w:r>
              <w:rPr>
                <w:noProof/>
                <w:lang w:eastAsia="it-IT"/>
              </w:rPr>
              <w:drawing>
                <wp:inline distT="0" distB="0" distL="0" distR="0" wp14:anchorId="758C06D9" wp14:editId="17EF9777">
                  <wp:extent cx="414020" cy="396240"/>
                  <wp:effectExtent l="0" t="0" r="0" b="0"/>
                  <wp:docPr id="108" name="Immagine 422709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magine 4227096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2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1C5A6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Azione in corso</w:t>
            </w:r>
          </w:p>
        </w:tc>
      </w:tr>
      <w:tr w:rsidR="00C77C37" w14:paraId="1AC3828C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59F069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00CDD99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31/12/2023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20D81B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B0F7FBE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46BAD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5973FF43" w14:textId="77777777" w:rsidR="00C77C37" w:rsidRDefault="00204E95">
      <w:r>
        <w:br w:type="page"/>
      </w:r>
    </w:p>
    <w:tbl>
      <w:tblPr>
        <w:tblW w:w="14000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6855F73E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CB07D52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9C47CE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OB.3.3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F82952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Incrementare il numero di piattaforme per le amministrazioni ed i cittadini</w:t>
            </w:r>
          </w:p>
        </w:tc>
      </w:tr>
      <w:tr w:rsidR="00C77C37" w14:paraId="66E6F388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4FAF82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B0F39A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CAP3.PA.LA26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237FB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66B9E2A6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5198BC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00138C2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08F3DB7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E36C89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53E1D376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438DEE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B2692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377C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678EE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1CD1EB67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97A41C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9C543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152A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DC130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612FD2E7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C40805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7A29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centrali e i Comuni, in linea con i target sopra descritti e secondo la roadmap di attuazione prevista dal Piano Nazionale di Ripresa e Resilienza (PNRR), dovranno integrarsi alla Piattaforma Notifiche Digitali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B74EAF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F6718D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dicembre 2024 </w:t>
            </w:r>
          </w:p>
        </w:tc>
      </w:tr>
      <w:tr w:rsidR="00C77C37" w14:paraId="396425E1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2BAE52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4C41B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714249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C8B19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11A8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661A7001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20E0B5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7FD60A4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01/09/2022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1563C4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453905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3EB8E20D" wp14:editId="55C4D075">
                  <wp:extent cx="414020" cy="396240"/>
                  <wp:effectExtent l="0" t="0" r="0" b="0"/>
                  <wp:docPr id="110" name="Immagine 1258454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magine 125845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20" cy="39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D6237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Azione in corso</w:t>
            </w:r>
          </w:p>
        </w:tc>
      </w:tr>
      <w:tr w:rsidR="00C77C37" w14:paraId="6097A4EA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F47BAE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1DDA9A1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31/12/2023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557011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6B9199C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1862EB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349E9327" w14:textId="77777777" w:rsidR="00C77C37" w:rsidRDefault="00204E95">
      <w:pPr>
        <w:spacing w:before="0" w:after="160" w:line="259" w:lineRule="auto"/>
        <w:ind w:left="0" w:right="0"/>
        <w:jc w:val="left"/>
        <w:rPr>
          <w:rFonts w:ascii="Calibri Light" w:eastAsia="Calibri" w:hAnsi="Calibri Light" w:cs="Calibri Light"/>
          <w:color w:val="4472C4"/>
          <w:sz w:val="28"/>
          <w:szCs w:val="28"/>
        </w:rPr>
      </w:pPr>
      <w:r>
        <w:br w:type="page"/>
      </w:r>
    </w:p>
    <w:p w14:paraId="42801975" w14:textId="77777777" w:rsidR="00C77C37" w:rsidRDefault="00204E95">
      <w:pPr>
        <w:pStyle w:val="Titolo3"/>
        <w:spacing w:after="0"/>
      </w:pPr>
      <w:bookmarkStart w:id="29" w:name="_Toc135133900"/>
      <w:r>
        <w:lastRenderedPageBreak/>
        <w:t>Schede Linee di Azione - Infrastrutture</w:t>
      </w:r>
      <w:bookmarkEnd w:id="29"/>
    </w:p>
    <w:p w14:paraId="475D729F" w14:textId="77777777" w:rsidR="00C77C37" w:rsidRDefault="00204E95">
      <w:pPr>
        <w:pStyle w:val="Titolo4"/>
        <w:spacing w:before="0" w:after="0"/>
      </w:pPr>
      <w:bookmarkStart w:id="30" w:name="_Toc135133901"/>
      <w:r>
        <w:t>OB.4.1    Migliorare la qualità dei servizi digitali erogati dalle amministrazioni locali migrandone gli applicativi on-premise (data center Gruppo B) verso infrastrutture e servizi cloud qualificati</w:t>
      </w:r>
      <w:bookmarkEnd w:id="30"/>
    </w:p>
    <w:tbl>
      <w:tblPr>
        <w:tblW w:w="14000" w:type="dxa"/>
        <w:tblLayout w:type="fixed"/>
        <w:tblLook w:val="04A0" w:firstRow="1" w:lastRow="0" w:firstColumn="1" w:lastColumn="0" w:noHBand="0" w:noVBand="1"/>
      </w:tblPr>
      <w:tblGrid>
        <w:gridCol w:w="2160"/>
        <w:gridCol w:w="1761"/>
        <w:gridCol w:w="1309"/>
        <w:gridCol w:w="5803"/>
        <w:gridCol w:w="1453"/>
        <w:gridCol w:w="1514"/>
      </w:tblGrid>
      <w:tr w:rsidR="00C77C37" w14:paraId="69A805FF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1527BFF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17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6BB18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OB.4.1</w:t>
            </w:r>
          </w:p>
        </w:tc>
        <w:tc>
          <w:tcPr>
            <w:tcW w:w="100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86D50C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Migliorare la qualità dei servizi digitali erogati dalle amministrazioni locali migrandone gli applicativi on-premise (data center Gruppo B) verso infrastrutture e servizi cloud qualificati</w:t>
            </w:r>
          </w:p>
        </w:tc>
      </w:tr>
      <w:tr w:rsidR="00C77C37" w14:paraId="5B3D1E4D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DFB034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176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1B93CA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CAP4.PA.LA13</w:t>
            </w:r>
          </w:p>
        </w:tc>
        <w:tc>
          <w:tcPr>
            <w:tcW w:w="100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9346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57391920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2C04E9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873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369479F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453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79178A3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71D39A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10B8FDBE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485C49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873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34771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8A68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CA234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16CD1FDF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3EB216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8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DAC9D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PAL trasmettono all’Agenzia per la cybersicurezza nazionale l’elenco e la classificazione dei dati e dei servizi digitali come indicato nel Regolamento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3B2F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76775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giugno 2022 (o altro termine indicato nel Regolamento) </w:t>
            </w:r>
          </w:p>
        </w:tc>
      </w:tr>
      <w:tr w:rsidR="00C77C37" w14:paraId="2BF18281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64C6AC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873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93A0C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5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324AB7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14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00D2A43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3AFBA650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B286A2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1761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C3C1C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11ABE6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580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6A8FE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2967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8DE7A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56396B8D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32825F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1761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1644C1C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30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6CADBB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5803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5BCEF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1347210B" wp14:editId="2ACB4D1B">
                  <wp:extent cx="416560" cy="416560"/>
                  <wp:effectExtent l="0" t="0" r="0" b="0"/>
                  <wp:docPr id="118" name="Immagine 131370437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magine 131370437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1F277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pianificata</w:t>
            </w:r>
          </w:p>
        </w:tc>
      </w:tr>
      <w:tr w:rsidR="00C77C37" w14:paraId="0851DA7B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3DFD4F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1761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6CF9F24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3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07305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5803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6D96FF2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29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A84452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4737483F" w14:textId="77777777" w:rsidR="00C77C37" w:rsidRDefault="00204E95">
      <w:r>
        <w:br w:type="page"/>
      </w:r>
    </w:p>
    <w:tbl>
      <w:tblPr>
        <w:tblW w:w="14000" w:type="dxa"/>
        <w:tblLayout w:type="fixed"/>
        <w:tblLook w:val="04A0" w:firstRow="1" w:lastRow="0" w:firstColumn="1" w:lastColumn="0" w:noHBand="0" w:noVBand="1"/>
      </w:tblPr>
      <w:tblGrid>
        <w:gridCol w:w="2160"/>
        <w:gridCol w:w="1761"/>
        <w:gridCol w:w="1309"/>
        <w:gridCol w:w="5803"/>
        <w:gridCol w:w="1453"/>
        <w:gridCol w:w="1514"/>
      </w:tblGrid>
      <w:tr w:rsidR="00C77C37" w14:paraId="5B16BF80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EDB6F21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17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43217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OB.4.1</w:t>
            </w:r>
          </w:p>
        </w:tc>
        <w:tc>
          <w:tcPr>
            <w:tcW w:w="100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7182A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Migliorare la qualità dei servizi digitali erogati dalle amministrazioni locali migrandone gli applicativi on-premise (data center Gruppo B) verso infrastrutture e servizi cloud qualificati</w:t>
            </w:r>
          </w:p>
        </w:tc>
      </w:tr>
      <w:tr w:rsidR="00C77C37" w14:paraId="7E67905A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2BD6CD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176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80537B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CAP4.PA.LA14</w:t>
            </w:r>
          </w:p>
        </w:tc>
        <w:tc>
          <w:tcPr>
            <w:tcW w:w="100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3654F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4E89F24C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619C51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873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05AB72C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453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1D5E16B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D99C0E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11D3C557" w14:textId="77777777">
        <w:trPr>
          <w:trHeight w:val="631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D21370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873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91D8D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F766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6F030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1C8202B7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4464B0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8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8729B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PAL aggiornano l’elenco e la classificazione dei dati e dei servizi digitali in presenza di dati e servizi ulteriori rispetto a quelli già oggetto di conferimento e classificazione come indicato nel Regolamento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166D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luglio 2022 (o altro termine indicato nel Regolamento) </w:t>
            </w:r>
          </w:p>
        </w:tc>
        <w:tc>
          <w:tcPr>
            <w:tcW w:w="15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A351B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5C422D70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2AEF34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873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7F1F7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aggiornano l’elenco e la classificazione dei dati e dei servizi digitali in presenza di dati e servizi ulteriori rispetto a quelli già oggetto di conferimento e classificazione come indicato nel Regolamento</w:t>
            </w:r>
          </w:p>
        </w:tc>
        <w:tc>
          <w:tcPr>
            <w:tcW w:w="145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7CA5E4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Linee di azione ancora vigenti  </w:t>
            </w:r>
          </w:p>
        </w:tc>
        <w:tc>
          <w:tcPr>
            <w:tcW w:w="1514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98FC9E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00CE139C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1D5FF3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1761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C1561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9BCF99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580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FD70C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2967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A99BE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5F542BAA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CD2FE5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1761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45754CE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30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014A09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5803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62D80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5459E1CB" wp14:editId="1738128C">
                  <wp:extent cx="416560" cy="416560"/>
                  <wp:effectExtent l="0" t="0" r="0" b="0"/>
                  <wp:docPr id="119" name="Immagine 983108098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magine 983108098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505ECA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pianificata</w:t>
            </w:r>
          </w:p>
        </w:tc>
      </w:tr>
      <w:tr w:rsidR="00C77C37" w14:paraId="11BA6834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B1BFBA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1761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3B92799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3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008C5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5803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26D6921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29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6B855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373C5CC5" w14:textId="77777777" w:rsidR="00C77C37" w:rsidRDefault="00204E95">
      <w:r>
        <w:br w:type="page"/>
      </w:r>
    </w:p>
    <w:tbl>
      <w:tblPr>
        <w:tblW w:w="14000" w:type="dxa"/>
        <w:tblLayout w:type="fixed"/>
        <w:tblLook w:val="04A0" w:firstRow="1" w:lastRow="0" w:firstColumn="1" w:lastColumn="0" w:noHBand="0" w:noVBand="1"/>
      </w:tblPr>
      <w:tblGrid>
        <w:gridCol w:w="2160"/>
        <w:gridCol w:w="1761"/>
        <w:gridCol w:w="1309"/>
        <w:gridCol w:w="5803"/>
        <w:gridCol w:w="1453"/>
        <w:gridCol w:w="1514"/>
      </w:tblGrid>
      <w:tr w:rsidR="00C77C37" w14:paraId="6293E2A9" w14:textId="77777777">
        <w:trPr>
          <w:trHeight w:val="62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696955F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17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9ED4B1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OB.4.1</w:t>
            </w:r>
          </w:p>
        </w:tc>
        <w:tc>
          <w:tcPr>
            <w:tcW w:w="100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66B754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Migliorare la qualità dei servizi digitali erogati dalle amministrazioni locali migrandone gli applicativi on-premise (data center Gruppo B) verso infrastrutture e servizi cloud qualificati</w:t>
            </w:r>
          </w:p>
        </w:tc>
      </w:tr>
      <w:tr w:rsidR="00C77C37" w14:paraId="3EC77A30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E6B62B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176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8B78B0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CAP4.PA.LA16</w:t>
            </w:r>
          </w:p>
        </w:tc>
        <w:tc>
          <w:tcPr>
            <w:tcW w:w="100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5C94D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48A6AF59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5A75B1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873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005EE23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453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531935C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931701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535223AC" w14:textId="77777777">
        <w:trPr>
          <w:trHeight w:val="631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DA1C69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873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D7AB6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94D6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AD4C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7508D594" w14:textId="77777777">
        <w:trPr>
          <w:trHeight w:val="683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12F52A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8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3A4D7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PAL con obbligo di migrazione verso il cloud trasmettono al DTD e all’AGID i piani di migrazione mediante una piattaforma dedicata messa a disposizione dal DTD come indicato nel Regolamento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7BED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405BA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febbraio 2023 (o altro termine indicato nel Regolamento) </w:t>
            </w:r>
          </w:p>
        </w:tc>
      </w:tr>
      <w:tr w:rsidR="00C77C37" w14:paraId="26F1249F" w14:textId="77777777">
        <w:trPr>
          <w:trHeight w:val="597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EF68CA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873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E75C7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con obbligo di migrazione verso il cloud trasmettono al Dipartimento per la Trasformazione Digitale e all’AGID i piani di migrazione mediante i canali di comunicazione messi a disposizione dal Dipartimento per la Trasformazione Digitale come indicato nel Regolamento</w:t>
            </w:r>
          </w:p>
        </w:tc>
        <w:tc>
          <w:tcPr>
            <w:tcW w:w="145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579130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14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0DCF00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febbraio 2023 </w:t>
            </w:r>
          </w:p>
        </w:tc>
      </w:tr>
      <w:tr w:rsidR="00C77C37" w14:paraId="6DE15508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C16A6B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1761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110B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FC8C20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580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8DAD2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2967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7F4E0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1663A835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88802B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1761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14DD65E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130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C9BEC2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5803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C01AD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746B33B7" wp14:editId="4FABF6C1">
                  <wp:extent cx="366395" cy="360045"/>
                  <wp:effectExtent l="0" t="0" r="0" b="0"/>
                  <wp:docPr id="121" name="Immagine 3922449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magine 3922449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8D38A0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conclusa con successo</w:t>
            </w:r>
          </w:p>
        </w:tc>
      </w:tr>
      <w:tr w:rsidR="00C77C37" w14:paraId="4C8FFB92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838B56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1761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0294C49C" w14:textId="77777777" w:rsidR="00C77C37" w:rsidRDefault="00C77C37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3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73604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5803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6F00AC6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29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A3E2D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4AB2E4DC" w14:textId="77777777" w:rsidR="00C77C37" w:rsidRDefault="00204E95">
      <w:pPr>
        <w:pStyle w:val="Titolo4"/>
        <w:spacing w:before="0" w:after="0"/>
      </w:pPr>
      <w:bookmarkStart w:id="31" w:name="_Toc127366251"/>
      <w:bookmarkStart w:id="32" w:name="_Toc135133902"/>
      <w:r>
        <w:t>OB.4.2</w:t>
      </w:r>
      <w:bookmarkStart w:id="33" w:name="_Toc127366252"/>
      <w:bookmarkEnd w:id="31"/>
      <w:r>
        <w:t xml:space="preserve">    Migliorare la qualità e la sicurezza dei servizi digitali erogati dalle amministrazioni centrali migrandone gli applicativi on-premise (Data Center Gruppo B) verso infrastrutture e servizi cloud qualificati (incluso PSN)</w:t>
      </w:r>
      <w:bookmarkEnd w:id="32"/>
      <w:bookmarkEnd w:id="33"/>
    </w:p>
    <w:p w14:paraId="1EBDBD19" w14:textId="77777777" w:rsidR="00C77C37" w:rsidRDefault="00204E95">
      <w:r>
        <w:br w:type="page"/>
      </w:r>
    </w:p>
    <w:tbl>
      <w:tblPr>
        <w:tblW w:w="14000" w:type="dxa"/>
        <w:tblLayout w:type="fixed"/>
        <w:tblLook w:val="04A0" w:firstRow="1" w:lastRow="0" w:firstColumn="1" w:lastColumn="0" w:noHBand="0" w:noVBand="1"/>
      </w:tblPr>
      <w:tblGrid>
        <w:gridCol w:w="2160"/>
        <w:gridCol w:w="1761"/>
        <w:gridCol w:w="1309"/>
        <w:gridCol w:w="5803"/>
        <w:gridCol w:w="1453"/>
        <w:gridCol w:w="1514"/>
      </w:tblGrid>
      <w:tr w:rsidR="00C77C37" w14:paraId="63E52243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1A00CE4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17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41B6B7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OB.4.2</w:t>
            </w:r>
          </w:p>
        </w:tc>
        <w:tc>
          <w:tcPr>
            <w:tcW w:w="100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F63F3F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Migliorare la qualità e la sicurezza dei servizi digitali erogati dalle amministrazioni centrali migrandone gli applicativi on-premise (Data Center Gruppo B) verso infrastrutture e servizi cloud qualificati (incluso PSN)</w:t>
            </w:r>
          </w:p>
        </w:tc>
      </w:tr>
      <w:tr w:rsidR="00C77C37" w14:paraId="71F3C217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8603E0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176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F387CA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CAP4.PA.LA20</w:t>
            </w:r>
          </w:p>
        </w:tc>
        <w:tc>
          <w:tcPr>
            <w:tcW w:w="100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12813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499933F6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F69E58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873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0C96C7D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453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0F7DDA4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A2C893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13588F9D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56B3F8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873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20699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3F78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EB7E4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76E68D1C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78A2C6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8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5AE34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PAC aggiornano l’elenco e la classificazione dei dati e dei servizi digitali in presenza di dati e servizi ulteriori rispetto a quelli già oggetto di conferimento e classificazione come indicato nel Regolamento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8CB5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luglio 2022 (o altro termine indicato nel Regolamento) </w:t>
            </w:r>
          </w:p>
        </w:tc>
        <w:tc>
          <w:tcPr>
            <w:tcW w:w="15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EEC41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52E8AAB6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5C05FB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873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3A7CC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5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2E9142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14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2B7DEB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000D1032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2E9EED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1761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CAF6F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162FC6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580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AF043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2967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600E3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4ECE9EF3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0330FF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1761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11F7D7E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30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C23597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5803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2CCF2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0EDD2994" wp14:editId="5590BF0C">
                  <wp:extent cx="416560" cy="416560"/>
                  <wp:effectExtent l="0" t="0" r="0" b="0"/>
                  <wp:docPr id="128" name="Immagine 1396461789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magine 1396461789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1391D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pianificata</w:t>
            </w:r>
          </w:p>
        </w:tc>
      </w:tr>
      <w:tr w:rsidR="00C77C37" w14:paraId="1945CBEE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7B4B2C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1761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1A3C839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3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03FBF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5803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EEA55B6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29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6D9FF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25AD1718" w14:textId="77777777" w:rsidR="00C77C37" w:rsidRDefault="00204E95">
      <w:r>
        <w:br w:type="page"/>
      </w:r>
    </w:p>
    <w:tbl>
      <w:tblPr>
        <w:tblW w:w="14000" w:type="dxa"/>
        <w:tblLayout w:type="fixed"/>
        <w:tblLook w:val="04A0" w:firstRow="1" w:lastRow="0" w:firstColumn="1" w:lastColumn="0" w:noHBand="0" w:noVBand="1"/>
      </w:tblPr>
      <w:tblGrid>
        <w:gridCol w:w="2160"/>
        <w:gridCol w:w="1761"/>
        <w:gridCol w:w="1309"/>
        <w:gridCol w:w="5803"/>
        <w:gridCol w:w="1453"/>
        <w:gridCol w:w="1514"/>
      </w:tblGrid>
      <w:tr w:rsidR="00C77C37" w14:paraId="75BA79EF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8228A45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17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01F32C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OB.4.2</w:t>
            </w:r>
          </w:p>
        </w:tc>
        <w:tc>
          <w:tcPr>
            <w:tcW w:w="100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EB376F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Migliorare la qualità e la sicurezza dei servizi digitali erogati dalle amministrazioni centrali migrandone gli applicativi on-premise (Data Center Gruppo B) verso infrastrutture e servizi cloud qualificati (incluso PSN)</w:t>
            </w:r>
          </w:p>
        </w:tc>
      </w:tr>
      <w:tr w:rsidR="00C77C37" w14:paraId="11470889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DE4B32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176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9B96CE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CAP4.PA.LA24</w:t>
            </w:r>
          </w:p>
        </w:tc>
        <w:tc>
          <w:tcPr>
            <w:tcW w:w="100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92D6C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39AE8637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D1F1AB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873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5D50484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453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6BF294C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4436CB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7466D3F1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75FCEB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873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AEB93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C21D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2A50B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71B10480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7DDBA7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8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23A8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C9A2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01C36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205CDB9F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F069F6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873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E2AD4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PA, ove richiesto dal Dipartimento per la Trasformazione Digitale o da AGID, trasmettono le informazioni relative allo stato di avanzamento dell’implementazione dei piani di migrazione</w:t>
            </w:r>
          </w:p>
        </w:tc>
        <w:tc>
          <w:tcPr>
            <w:tcW w:w="145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C5DDCE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ottobre 2022 </w:t>
            </w:r>
          </w:p>
        </w:tc>
        <w:tc>
          <w:tcPr>
            <w:tcW w:w="1514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7EFAA1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20B562DF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5621D2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1761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467EF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41419B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580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B2573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2967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48677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30F4FA5B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99ED26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1761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0CFAF85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130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315CE3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5803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93E43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3BC3ED63" wp14:editId="6676B59F">
                  <wp:extent cx="366395" cy="360045"/>
                  <wp:effectExtent l="0" t="0" r="0" b="0"/>
                  <wp:docPr id="131" name="Immagine 1546055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magine 1546055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2A64D6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conclusa con successo</w:t>
            </w:r>
          </w:p>
        </w:tc>
      </w:tr>
      <w:tr w:rsidR="00C77C37" w14:paraId="37F55C31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13551E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1761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35939A0E" w14:textId="77777777" w:rsidR="00C77C37" w:rsidRDefault="00C77C37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3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9D915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5803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559FE35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29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9E93B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5ADEA2E2" w14:textId="77777777" w:rsidR="00C77C37" w:rsidRDefault="00204E95">
      <w:r>
        <w:br w:type="page"/>
      </w:r>
    </w:p>
    <w:p w14:paraId="4C99E6E1" w14:textId="77777777" w:rsidR="00C77C37" w:rsidRDefault="00204E95">
      <w:pPr>
        <w:pStyle w:val="Titolo4"/>
        <w:spacing w:before="0" w:after="60"/>
      </w:pPr>
      <w:bookmarkStart w:id="34" w:name="_Toc135133903"/>
      <w:r>
        <w:lastRenderedPageBreak/>
        <w:t>OB.4.3    Migliorare l’offerta di servizi di connettività per le PA</w:t>
      </w:r>
      <w:bookmarkEnd w:id="34"/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1761"/>
        <w:gridCol w:w="1309"/>
        <w:gridCol w:w="5803"/>
        <w:gridCol w:w="1453"/>
        <w:gridCol w:w="1514"/>
      </w:tblGrid>
      <w:tr w:rsidR="00C77C37" w14:paraId="6E6249BA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73B2B7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Obiettivo:</w:t>
            </w:r>
          </w:p>
        </w:tc>
        <w:tc>
          <w:tcPr>
            <w:tcW w:w="17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4004DE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OB.4.3</w:t>
            </w:r>
          </w:p>
        </w:tc>
        <w:tc>
          <w:tcPr>
            <w:tcW w:w="100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B860B1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Migliorare l’offerta di servizi di connettività per le PA</w:t>
            </w:r>
          </w:p>
        </w:tc>
      </w:tr>
      <w:tr w:rsidR="00C77C37" w14:paraId="69D1AB19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BB3663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176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C646F4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CAP4.PA.LA09</w:t>
            </w:r>
          </w:p>
        </w:tc>
        <w:tc>
          <w:tcPr>
            <w:tcW w:w="100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0E75F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555F7452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B9DDAD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873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61E12E2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453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16B3F23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06031B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49937887" w14:textId="77777777">
        <w:trPr>
          <w:trHeight w:val="651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9FE54E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873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B864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PAL si approvvigionano sul nuovo catalogo MEPA per le necessità di connettività non riscontrabili nei contratti SPC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ADDE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ottobre 2020 </w:t>
            </w:r>
          </w:p>
        </w:tc>
        <w:tc>
          <w:tcPr>
            <w:tcW w:w="15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90DDA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02D88959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983A35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8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F1C34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PAL si approvvigionano sul nuovo catalogo MEPA per le necessità di connettività non riscontrabili nei contratti SPC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99C3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ottobre 2020 (in corso) </w:t>
            </w:r>
          </w:p>
        </w:tc>
        <w:tc>
          <w:tcPr>
            <w:tcW w:w="15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3A624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4FAC7B15" w14:textId="77777777">
        <w:trPr>
          <w:trHeight w:val="627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819C91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873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536B4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PAL si approvvigionano sul catalogo MEPA per le necessità di connettività non riscontrabili nei contratti SPC</w:t>
            </w:r>
          </w:p>
        </w:tc>
        <w:tc>
          <w:tcPr>
            <w:tcW w:w="145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A5067B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Linee di azione ancora vigenti  </w:t>
            </w:r>
          </w:p>
        </w:tc>
        <w:tc>
          <w:tcPr>
            <w:tcW w:w="1514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9A7A68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34DF2C19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6FAC00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1761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4A500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35AEB8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580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9B377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2967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36C2E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1DA7E6D4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0AB864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1761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7F4C6C9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130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1F00D9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5803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454C9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00D9E3CB" wp14:editId="4204A249">
                  <wp:extent cx="366395" cy="360045"/>
                  <wp:effectExtent l="0" t="0" r="0" b="0"/>
                  <wp:docPr id="133" name="Immagine 18595843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magine 1859584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A99142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conclusa con successo</w:t>
            </w:r>
          </w:p>
        </w:tc>
      </w:tr>
      <w:tr w:rsidR="00C77C37" w14:paraId="3B1DF2A6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D4F1CB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1761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6F0E9B08" w14:textId="77777777" w:rsidR="00C77C37" w:rsidRDefault="00C77C37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3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E8555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5803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B2DD86F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29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D4E9E7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06F298D5" w14:textId="77777777" w:rsidR="00C77C37" w:rsidRDefault="00204E95">
      <w:r>
        <w:br w:type="page"/>
      </w:r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1761"/>
        <w:gridCol w:w="1309"/>
        <w:gridCol w:w="5803"/>
        <w:gridCol w:w="1453"/>
        <w:gridCol w:w="1514"/>
      </w:tblGrid>
      <w:tr w:rsidR="00C77C37" w14:paraId="12B82B31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3DDE4A5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17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299497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OB.4.3</w:t>
            </w:r>
          </w:p>
        </w:tc>
        <w:tc>
          <w:tcPr>
            <w:tcW w:w="100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A309B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Migliorare l’offerta di servizi di connettività per le PA</w:t>
            </w:r>
          </w:p>
        </w:tc>
      </w:tr>
      <w:tr w:rsidR="00C77C37" w14:paraId="3434AC39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E5DA06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176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8DEC88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CAP4.PA.LA10</w:t>
            </w:r>
          </w:p>
        </w:tc>
        <w:tc>
          <w:tcPr>
            <w:tcW w:w="100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C0100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6A6745C3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3BFD6F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873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51A63D1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453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718244C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D95E46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1D3FDC2F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6EC329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873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DA22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possono acquistare i nuovi servizi disponibili nel listino SPC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256B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giugno 2021 </w:t>
            </w:r>
          </w:p>
        </w:tc>
        <w:tc>
          <w:tcPr>
            <w:tcW w:w="15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66365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7D71033D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5EEC77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8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742FA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1386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5CA6A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54A73401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396476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873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F0A0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5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870518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14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07F4C7F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347DA682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D82E0D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1761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81663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87F80A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580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6377D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2967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3BAD8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23715FE6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3698A1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1761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12E45FE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130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E4064A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5803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7615F6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46D2A58F" wp14:editId="1A26387E">
                  <wp:extent cx="366395" cy="360045"/>
                  <wp:effectExtent l="0" t="0" r="0" b="0"/>
                  <wp:docPr id="134" name="Immagine 2112072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magine 2112072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D9620B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conclusa con successo</w:t>
            </w:r>
          </w:p>
        </w:tc>
      </w:tr>
      <w:tr w:rsidR="00C77C37" w14:paraId="26449129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F78D17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1761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6908DD68" w14:textId="77777777" w:rsidR="00C77C37" w:rsidRDefault="00C77C37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3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22BF71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5803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41711AB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29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D88C3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2F819016" w14:textId="77777777" w:rsidR="00C77C37" w:rsidRDefault="00204E95">
      <w:r>
        <w:br w:type="page"/>
      </w:r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1761"/>
        <w:gridCol w:w="1309"/>
        <w:gridCol w:w="5803"/>
        <w:gridCol w:w="1453"/>
        <w:gridCol w:w="1514"/>
      </w:tblGrid>
      <w:tr w:rsidR="00C77C37" w14:paraId="7CF3B805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8816CB1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17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338DD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OB.4.3</w:t>
            </w:r>
          </w:p>
        </w:tc>
        <w:tc>
          <w:tcPr>
            <w:tcW w:w="100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D4DB74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Migliorare l’offerta di servizi di connettività per le PA</w:t>
            </w:r>
          </w:p>
        </w:tc>
      </w:tr>
      <w:tr w:rsidR="00C77C37" w14:paraId="00399428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CE7919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176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AC894A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CAP4.PA.LA23</w:t>
            </w:r>
          </w:p>
        </w:tc>
        <w:tc>
          <w:tcPr>
            <w:tcW w:w="100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FCE71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595C7CE2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BF5644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873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5013BB0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453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1FFBB4B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651C0C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51E58837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C2FE2F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873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2D0AE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C90D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3D0B4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329E3010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DA78A6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8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4BABA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possono acquistare i servizi della nuova gara di connettività SPC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C456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maggio 2023 </w:t>
            </w:r>
          </w:p>
        </w:tc>
        <w:tc>
          <w:tcPr>
            <w:tcW w:w="15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6FD72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43B82410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9A6AC6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873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1D0E8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possono acquistare i servizi della nuova gara di connettività SPC</w:t>
            </w:r>
          </w:p>
        </w:tc>
        <w:tc>
          <w:tcPr>
            <w:tcW w:w="145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427F8C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gennaio 2024 </w:t>
            </w:r>
          </w:p>
        </w:tc>
        <w:tc>
          <w:tcPr>
            <w:tcW w:w="1514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7C7F890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720DD083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A4C49E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1761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C5027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25BC03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580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99B81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2967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FF6D3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09D84576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705234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1761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3B26639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130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AC7255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5803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4F06F1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4751EF92" wp14:editId="2D609DEA">
                  <wp:extent cx="366395" cy="360045"/>
                  <wp:effectExtent l="0" t="0" r="0" b="0"/>
                  <wp:docPr id="135" name="Immagine 8888143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magine 888814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E3BD0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conclusa con successo</w:t>
            </w:r>
          </w:p>
        </w:tc>
      </w:tr>
      <w:tr w:rsidR="00C77C37" w14:paraId="2B41A026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8ED7A0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1761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596E9D21" w14:textId="77777777" w:rsidR="00C77C37" w:rsidRDefault="00C77C37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3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8EE53E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5803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BFD1E5E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29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2C162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0FA99997" w14:textId="77777777" w:rsidR="00C77C37" w:rsidRDefault="00204E95">
      <w:r>
        <w:br w:type="page"/>
      </w:r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1761"/>
        <w:gridCol w:w="1309"/>
        <w:gridCol w:w="5803"/>
        <w:gridCol w:w="1453"/>
        <w:gridCol w:w="1514"/>
      </w:tblGrid>
      <w:tr w:rsidR="00C77C37" w14:paraId="2F9E137A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875E9C7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176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E9672C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OB.4.3</w:t>
            </w:r>
          </w:p>
        </w:tc>
        <w:tc>
          <w:tcPr>
            <w:tcW w:w="100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BDFCF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Migliorare l’offerta di servizi di connettività per le PA</w:t>
            </w:r>
          </w:p>
        </w:tc>
      </w:tr>
      <w:tr w:rsidR="00C77C37" w14:paraId="287B99EB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E5E0C4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176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90AF62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CAP4.PA.LA26</w:t>
            </w:r>
          </w:p>
        </w:tc>
        <w:tc>
          <w:tcPr>
            <w:tcW w:w="1007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91627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4467D2B8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8CC9DA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873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4CC9860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453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6A27C3B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514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28CF38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77AC95D9" w14:textId="77777777">
        <w:trPr>
          <w:trHeight w:val="631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E0BB1A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873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B91EA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9789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64877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58C7C8F4" w14:textId="77777777">
        <w:trPr>
          <w:trHeight w:val="541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2FD8E9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87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3C192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5D6E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1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82461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31AD89DD" w14:textId="77777777">
        <w:trPr>
          <w:trHeight w:val="559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375285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873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A2498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che hanno acquistato i servizi della nuova gara di connettività SPC terminano la migrazione</w:t>
            </w:r>
          </w:p>
        </w:tc>
        <w:tc>
          <w:tcPr>
            <w:tcW w:w="1453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47AA68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14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0532B3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dicembre 2024 </w:t>
            </w:r>
          </w:p>
        </w:tc>
      </w:tr>
      <w:tr w:rsidR="00C77C37" w14:paraId="04CC263C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98EB58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1761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7F35C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3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19FE40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5803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C48BE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2967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7F9D8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0052B465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6E3708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1761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7E602B9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01/09/2022</w:t>
            </w:r>
          </w:p>
        </w:tc>
        <w:tc>
          <w:tcPr>
            <w:tcW w:w="130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A74AC6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5803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05B00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9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3EA52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Azione in corso</w:t>
            </w:r>
          </w:p>
        </w:tc>
      </w:tr>
      <w:tr w:rsidR="00C77C37" w14:paraId="27B72E69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FDF376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1761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315CFA1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3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F2B824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5803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88F25FA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29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0CD0C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397C3EF2" w14:textId="77777777" w:rsidR="00C77C37" w:rsidRDefault="00C77C37">
      <w:pPr>
        <w:pStyle w:val="Titolo3"/>
      </w:pPr>
    </w:p>
    <w:p w14:paraId="6E87AAB8" w14:textId="77777777" w:rsidR="00C77C37" w:rsidRDefault="00204E95">
      <w:pPr>
        <w:spacing w:before="0" w:after="160" w:line="259" w:lineRule="auto"/>
        <w:ind w:left="0" w:right="0"/>
        <w:jc w:val="left"/>
        <w:rPr>
          <w:rFonts w:ascii="Calibri Light" w:eastAsia="Calibri" w:hAnsi="Calibri Light" w:cs="Calibri Light"/>
          <w:color w:val="4472C4"/>
          <w:sz w:val="28"/>
          <w:szCs w:val="28"/>
        </w:rPr>
      </w:pPr>
      <w:r>
        <w:br w:type="page"/>
      </w:r>
    </w:p>
    <w:p w14:paraId="65AD48C1" w14:textId="77777777" w:rsidR="00C77C37" w:rsidRDefault="00204E95">
      <w:pPr>
        <w:pStyle w:val="Titolo3"/>
        <w:spacing w:after="0"/>
      </w:pPr>
      <w:bookmarkStart w:id="35" w:name="_Toc135133904"/>
      <w:r>
        <w:lastRenderedPageBreak/>
        <w:t>Schede Linee di Azione - Interoperabilità</w:t>
      </w:r>
      <w:bookmarkEnd w:id="35"/>
    </w:p>
    <w:p w14:paraId="43CD1451" w14:textId="77777777" w:rsidR="00C77C37" w:rsidRDefault="00204E95">
      <w:pPr>
        <w:pStyle w:val="Titolo4"/>
        <w:spacing w:before="0" w:after="0"/>
      </w:pPr>
      <w:bookmarkStart w:id="36" w:name="_Toc135133905"/>
      <w:r>
        <w:t>OB.5.1    Favorire l’applicazione della Linea guida sul Modello di Interoperabilità da parte degli erogatori di API</w:t>
      </w:r>
      <w:bookmarkEnd w:id="36"/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488E7BD4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D91391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7484D7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OB.5.1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D0E92E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Favorire l’applicazione della Linea guida sul Modello di Interoperabilità da parte degli erogatori di API</w:t>
            </w:r>
          </w:p>
        </w:tc>
      </w:tr>
      <w:tr w:rsidR="00C77C37" w14:paraId="7D9E3391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D31401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573B40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CAP5.PA.LA01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CE40F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7A67A88E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92D2F9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1587C60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14C5561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184456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2B30D395" w14:textId="77777777">
        <w:trPr>
          <w:trHeight w:val="811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5BA408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96484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prendono visione della Linea di indirizzo sull’interoperabilità tecnica per la PA e programmano le azioni per trasformare i servizi per l’interazione con altre PA implementando API conformi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1D2B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settembre 2020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1DFAF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69B761DB" w14:textId="77777777">
        <w:trPr>
          <w:trHeight w:val="711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B31C16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5C186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prendono visione della Linea di indirizzo sull’interoperabilità tecnica per la PA e programmano le azioni per trasformare i servizi per l’interazione con altre PA implementando API conformi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DE62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settembre 2020 (in corso)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225F8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457719B0" w14:textId="77777777">
        <w:trPr>
          <w:trHeight w:val="521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B32080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A6C28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2C3E0D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F94AB2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08E92745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5214DF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85B63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096C55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CCB42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AE6F1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375C9CD3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39427F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15CE9E9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01/01/2025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2A657E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2860A7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/>
                <w:bCs/>
                <w:noProof/>
                <w:color w:val="FF0000"/>
                <w:sz w:val="24"/>
                <w:szCs w:val="24"/>
                <w:lang w:eastAsia="it-IT"/>
              </w:rPr>
              <w:drawing>
                <wp:anchor distT="0" distB="0" distL="0" distR="0" simplePos="0" relativeHeight="1146" behindDoc="0" locked="0" layoutInCell="1" allowOverlap="1" wp14:anchorId="6E96E6BB" wp14:editId="2E1E9423">
                  <wp:simplePos x="0" y="0"/>
                  <wp:positionH relativeFrom="column">
                    <wp:posOffset>1144905</wp:posOffset>
                  </wp:positionH>
                  <wp:positionV relativeFrom="paragraph">
                    <wp:posOffset>-44450</wp:posOffset>
                  </wp:positionV>
                  <wp:extent cx="359410" cy="359410"/>
                  <wp:effectExtent l="0" t="0" r="0" b="0"/>
                  <wp:wrapNone/>
                  <wp:docPr id="136" name="Immagine 1138561064" descr="Futuro | Icona Gr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magine 1138561064" descr="Futuro | Icona Gra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B4D164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di azione Pianificata oltre orizzonte Piano</w:t>
            </w:r>
          </w:p>
        </w:tc>
      </w:tr>
      <w:tr w:rsidR="00C77C37" w14:paraId="08613F92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6F92E3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506F76A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tbd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26FF97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6281C6B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D72988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15D06C94" w14:textId="77777777" w:rsidR="00C77C37" w:rsidRDefault="00204E95">
      <w:r>
        <w:br w:type="page"/>
      </w:r>
    </w:p>
    <w:p w14:paraId="0FF1ABA0" w14:textId="77777777" w:rsidR="00C77C37" w:rsidRDefault="00204E95">
      <w:pPr>
        <w:pStyle w:val="Titolo4"/>
        <w:spacing w:before="0" w:after="60"/>
      </w:pPr>
      <w:bookmarkStart w:id="37" w:name="_Toc135133906"/>
      <w:r>
        <w:lastRenderedPageBreak/>
        <w:t>OB.5.2    Adottare API conformi al Modello di Interoperabilità</w:t>
      </w:r>
      <w:bookmarkEnd w:id="37"/>
    </w:p>
    <w:tbl>
      <w:tblPr>
        <w:tblW w:w="1400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1E78E573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9E59945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35BB5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OB.5.2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60D931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Adottare API conformi al Modello di Interoperabilità</w:t>
            </w:r>
          </w:p>
        </w:tc>
      </w:tr>
      <w:tr w:rsidR="00C77C37" w14:paraId="75C97134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F072C8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144A87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CAP5.PA.LA11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FF9A2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43EE37DC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C08CA2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08403A8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2311DFE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FC8583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59B21C81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4E1DE2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40883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73F9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70427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0AC56630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0FC5BD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B9B20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ADC9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CC542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39CE79B3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1EE093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56624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rispondono ai bandi pubblicati per l’erogazione di API su PDND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28C4C0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marzo 2023 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B4D269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386E4CD0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11FA8C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A076B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E1B981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7A7AA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80CC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31DEAB85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A85955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71BEF2E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01/01/2025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579B96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9CB49E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/>
                <w:bCs/>
                <w:noProof/>
                <w:color w:val="FF0000"/>
                <w:sz w:val="24"/>
                <w:szCs w:val="24"/>
                <w:lang w:eastAsia="it-IT"/>
              </w:rPr>
              <w:drawing>
                <wp:anchor distT="0" distB="0" distL="0" distR="0" simplePos="0" relativeHeight="1151" behindDoc="0" locked="0" layoutInCell="1" allowOverlap="1" wp14:anchorId="5FAEE144" wp14:editId="5304C66B">
                  <wp:simplePos x="0" y="0"/>
                  <wp:positionH relativeFrom="column">
                    <wp:posOffset>1144905</wp:posOffset>
                  </wp:positionH>
                  <wp:positionV relativeFrom="paragraph">
                    <wp:posOffset>-44450</wp:posOffset>
                  </wp:positionV>
                  <wp:extent cx="359410" cy="359410"/>
                  <wp:effectExtent l="0" t="0" r="0" b="0"/>
                  <wp:wrapNone/>
                  <wp:docPr id="145" name="Immagine 1410062883" descr="Futuro | Icona Gr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Immagine 1410062883" descr="Futuro | Icona Gra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DF5C2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di azione Pianificata oltre orizzonte Piano</w:t>
            </w:r>
          </w:p>
        </w:tc>
      </w:tr>
      <w:tr w:rsidR="00C77C37" w14:paraId="5E2DAA94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666CA0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70608D8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tbd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21ABD0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DC92080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0DBD1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18F5DED0" w14:textId="77777777" w:rsidR="00C77C37" w:rsidRDefault="00204E95">
      <w:r>
        <w:br w:type="page"/>
      </w:r>
    </w:p>
    <w:p w14:paraId="143B7808" w14:textId="77777777" w:rsidR="00C77C37" w:rsidRDefault="00204E95">
      <w:pPr>
        <w:pStyle w:val="Titolo4"/>
        <w:spacing w:before="0" w:after="60"/>
      </w:pPr>
      <w:bookmarkStart w:id="38" w:name="_Toc135133907"/>
      <w:r>
        <w:lastRenderedPageBreak/>
        <w:t>OB.5.3    Modelli e regole per l’erogazione integrata di servizi interoperabili</w:t>
      </w:r>
      <w:bookmarkEnd w:id="38"/>
    </w:p>
    <w:tbl>
      <w:tblPr>
        <w:tblW w:w="14000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62F4D1C2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91B7D5D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A52AE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OB.5.3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6BE31E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Modelli e regole per l’erogazione integrata di servizi interoperabili</w:t>
            </w:r>
          </w:p>
        </w:tc>
      </w:tr>
      <w:tr w:rsidR="00C77C37" w14:paraId="2ADDA9F7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51FF3D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5DA5C5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CAP5.PA.LA13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1467C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004F3B8A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4CE219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42EBE59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6ED49B9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D62BF3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33CA5729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AABCF6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0C46A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BF37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79129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3BDF245E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47E9DD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AABDB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FCD8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1D374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6CDA0A6E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A83081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AEB79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I Comuni e le altre amministrazioni coinvolte nei procedimenti SUAP si dotano di piattaforme digitali conformi alle “specifiche tecniche SUAP”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C88379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giugno 2023 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70C9129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05CD3405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3CF225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5FBC3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F78479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F97AB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4A41D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26A3D032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C5165E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49BF30B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6BC1E7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E89F9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455BAD06" wp14:editId="690992A6">
                  <wp:extent cx="366395" cy="360045"/>
                  <wp:effectExtent l="0" t="0" r="0" b="0"/>
                  <wp:docPr id="148" name="Immagine 917250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magine 9172506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C3FCCE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conclusa con successo</w:t>
            </w:r>
          </w:p>
        </w:tc>
      </w:tr>
      <w:tr w:rsidR="00C77C37" w14:paraId="1DC39D06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576DCB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6BFD3390" w14:textId="77777777" w:rsidR="00C77C37" w:rsidRDefault="00C77C37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BAFFD3E" w14:textId="77777777" w:rsidR="00C77C37" w:rsidRDefault="00C77C37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931CF2" w14:textId="77777777" w:rsidR="00C77C37" w:rsidRDefault="00C77C37">
            <w:pPr>
              <w:widowControl w:val="0"/>
              <w:spacing w:before="0" w:line="240" w:lineRule="auto"/>
              <w:ind w:left="0" w:right="0"/>
              <w:jc w:val="center"/>
            </w:pPr>
          </w:p>
        </w:tc>
        <w:tc>
          <w:tcPr>
            <w:tcW w:w="3170" w:type="dxa"/>
            <w:gridSpan w:val="2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BCA5FA1" w14:textId="77777777" w:rsidR="00C77C37" w:rsidRDefault="00C77C37">
            <w:pPr>
              <w:widowControl w:val="0"/>
              <w:spacing w:before="0" w:line="240" w:lineRule="auto"/>
              <w:ind w:left="0" w:right="0"/>
              <w:jc w:val="center"/>
              <w:rPr>
                <w:b/>
                <w:bCs/>
                <w:color w:val="FF0000"/>
              </w:rPr>
            </w:pPr>
          </w:p>
        </w:tc>
      </w:tr>
    </w:tbl>
    <w:p w14:paraId="746BBAA1" w14:textId="77777777" w:rsidR="00C77C37" w:rsidRDefault="00204E95">
      <w:pPr>
        <w:spacing w:before="0" w:after="160" w:line="259" w:lineRule="auto"/>
        <w:ind w:left="0" w:right="0"/>
        <w:jc w:val="left"/>
        <w:rPr>
          <w:rFonts w:ascii="Calibri Light" w:eastAsia="Calibri" w:hAnsi="Calibri Light" w:cs="Calibri Light"/>
          <w:color w:val="4472C4"/>
          <w:sz w:val="28"/>
          <w:szCs w:val="28"/>
        </w:rPr>
      </w:pPr>
      <w:r>
        <w:br w:type="page"/>
      </w:r>
    </w:p>
    <w:p w14:paraId="63E3AF51" w14:textId="77777777" w:rsidR="00C77C37" w:rsidRDefault="00204E95">
      <w:pPr>
        <w:pStyle w:val="Titolo3"/>
        <w:spacing w:after="0"/>
      </w:pPr>
      <w:bookmarkStart w:id="39" w:name="_Toc135133908"/>
      <w:r>
        <w:lastRenderedPageBreak/>
        <w:t>Schede Linee di Azione – Sicurezza Informatica</w:t>
      </w:r>
      <w:bookmarkEnd w:id="39"/>
    </w:p>
    <w:p w14:paraId="30C9A7F2" w14:textId="77777777" w:rsidR="00C77C37" w:rsidRDefault="00204E95">
      <w:pPr>
        <w:pStyle w:val="Titolo4"/>
        <w:spacing w:before="0" w:after="0"/>
      </w:pPr>
      <w:bookmarkStart w:id="40" w:name="_Toc135133909"/>
      <w:r>
        <w:t>OB.6.1    Aumentare la consapevolezza del rischio cyber (Cyber Security Awareness) nelle PA</w:t>
      </w:r>
      <w:bookmarkEnd w:id="40"/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46F84AD1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33CA98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3FBBB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OB.6.1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112D00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Aumentare la consapevolezza del rischio cyber (Cyber Security Awareness) nelle PA</w:t>
            </w:r>
          </w:p>
        </w:tc>
      </w:tr>
      <w:tr w:rsidR="00C77C37" w14:paraId="2823D782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E5B0A7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5AD6F9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CAP6.PA.LA01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9DDC9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518AC5F5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20F637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2368239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6D29999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FF628D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61587ECD" w14:textId="77777777">
        <w:trPr>
          <w:trHeight w:val="669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3D924D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727F8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nei procedimenti di acquisizione di beni e servizi ICT devono far riferimento alle Linee guida sulla sicurezza nel procurement ICT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5231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settembre 2020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D02CE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13DC0E3D" w14:textId="77777777">
        <w:trPr>
          <w:trHeight w:val="711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B055E3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CDC8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nei procedimenti di acquisizione di beni e servizi ICT devono far riferimento alle Linee guida sulla sicurezza nel procurement ICT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4A10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settembre 2020 (in corso)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C3352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2B1ABA18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C1AFC8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75E27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nei procedimenti di acquisizione di beni e servizi ICT devono far riferimento alle Linee guida sulla sicurezza nel procurement ICT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CC3C92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Linee di azione ancora vigenti  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E09700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024F91DE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B61FB7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9E345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590A76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221DB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89C4C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66152843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19B974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0906C63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3EF643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E4F80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2F4BD17B" wp14:editId="0AB03A19">
                  <wp:extent cx="366395" cy="360045"/>
                  <wp:effectExtent l="0" t="0" r="0" b="0"/>
                  <wp:docPr id="149" name="Immagine 8275655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Immagine 8275655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80B56F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conclusa con successo</w:t>
            </w:r>
          </w:p>
        </w:tc>
      </w:tr>
      <w:tr w:rsidR="00C77C37" w14:paraId="7462B02E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4B6720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7641284B" w14:textId="77777777" w:rsidR="00C77C37" w:rsidRDefault="00C77C37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3B677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56BB863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8DA0E8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090DD4FE" w14:textId="77777777" w:rsidR="00C77C37" w:rsidRDefault="00204E95">
      <w:r>
        <w:br w:type="page"/>
      </w:r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1E2FDEDA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2B0C68C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BDE47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OB.6.1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F38486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Aumentare la consapevolezza del rischio cyber (Cyber Security Awareness) nelle PA</w:t>
            </w:r>
          </w:p>
        </w:tc>
      </w:tr>
      <w:tr w:rsidR="00C77C37" w14:paraId="446AB573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D85175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5DCCBF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CAP6.PA.LA02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8932B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70D117FF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CBFCE0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754EABF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6627238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689D58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4A3AE5AA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09272D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BAC6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devono fare riferimento al documento tecnico Cipher Suite protocolli TLS minimi per la comunicazione tra le PA e verso i cittadini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16AD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novembre 2020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0BC2B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3BAC6BA2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089812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C7934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devono fare riferimento al documento tecnico Cipher Suite protocolli TLS minimi per la comunicazione tra le PA e verso i cittadini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2970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novembre 2020 (in corso)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D8F14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6CD8ED41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0AA0CF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FC414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devono fare riferimento al documento tecnico Cipher Suite protocolli TLS minimi per la comunicazione tra le PA e verso i cittadini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5D2327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Linee di azione ancora vigenti  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BE7F61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6F6AE8BC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912BE1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34C5A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264E3E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8BCA9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A76C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2FECA912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36F629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1326231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91CA99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A2818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25B17F77" wp14:editId="2573BC6B">
                  <wp:extent cx="366395" cy="360045"/>
                  <wp:effectExtent l="0" t="0" r="0" b="0"/>
                  <wp:docPr id="150" name="Immagine 21306978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magine 21306978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4F43E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conclusa con successo</w:t>
            </w:r>
          </w:p>
        </w:tc>
      </w:tr>
      <w:tr w:rsidR="00C77C37" w14:paraId="6EF54B92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51EDB3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2BCC0E31" w14:textId="77777777" w:rsidR="00C77C37" w:rsidRDefault="00C77C37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493F66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B11FE79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5C60AB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53611CDE" w14:textId="77777777" w:rsidR="00C77C37" w:rsidRDefault="00204E95">
      <w:r>
        <w:br w:type="page"/>
      </w:r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19AB581E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F9D622A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CBC63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OB.6.1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800778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Aumentare la consapevolezza del rischio cyber (Cyber Security Awareness) nelle PA</w:t>
            </w:r>
          </w:p>
        </w:tc>
      </w:tr>
      <w:tr w:rsidR="00C77C37" w14:paraId="56AD505C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D60425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0DE4D2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CAP6.PA.LA03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430F4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1AC5AA1B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1F0BD2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1B9551F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4A755D0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37F6EA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298C1326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C1B9DA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D0E2D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che intendono istituire i CERT di prossimità devono far riferimento alle Linee guida per lo sviluppo e la definizione del modello di riferimento per i CERT di prossimità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5B8C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luglio 2021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DD86E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689A85A6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DC74F2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372E9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che intendono istituire i CERT di prossimità devono far riferimento alle Linee guida per lo sviluppo e la definizione del modello di riferimento per i CERT di prossimità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C513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gennaio 2023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55E0B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563E33B6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B0621D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D54EE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2BFF2C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8D248C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68129126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B52B9E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315F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45E2A9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429B0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10081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35B47108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B574D4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4F3B600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01/09/2022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3E0975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1B669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83B4AE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Azione in corso</w:t>
            </w:r>
          </w:p>
        </w:tc>
      </w:tr>
      <w:tr w:rsidR="00C77C37" w14:paraId="2B7D0C73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6610AD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33E97FC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87699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E4A9BFB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EC234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77535D28" w14:textId="77777777" w:rsidR="00C77C37" w:rsidRDefault="00204E95">
      <w:r>
        <w:br w:type="page"/>
      </w:r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4DAB60D8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429CF60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057BD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OB.6.1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6D3C33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Aumentare la consapevolezza del rischio cyber (Cyber Security Awareness) nelle PA</w:t>
            </w:r>
          </w:p>
        </w:tc>
      </w:tr>
      <w:tr w:rsidR="00C77C37" w14:paraId="03543A25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2AF230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3DF6DE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CAP6.PA.LA04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871C4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79780FA1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1473DF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3520D9C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484F050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A819D3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46E8AA89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DFC817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03E67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valutano l’utilizzo del tool di Cyber Risk Assessment per l’analisi del rischio e la redazione del Piano dei trattamenti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6AC6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F144C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dicembre 2021 </w:t>
            </w:r>
          </w:p>
        </w:tc>
      </w:tr>
      <w:tr w:rsidR="00C77C37" w14:paraId="76DB7293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6E3299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FDF00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PA, in funzione delle proprie necessità, possono utilizzare il tool di Cyber Risk Self Assessment per l’analisi del rischio e la redazione del Piano dei trattamenti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AC59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settembre 2020 (in corso)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DBDDD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7F7C6573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BC7650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B2EC9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FBE90D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CC6537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04193F3A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24CE49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A396A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6A9791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647AE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48DB7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6A29CA19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79B4E5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7C1A2BC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01/01/2025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30DB9D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9F83C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/>
                <w:bCs/>
                <w:noProof/>
                <w:color w:val="FF0000"/>
                <w:sz w:val="24"/>
                <w:szCs w:val="24"/>
                <w:lang w:eastAsia="it-IT"/>
              </w:rPr>
              <w:drawing>
                <wp:anchor distT="0" distB="0" distL="0" distR="0" simplePos="0" relativeHeight="1148" behindDoc="0" locked="0" layoutInCell="1" allowOverlap="1" wp14:anchorId="64101396" wp14:editId="57CC3C9B">
                  <wp:simplePos x="0" y="0"/>
                  <wp:positionH relativeFrom="column">
                    <wp:posOffset>1144905</wp:posOffset>
                  </wp:positionH>
                  <wp:positionV relativeFrom="paragraph">
                    <wp:posOffset>-44450</wp:posOffset>
                  </wp:positionV>
                  <wp:extent cx="359410" cy="359410"/>
                  <wp:effectExtent l="0" t="0" r="0" b="0"/>
                  <wp:wrapNone/>
                  <wp:docPr id="151" name="Immagine 1597562981" descr="Futuro | Icona Gr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magine 1597562981" descr="Futuro | Icona Gra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28F9A9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di azione Pianificata oltre orizzonte Piano</w:t>
            </w:r>
          </w:p>
        </w:tc>
      </w:tr>
      <w:tr w:rsidR="00C77C37" w14:paraId="04DD7676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03B12F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5553B7E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tbd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29314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E91134C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E2AD2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3F163AE0" w14:textId="77777777" w:rsidR="00C77C37" w:rsidRDefault="00204E95">
      <w:r>
        <w:br w:type="page"/>
      </w:r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2884D49B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2DD6B15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61D7F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OB.6.1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A65E8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Aumentare la consapevolezza del rischio cyber (Cyber Security Awareness) nelle PA</w:t>
            </w:r>
          </w:p>
        </w:tc>
      </w:tr>
      <w:tr w:rsidR="00C77C37" w14:paraId="756DF486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ADD124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E14059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CAP6.PA.LA05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264D3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65AB504B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64AB0F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4A72D58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327797C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1069C6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1AF1066F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834398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F68DB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definiscono, sulla base di quanto proposto dal RTD, all’interno dei piani di formazione del personale, interventi sulle tematiche di Cyber Security Awareness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63C4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3240E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marzo 2022 </w:t>
            </w:r>
          </w:p>
        </w:tc>
      </w:tr>
      <w:tr w:rsidR="00C77C37" w14:paraId="3072F75F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B90975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B5F63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possono definire, in funzione delle proprie necessità, all’interno dei piani di formazione del personale, interventi sulle tematiche di Cyber Security Awareness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7574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BCBB8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dicembre 2022 </w:t>
            </w:r>
          </w:p>
        </w:tc>
      </w:tr>
      <w:tr w:rsidR="00C77C37" w14:paraId="723866B3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588CAC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746C0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possono definire, in funzione delle proprie necessità, all’interno dei piani di formazione del personale, interventi sulle tematiche di Cyber Security Awareness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CC1F82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85A108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dicembre 2022 </w:t>
            </w:r>
          </w:p>
        </w:tc>
      </w:tr>
      <w:tr w:rsidR="00C77C37" w14:paraId="7AD0FD26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8C8DD8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88C98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0666E6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51378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E8BE1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1EA79731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E8C8C9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30FB864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C5C304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B6159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513DDB5A" wp14:editId="4D14EBC1">
                  <wp:extent cx="416560" cy="416560"/>
                  <wp:effectExtent l="0" t="0" r="0" b="0"/>
                  <wp:docPr id="152" name="Immagine 1155378055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magine 1155378055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F6772A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pianificata</w:t>
            </w:r>
          </w:p>
        </w:tc>
      </w:tr>
      <w:tr w:rsidR="00C77C37" w14:paraId="44089CBB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E5FF0B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61A1917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7446D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4E8BF2C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ACFF4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19718AA7" w14:textId="77777777" w:rsidR="00C77C37" w:rsidRDefault="00204E95">
      <w:r>
        <w:br w:type="page"/>
      </w:r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1D9776D0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3E0DE8B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4C644F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OB.6.1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0F36D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Aumentare la consapevolezza del rischio cyber (Cyber Security Awareness) nelle PA</w:t>
            </w:r>
          </w:p>
        </w:tc>
      </w:tr>
      <w:tr w:rsidR="00C77C37" w14:paraId="60C744FB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6B5D7B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9214C4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CAP6.PA.LA06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779CC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1D80A7BE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7AE293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4F7059F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2437D53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CFB3DD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6D222515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BAFEBC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61820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si adeguano alle Misure minime di sicurezza ICT per le pubbliche amministrazioni aggiornate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858D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437E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giugno 2022 </w:t>
            </w:r>
          </w:p>
        </w:tc>
      </w:tr>
      <w:tr w:rsidR="00C77C37" w14:paraId="5818D781" w14:textId="77777777">
        <w:trPr>
          <w:trHeight w:val="673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1F59A6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234EB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si adeguano alle Misure minime di sicurezza ICT per le pubbliche amministrazioni aggiornate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4F5B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F4096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dicembre 2023 </w:t>
            </w:r>
          </w:p>
        </w:tc>
      </w:tr>
      <w:tr w:rsidR="00C77C37" w14:paraId="5E11AF4C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C10671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F1D5E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continuano a seguire le Misure minime di sicurezza ICT per le pubbliche amministrazioni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226745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Linee di azione ancora vigenti  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484A1B9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7AC7AC12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77ED3F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6B760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C058F0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CDF60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224BE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0EEB1550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9211AC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660E632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0FF5F0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ECA94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36A51FB5" wp14:editId="77BE3F5D">
                  <wp:extent cx="416560" cy="416560"/>
                  <wp:effectExtent l="0" t="0" r="0" b="0"/>
                  <wp:docPr id="153" name="Immagine 598223087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Immagine 598223087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52671D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pianificata</w:t>
            </w:r>
          </w:p>
        </w:tc>
      </w:tr>
      <w:tr w:rsidR="00C77C37" w14:paraId="1B5EF9F0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B9D525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0D6D8B6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90119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8FBF566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2114F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25A737CB" w14:textId="77777777" w:rsidR="00C77C37" w:rsidRDefault="00204E95">
      <w:r>
        <w:br w:type="page"/>
      </w:r>
    </w:p>
    <w:p w14:paraId="3DBAB67A" w14:textId="77777777" w:rsidR="00C77C37" w:rsidRDefault="00204E95">
      <w:pPr>
        <w:pStyle w:val="Titolo4"/>
        <w:spacing w:before="0" w:after="60"/>
      </w:pPr>
      <w:bookmarkStart w:id="41" w:name="_Toc135133910"/>
      <w:r>
        <w:lastRenderedPageBreak/>
        <w:t>OB.6.2    Aumentare il livello di sicurezza informatica dei portali istituzionali della Pubblica Amministrazione</w:t>
      </w:r>
      <w:bookmarkEnd w:id="41"/>
    </w:p>
    <w:tbl>
      <w:tblPr>
        <w:tblW w:w="1400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125C75C5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EF72EE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BD0145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OB.6.2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A80F36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Aumentare il livello di sicurezza informatica dei portali istituzionali della Pubblica Amministrazione</w:t>
            </w:r>
          </w:p>
        </w:tc>
      </w:tr>
      <w:tr w:rsidR="00C77C37" w14:paraId="066FC9D8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01EB04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45E5A7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CAP6.PA.LA07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1F8B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5EAF89A9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99F27E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39C9B65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0A65B62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B0A8C2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18FD93A8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F40FBF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F68A8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devono consultare la piattaforma Infosec aggiornata per rilevare le vulnerabilità (CVE) dei propri asset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ECFC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gennaio 2021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E5912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57DA11DA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316406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10430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devono consultare la piattaforma Infosec aggiornata per rilevare le vulnerabilità (CVE) dei propri asset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A605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dicembre 2021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4E6DE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1A5FD0E6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3EBAC1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6BF28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6504D9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1BCFDC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1DCD640C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8DDBDB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C46EED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3E0323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36A0F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38818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0B7062EF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B83D19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3B0C4E4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01/01/2025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224752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B028B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/>
                <w:bCs/>
                <w:noProof/>
                <w:color w:val="FF0000"/>
                <w:sz w:val="24"/>
                <w:szCs w:val="24"/>
                <w:lang w:eastAsia="it-IT"/>
              </w:rPr>
              <w:drawing>
                <wp:anchor distT="0" distB="0" distL="0" distR="0" simplePos="0" relativeHeight="1147" behindDoc="0" locked="0" layoutInCell="1" allowOverlap="1" wp14:anchorId="2E5DA977" wp14:editId="5A3B102C">
                  <wp:simplePos x="0" y="0"/>
                  <wp:positionH relativeFrom="column">
                    <wp:posOffset>1144905</wp:posOffset>
                  </wp:positionH>
                  <wp:positionV relativeFrom="paragraph">
                    <wp:posOffset>-44450</wp:posOffset>
                  </wp:positionV>
                  <wp:extent cx="359410" cy="359410"/>
                  <wp:effectExtent l="0" t="0" r="0" b="0"/>
                  <wp:wrapNone/>
                  <wp:docPr id="156" name="Immagine 327867403" descr="Futuro | Icona Gr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magine 327867403" descr="Futuro | Icona Gra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0161D5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di azione Pianificata oltre orizzonte Piano</w:t>
            </w:r>
          </w:p>
        </w:tc>
      </w:tr>
      <w:tr w:rsidR="00C77C37" w14:paraId="48774BE9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190138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3F49544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tbd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2A039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0399DA5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61B55C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23A7FA0B" w14:textId="77777777" w:rsidR="00C77C37" w:rsidRDefault="00204E95">
      <w:r>
        <w:br w:type="page"/>
      </w:r>
    </w:p>
    <w:tbl>
      <w:tblPr>
        <w:tblW w:w="14000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603EEA4F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E304E03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E2DB70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OB.6.2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D2B38C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Aumentare il livello di sicurezza informatica dei portali istituzionali della Pubblica Amministrazione</w:t>
            </w:r>
          </w:p>
        </w:tc>
      </w:tr>
      <w:tr w:rsidR="00C77C37" w14:paraId="226EBDCA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8AFBA7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891DC1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CAP6.PA.LA08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B575A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619FA3C8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D73C47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2D454AD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5655281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BF0029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73D3C07A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45B1C7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F5E16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devono mantenere costantemente aggiornati i propri portali istituzionali e applicare le correzioni alle vulnerabilità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96AE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maggio 2021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7E68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5499447A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D8BF6B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3AD3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devono mantenere costantemente aggiornati i propri portali istituzionali e applicare le correzioni alle vulnerabilità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899F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dicembre 2021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57EFD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2816897F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6E4E4D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C1B37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devono mantenere costantemente aggiornati i propri portali istituzionali e applicare le correzioni alle vulnerabilità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51D0AA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Linee di azione ancora vigenti  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062DDA2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742DBDE2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3A58EA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D6087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64CCAB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8FC9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ED77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120AAE64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9DA816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6EA2773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01/09/2022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9C4B1C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E4104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D5070F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Azione in corso</w:t>
            </w:r>
          </w:p>
        </w:tc>
      </w:tr>
      <w:tr w:rsidR="00C77C37" w14:paraId="32E8EBF4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ED0F32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710C8A7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29B228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FA46CCB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E6D6F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2CB0C510" w14:textId="77777777" w:rsidR="00C77C37" w:rsidRDefault="00204E95">
      <w:r>
        <w:br w:type="page"/>
      </w:r>
    </w:p>
    <w:p w14:paraId="1D7F7332" w14:textId="77777777" w:rsidR="00C77C37" w:rsidRDefault="00C77C37">
      <w:pPr>
        <w:sectPr w:rsidR="00C77C37" w:rsidSect="001114E4">
          <w:headerReference w:type="default" r:id="rId22"/>
          <w:footerReference w:type="default" r:id="rId23"/>
          <w:pgSz w:w="16838" w:h="11906" w:orient="landscape"/>
          <w:pgMar w:top="992" w:right="1202" w:bottom="1066" w:left="1418" w:header="0" w:footer="1009" w:gutter="0"/>
          <w:cols w:space="720"/>
          <w:formProt w:val="0"/>
          <w:docGrid w:linePitch="100" w:charSpace="4096"/>
        </w:sectPr>
      </w:pPr>
    </w:p>
    <w:p w14:paraId="3D731137" w14:textId="77777777" w:rsidR="00C77C37" w:rsidRDefault="00204E95">
      <w:pPr>
        <w:pStyle w:val="Titolo3"/>
        <w:spacing w:after="0"/>
      </w:pPr>
      <w:bookmarkStart w:id="42" w:name="_Toc135133911"/>
      <w:r>
        <w:lastRenderedPageBreak/>
        <w:t>Schede Linee di Azione – Leve per l’Innovazione</w:t>
      </w:r>
      <w:bookmarkEnd w:id="42"/>
    </w:p>
    <w:p w14:paraId="026852D6" w14:textId="77777777" w:rsidR="00C77C37" w:rsidRDefault="00204E95">
      <w:pPr>
        <w:pStyle w:val="Titolo4"/>
        <w:spacing w:before="0" w:after="0"/>
      </w:pPr>
      <w:bookmarkStart w:id="43" w:name="_Toc135133912"/>
      <w:r>
        <w:t>OB.7.1    Dare impulso allo sviluppo delle Smart Cities e dei Borghi del Futuro</w:t>
      </w:r>
      <w:bookmarkEnd w:id="43"/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653159D2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C836955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6CB3D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OB.7.1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3C8119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Dare impulso allo sviluppo delle Smart Cities e dei Borghi del Futuro</w:t>
            </w:r>
          </w:p>
        </w:tc>
      </w:tr>
      <w:tr w:rsidR="00C77C37" w14:paraId="420C0CFF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14FC0E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BA8422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CAP7.PA.LA07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FF6D2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7C7482A1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35B6E9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45ADD25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386C5F9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09C6FA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1B8BB9F7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CC44B5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AC4A3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6630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30E34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1CE9C33E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A6A01C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359AE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PA, nell’ambito della pianificazione per l’attuazione della propria strategia digitale, valutano gli strumenti di procurement disponibili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443F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dicembre 2020 (in corso)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517B0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2A632B8D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EF3D32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755E7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PA, nell’ambito della pianificazione per l’attuazione della propria strategia digitale, valutano gli strumenti di procurement innovativo disponibili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DA7729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Linee di azione ancora vigenti  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BE48F8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50E5B6D6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98A7D3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27B47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170138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A1FDA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94A0B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463C9C63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7A4185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0D46B15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C0D905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F668B7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630B77CC" wp14:editId="49FFA646">
                  <wp:extent cx="416560" cy="416560"/>
                  <wp:effectExtent l="0" t="0" r="0" b="0"/>
                  <wp:docPr id="169" name="Immagine 2094454746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Immagine 2094454746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C00D01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pianificata</w:t>
            </w:r>
          </w:p>
        </w:tc>
      </w:tr>
      <w:tr w:rsidR="00C77C37" w14:paraId="1F777550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E48501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573653A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3530AC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59916FE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3E651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44DC4744" w14:textId="77777777" w:rsidR="00C77C37" w:rsidRDefault="00204E95">
      <w:r>
        <w:br w:type="page"/>
      </w:r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510DE57C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0C7CF4F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68BAE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OB.7.1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D7FCE6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Dare impulso allo sviluppo delle Smart Cities e dei Borghi del Futuro</w:t>
            </w:r>
          </w:p>
        </w:tc>
      </w:tr>
      <w:tr w:rsidR="00C77C37" w14:paraId="03B48D03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D29AF6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33A9E5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CAP7.PA.LA09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DA4C7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2A28AA57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092516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4849C7C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5182756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4DE2B1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360A20A0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51B84E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75037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D18D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8E8ED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0F9F2704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D926A2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F0D58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PA, che ne hanno necessità, programmano i fabbisogni di innovazione, beni e servizi innovativi per l’anno 2023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FC52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2A6CD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ottobre 2022 </w:t>
            </w:r>
          </w:p>
        </w:tc>
      </w:tr>
      <w:tr w:rsidR="00C77C37" w14:paraId="4DDEFA01" w14:textId="77777777">
        <w:trPr>
          <w:trHeight w:val="62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7A877E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DB722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A376CB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7B53833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70E248C3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E29C46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0FE5C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B0ADFF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F110C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7DDF0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283CCECF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40E61A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26C4B3B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32F0C8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FFA45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63338485" wp14:editId="4A6FCDC3">
                  <wp:extent cx="366395" cy="360045"/>
                  <wp:effectExtent l="0" t="0" r="0" b="0"/>
                  <wp:docPr id="171" name="Immagine 1198013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Immagine 1198013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05000D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conclusa con successo</w:t>
            </w:r>
          </w:p>
        </w:tc>
      </w:tr>
      <w:tr w:rsidR="00C77C37" w14:paraId="1A7ABE5C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FD6B67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2B22AFD9" w14:textId="77777777" w:rsidR="00C77C37" w:rsidRDefault="00C77C37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0EFA5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0B688A6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A51DF3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71E5830B" w14:textId="77777777" w:rsidR="00C77C37" w:rsidRDefault="00204E95">
      <w:r>
        <w:br w:type="page"/>
      </w:r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61606535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CE142F9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D2F53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OB.7.1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71A80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are impulso allo sviluppo delle Smart Cities e dei Borghi del Futuro</w:t>
            </w:r>
          </w:p>
        </w:tc>
      </w:tr>
      <w:tr w:rsidR="00C77C37" w14:paraId="4283F2AB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A1791B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53F310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CAP7.PA.LA10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83E1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64BB7B17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B0167E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5FFCFF2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07D6933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DDAFA2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67B988FD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76E01C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7737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5178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3C56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48CCCD4B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3C93A2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81D97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PA, che ne hanno necessità, programmano i fabbisogni di innovazione, beni e servizi innovativi per l’anno 2024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411A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C53D4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ottobre 2023 </w:t>
            </w:r>
          </w:p>
        </w:tc>
      </w:tr>
      <w:tr w:rsidR="00C77C37" w14:paraId="4DB27698" w14:textId="77777777">
        <w:trPr>
          <w:trHeight w:val="483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3ECA3C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46BA6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9B2B57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7E8813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1A9C9C47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27C8DF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F3A63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34FB2E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EC73F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7E7D6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63A053A7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523FF7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510BA65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6F8F6A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1A399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3E359DD0" wp14:editId="29F40496">
                  <wp:extent cx="416560" cy="416560"/>
                  <wp:effectExtent l="0" t="0" r="0" b="0"/>
                  <wp:docPr id="172" name="Immagine 1647483172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magine 1647483172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120D53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pianificata</w:t>
            </w:r>
          </w:p>
        </w:tc>
      </w:tr>
      <w:tr w:rsidR="00C77C37" w14:paraId="63AFDF99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8B6221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1E47557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60F58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AA77264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DC54DA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6D21D775" w14:textId="77777777" w:rsidR="00C77C37" w:rsidRDefault="00204E95">
      <w:r>
        <w:br w:type="page"/>
      </w:r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6928FF17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E7FFFB6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F81BCE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OB.7.1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382D27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Dare impulso allo sviluppo delle Smart Cities e dei Borghi del Futuro</w:t>
            </w:r>
          </w:p>
        </w:tc>
      </w:tr>
      <w:tr w:rsidR="00C77C37" w14:paraId="719E55BC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4CF11F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6F0E6D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CAP7.PA.LA17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D4326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152A27F9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24BEF9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1633CCC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5C439BF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8C47E3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26313A7D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D4C2CD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0DC1E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9449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9189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6AA9CA23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99D9AE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BC943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4DE2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7BCE6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46E27764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EBC8B9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2EDE6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CAD818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774FAE6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70836BB0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90B066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082EB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9AB368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CBFC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394E7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49A34AB3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CC73DF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02A01BE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01/01/2025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35AF5D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95DDD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/>
                <w:bCs/>
                <w:noProof/>
                <w:color w:val="FF0000"/>
                <w:sz w:val="24"/>
                <w:szCs w:val="24"/>
                <w:lang w:eastAsia="it-IT"/>
              </w:rPr>
              <w:drawing>
                <wp:anchor distT="0" distB="0" distL="0" distR="0" simplePos="0" relativeHeight="1152" behindDoc="0" locked="0" layoutInCell="1" allowOverlap="1" wp14:anchorId="5609F10C" wp14:editId="56714C73">
                  <wp:simplePos x="0" y="0"/>
                  <wp:positionH relativeFrom="column">
                    <wp:posOffset>1144905</wp:posOffset>
                  </wp:positionH>
                  <wp:positionV relativeFrom="paragraph">
                    <wp:posOffset>-44450</wp:posOffset>
                  </wp:positionV>
                  <wp:extent cx="359410" cy="359410"/>
                  <wp:effectExtent l="0" t="0" r="0" b="0"/>
                  <wp:wrapNone/>
                  <wp:docPr id="174" name="Immagine 849918497" descr="Futuro | Icona Gr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magine 849918497" descr="Futuro | Icona Gra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6BB24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di azione Pianificata oltre orizzonte Piano</w:t>
            </w:r>
          </w:p>
        </w:tc>
      </w:tr>
      <w:tr w:rsidR="00C77C37" w14:paraId="1E0ECF81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875870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6FC8D9E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tbd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5C30AA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6C390A5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90EE32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393B4B73" w14:textId="77777777" w:rsidR="00C77C37" w:rsidRDefault="00204E95">
      <w:r>
        <w:br w:type="page"/>
      </w:r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7E04A20E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2CA4E79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314DA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OB.7.1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7DB7E4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Dare impulso allo sviluppo delle Smart Cities e dei Borghi del Futuro</w:t>
            </w:r>
          </w:p>
        </w:tc>
      </w:tr>
      <w:tr w:rsidR="00C77C37" w14:paraId="7B7F86F7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2C9F99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978A4C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CAP7.PA.LA18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55D2A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789E09A4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669AF4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7F77540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1FDF3A5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1CE765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534DFA3F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1E4E15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4F3A9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4714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1BD88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443764D9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186290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04808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8432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743C3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7E15234E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C24A24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1BE7B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AA53BD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0FF67C8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451D8A68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BF871B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FD94A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7AFDB3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A16C4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C816C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1A77D466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9539CA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37ACDF6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01/09/2022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E0413A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72598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6E0D5D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Azione in corso</w:t>
            </w:r>
          </w:p>
        </w:tc>
      </w:tr>
      <w:tr w:rsidR="00C77C37" w14:paraId="07D7B65F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21C113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09CE363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039D46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0B57277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F52D4C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797C146E" w14:textId="77777777" w:rsidR="00C77C37" w:rsidRDefault="00204E95">
      <w:r>
        <w:br w:type="page"/>
      </w:r>
    </w:p>
    <w:p w14:paraId="2828A976" w14:textId="77777777" w:rsidR="00C77C37" w:rsidRDefault="00204E95">
      <w:pPr>
        <w:pStyle w:val="Titolo4"/>
        <w:spacing w:before="0" w:after="60"/>
      </w:pPr>
      <w:bookmarkStart w:id="44" w:name="_Toc135133913"/>
      <w:r>
        <w:lastRenderedPageBreak/>
        <w:t>OB.7.2    Rafforzare le competenze digitali per la PA e per il Paese e favorire l’inclusione digitale</w:t>
      </w:r>
      <w:bookmarkEnd w:id="44"/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74F58AB9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C68AB7F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88014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OB.7.2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A5C7F9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Rafforzare le competenze digitali per la PA e per il Paese e favorire l’inclusione digitale</w:t>
            </w:r>
          </w:p>
        </w:tc>
      </w:tr>
      <w:tr w:rsidR="00C77C37" w14:paraId="361B4147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AD7D14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14850E4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CAP7.PA.LA16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81801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06702AC2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EA41B9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08C3E8D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5EC870A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A96636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06AEE7F6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824FAC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50413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A22B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C1DFA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53792E4B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F05826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9D3C3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PA, in funzione delle proprie necessità, utilizzano tra i riferimenti per i propri piani di azione quanto previsto nel Piano operativo della strategia nazionale per le competenze digitali aggiornato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DA7F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aprile 2023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52B86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31EA8832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AF1DC3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A3C8A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47115F1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0078B5F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6F5E744B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D77C57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F9A19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B2778D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3209B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687A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36A64992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5A059A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439C57F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FE7D26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7FCFA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4293C8CB" wp14:editId="3A8ADED3">
                  <wp:extent cx="366395" cy="360045"/>
                  <wp:effectExtent l="0" t="0" r="0" b="0"/>
                  <wp:docPr id="179" name="Immagine 729338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Immagine 729338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14DF46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conclusa con successo</w:t>
            </w:r>
          </w:p>
        </w:tc>
      </w:tr>
      <w:tr w:rsidR="00C77C37" w14:paraId="01F391FC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4612F5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3F6128FE" w14:textId="77777777" w:rsidR="00C77C37" w:rsidRDefault="00C77C37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E67B3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5F8D062F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330FD7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78343315" w14:textId="77777777" w:rsidR="00C77C37" w:rsidRDefault="00204E95">
      <w:r>
        <w:br w:type="page"/>
      </w:r>
    </w:p>
    <w:p w14:paraId="2BF1C69D" w14:textId="77777777" w:rsidR="00C77C37" w:rsidRDefault="00204E95">
      <w:pPr>
        <w:pStyle w:val="Titolo3"/>
        <w:spacing w:after="0"/>
      </w:pPr>
      <w:bookmarkStart w:id="45" w:name="_Toc135133914"/>
      <w:r>
        <w:lastRenderedPageBreak/>
        <w:t>Schede Linee di Azione - Governare la trasformazione digitale</w:t>
      </w:r>
      <w:bookmarkEnd w:id="45"/>
    </w:p>
    <w:p w14:paraId="755D31B9" w14:textId="77777777" w:rsidR="00C77C37" w:rsidRDefault="00204E95">
      <w:pPr>
        <w:pStyle w:val="Titolo4"/>
        <w:spacing w:before="0" w:after="0"/>
      </w:pPr>
      <w:bookmarkStart w:id="46" w:name="_Toc135133915"/>
      <w:r>
        <w:t>OB.8.1    Rafforzare le leve per l’innovazione delle PA e dei territori Coinvolgimento attivo delle amministrazioni e dei territori</w:t>
      </w:r>
      <w:bookmarkEnd w:id="46"/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227A2A41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C68F1B1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0D017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OB.8.1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FD4CDA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Rafforzare le leve per l’innovazione delle PA e dei territori Coinvolgimento attivo delle amministrazioni e dei territori</w:t>
            </w:r>
          </w:p>
        </w:tc>
      </w:tr>
      <w:tr w:rsidR="00C77C37" w14:paraId="163B606F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3B3B80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0A8027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CAP8.PA.LA15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7471B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751C0C8B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EEF4BD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3D3CE52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642EBFA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07C8C3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37C64D31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01A265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E66A0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programmano i fabbisogni di innovazione, beni e servizi innovativi per l’anno 2023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3BB6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68350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ottobre 2022 </w:t>
            </w:r>
          </w:p>
        </w:tc>
      </w:tr>
      <w:tr w:rsidR="00C77C37" w14:paraId="5D0A532D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D8C24D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F5136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B421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72113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4FD2E618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025BF0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EA65D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9E145C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23ED73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7CD9E075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8D1F86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32EDB7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ED67A1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5D04B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E4994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409E39BB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D84DF4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7D7609C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462A5A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791F7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1496E2DD" wp14:editId="7B89E996">
                  <wp:extent cx="416560" cy="416560"/>
                  <wp:effectExtent l="0" t="0" r="0" b="0"/>
                  <wp:docPr id="183" name="Immagine 1684507809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Immagine 1684507809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CB96D2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pianificata</w:t>
            </w:r>
          </w:p>
        </w:tc>
      </w:tr>
      <w:tr w:rsidR="00C77C37" w14:paraId="206D476A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119815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1A84C31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D68A6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38E4AEF4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889DA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1B597178" w14:textId="77777777" w:rsidR="00C77C37" w:rsidRDefault="00204E95">
      <w:r>
        <w:br w:type="page"/>
      </w:r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06F6FE94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1E3E4FB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ED437D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OB.8.1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6F17F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Rafforzare le leve per l’innovazione delle PA e dei territori Coinvolgimento attivo delle amministrazioni e dei territori</w:t>
            </w:r>
          </w:p>
        </w:tc>
      </w:tr>
      <w:tr w:rsidR="00C77C37" w14:paraId="4C2D6491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C912EE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8C07A0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CAP8.PA.LA32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15536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326894C7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477F9D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09B7E3C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6EA91D4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8D4450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656782BF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120667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7CAB6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855B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FE71F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366F2527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F0FCE0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09B72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in base alle proprie esigenze, partecipano alle iniziative di formazione per RTD e loro uffici proposte da AGID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82C4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gennaio 2022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7345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49913A31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0F10A3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1603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D7499A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4D36C78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0B9177A1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37253D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6A051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D41150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0599A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0A3B4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70C422A8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6A7049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30693D4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05F92E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93427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79517E2E" wp14:editId="4662945C">
                  <wp:extent cx="416560" cy="416560"/>
                  <wp:effectExtent l="0" t="0" r="0" b="0"/>
                  <wp:docPr id="188" name="Immagine 887201976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magine 887201976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68CE6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pianificata</w:t>
            </w:r>
          </w:p>
        </w:tc>
      </w:tr>
      <w:tr w:rsidR="00C77C37" w14:paraId="08322C4C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F7278EC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5595D32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305DD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0D94E90C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BD2B48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07DA0980" w14:textId="77777777" w:rsidR="00C77C37" w:rsidRDefault="00204E95">
      <w:r>
        <w:br w:type="page"/>
      </w:r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74600E6D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2AB1538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59D52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OB.8.1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2B113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Rafforzare le leve per l’innovazione delle PA e dei territori Coinvolgimento attivo delle amministrazioni e dei territori</w:t>
            </w:r>
          </w:p>
        </w:tc>
      </w:tr>
      <w:tr w:rsidR="00C77C37" w14:paraId="6E11293B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416546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7B1919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CAP8.PA.LA33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2A5BD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72362459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367A12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599D9A5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0E3731F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685485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0B3965FF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21D613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86B8D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2ECD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35E90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03458C6C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40AA0C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7EF62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PA, in base alle proprie esigenze, partecipano alle iniziative di formazione per RTD e loro uffici proposte da AGID e contribuiscono alla definizione di moduli formativi avanzati da mettere a disposizione di tutti i dipendenti della PA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72F5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gennaio 2023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1FBA9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3C15FA67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E28B7B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DC9D2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0D446F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4AB27A9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383363B8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2340B7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7FFF0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51266C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D391B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849AC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5DA970DE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6855AF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6500913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1D108F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B518E8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4EE26BC2" wp14:editId="5F4CBF40">
                  <wp:extent cx="416560" cy="416560"/>
                  <wp:effectExtent l="0" t="0" r="0" b="0"/>
                  <wp:docPr id="189" name="Immagine 582810903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Immagine 582810903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D482C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pianificata</w:t>
            </w:r>
          </w:p>
        </w:tc>
      </w:tr>
      <w:tr w:rsidR="00C77C37" w14:paraId="2701F5BB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85BE29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080FC06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55D0B7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A34E261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DDA4A3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113CCBB9" w14:textId="77777777" w:rsidR="00C77C37" w:rsidRDefault="00204E95">
      <w:r>
        <w:br w:type="page"/>
      </w:r>
    </w:p>
    <w:p w14:paraId="646021F1" w14:textId="77777777" w:rsidR="00C77C37" w:rsidRDefault="00204E95">
      <w:pPr>
        <w:pStyle w:val="Titolo4"/>
        <w:spacing w:before="0" w:after="60"/>
      </w:pPr>
      <w:bookmarkStart w:id="47" w:name="_Toc135133916"/>
      <w:r>
        <w:lastRenderedPageBreak/>
        <w:t>OB.8.2    Rafforzare le competenze digitali per la PA e per il Paese e favorire l’inclusione digitale</w:t>
      </w:r>
      <w:bookmarkEnd w:id="47"/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15DFE99C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B909D70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F4925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OB.8.2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9F572B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Rafforzare le competenze digitali per la PA e per il Paese e favorire l’inclusione digitale</w:t>
            </w:r>
          </w:p>
        </w:tc>
      </w:tr>
      <w:tr w:rsidR="00C77C37" w14:paraId="41FC4488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A11C91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75CFCE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CAP8.PA.LA22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0146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34E97843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5DDF25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2EA5F04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2EFEDDD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291F82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307CE612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BB76D7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072BC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aggiornano i piani di azione secondo quanto previsto nel Piano strategico nazionale per le competenze digitali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E68C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febbraio 2021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B70D0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4D19FAE3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293106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E97E1D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7DC9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F5DC8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21023F9C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8BABA1E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30111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2CCBFD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3E9878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31CF66A3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E4F022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2CB77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41475B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4AD06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9E73D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5151FBB3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CA1390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5015BC2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CDEF7C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D3A90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36819735" wp14:editId="24929A08">
                  <wp:extent cx="416560" cy="416560"/>
                  <wp:effectExtent l="0" t="0" r="0" b="0"/>
                  <wp:docPr id="192" name="Immagine 2134808039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magine 2134808039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308BD4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pianificata</w:t>
            </w:r>
          </w:p>
        </w:tc>
      </w:tr>
      <w:tr w:rsidR="00C77C37" w14:paraId="773ABF73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131D0A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7F1D78B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AD0895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112EF899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03CF76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23CF99F6" w14:textId="77777777" w:rsidR="00C77C37" w:rsidRDefault="00204E95">
      <w:r>
        <w:br w:type="page"/>
      </w:r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0E9978A3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E523D85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40EF84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OB.8.2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577112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Rafforzare le competenze digitali per la PA e per il Paese e favorire l’inclusione digitale</w:t>
            </w:r>
          </w:p>
        </w:tc>
      </w:tr>
      <w:tr w:rsidR="00C77C37" w14:paraId="7C80E9A2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0B5C86D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8D6D4D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CAP8.PA.LA23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AF19E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03BB2E1F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88FF9D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46708F0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672C35B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614B6F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77143172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EE5045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3AC4E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aggiornano i piani di azione secondo quanto previsto nel Piano strategico nazionale per le competenze digitali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6297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febbraio 2022 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81A14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2AB38964" w14:textId="77777777">
        <w:trPr>
          <w:trHeight w:val="69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CB9E5C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053B6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8603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DFAB1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2F263D97" w14:textId="77777777">
        <w:trPr>
          <w:trHeight w:val="710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4AA9AB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E5311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AC5A54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4B62FA3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47C77E38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9159E5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99E84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7F31F6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83FD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85959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1D911026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B41FA1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3D23423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CAFB18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3ABD25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272BED37" wp14:editId="5B381552">
                  <wp:extent cx="416560" cy="416560"/>
                  <wp:effectExtent l="0" t="0" r="0" b="0"/>
                  <wp:docPr id="193" name="Immagine 507588074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Immagine 507588074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7770F4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pianificata</w:t>
            </w:r>
          </w:p>
        </w:tc>
      </w:tr>
      <w:tr w:rsidR="00C77C37" w14:paraId="4FE85976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1254BF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6EE0D5A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0DF47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F327371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3AF49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1FBCEAD2" w14:textId="77777777" w:rsidR="00C77C37" w:rsidRDefault="00204E95">
      <w:pPr>
        <w:spacing w:before="0" w:after="160" w:line="259" w:lineRule="auto"/>
        <w:ind w:left="0" w:right="0"/>
        <w:jc w:val="left"/>
        <w:rPr>
          <w:rFonts w:ascii="Calibri Light" w:eastAsia="Calibri" w:hAnsi="Calibri Light" w:cs="Calibri Light"/>
          <w:color w:val="4472C4"/>
          <w:sz w:val="28"/>
          <w:szCs w:val="28"/>
          <w:lang w:eastAsia="en-GB"/>
        </w:rPr>
      </w:pPr>
      <w:r>
        <w:br w:type="page"/>
      </w:r>
    </w:p>
    <w:p w14:paraId="2D8943CC" w14:textId="77777777" w:rsidR="00C77C37" w:rsidRDefault="00204E95">
      <w:pPr>
        <w:pStyle w:val="Titolo4"/>
        <w:spacing w:before="0" w:after="60"/>
      </w:pPr>
      <w:bookmarkStart w:id="48" w:name="_Toc135133917"/>
      <w:r>
        <w:lastRenderedPageBreak/>
        <w:t>OB.8.3    Migliorare i processi di trasformazione digitale e di innovazione della PA Il monitoraggio del Piano triennale</w:t>
      </w:r>
      <w:bookmarkEnd w:id="48"/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15F3DE5A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5FAA3D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B6CCB9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OB.8.3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CC5C0B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Migliorare i processi di trasformazione digitale e di innovazione della PA Il monitoraggio del Piano triennale</w:t>
            </w:r>
          </w:p>
        </w:tc>
      </w:tr>
      <w:tr w:rsidR="00C77C37" w14:paraId="7D0383FC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7A5D9B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09D419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CAP8.PA.LA24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E9A24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3652EE2B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AEB670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03DCB44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44FD439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315CC7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08578832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687ACC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C413C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partecipano alle attività di monitoraggio predisponendosi per la misurazione delle baseline dei Risultati Attesi del Piano secondo le modalità definite da AGID e Dipartimento per la Trasformazione Digitale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F66B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F3BAF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dicembre 2020 </w:t>
            </w:r>
          </w:p>
        </w:tc>
      </w:tr>
      <w:tr w:rsidR="00C77C37" w14:paraId="1EDF6815" w14:textId="77777777">
        <w:trPr>
          <w:trHeight w:val="569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110951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3A224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0075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853F6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65ED8345" w14:textId="77777777">
        <w:trPr>
          <w:trHeight w:val="700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BA8B0B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F3F95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F87037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99D630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2536FCA8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3D1EBF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82C0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685BF7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E14AB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3B83A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0718904E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987821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6E9663A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A79D97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98249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1196C96D" wp14:editId="60BA1DE2">
                  <wp:extent cx="416560" cy="416560"/>
                  <wp:effectExtent l="0" t="0" r="0" b="0"/>
                  <wp:docPr id="194" name="Immagine 1761988492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magine 1761988492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AC15CF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pianificata</w:t>
            </w:r>
          </w:p>
        </w:tc>
      </w:tr>
      <w:tr w:rsidR="00C77C37" w14:paraId="06576951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464BDA0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37CB934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DE7ADE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D1C4939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200D9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626FEBCA" w14:textId="77777777" w:rsidR="00C77C37" w:rsidRDefault="00204E95">
      <w:r>
        <w:br w:type="page"/>
      </w:r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1"/>
        <w:gridCol w:w="2222"/>
        <w:gridCol w:w="1860"/>
        <w:gridCol w:w="4589"/>
        <w:gridCol w:w="1561"/>
        <w:gridCol w:w="1607"/>
      </w:tblGrid>
      <w:tr w:rsidR="00C77C37" w14:paraId="109D5685" w14:textId="77777777" w:rsidTr="00091D3A">
        <w:trPr>
          <w:trHeight w:val="780"/>
        </w:trPr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BDAAC9D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F1CC04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OB.8.3</w:t>
            </w:r>
          </w:p>
        </w:tc>
        <w:tc>
          <w:tcPr>
            <w:tcW w:w="96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084074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Migliorare i processi di trasformazione digitale e di innovazione della PA Il monitoraggio del Piano triennale</w:t>
            </w:r>
          </w:p>
        </w:tc>
      </w:tr>
      <w:tr w:rsidR="00C77C37" w14:paraId="2086BEFE" w14:textId="77777777" w:rsidTr="00091D3A">
        <w:trPr>
          <w:trHeight w:val="315"/>
        </w:trPr>
        <w:tc>
          <w:tcPr>
            <w:tcW w:w="21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F0CDE8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BC1629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CAP8.PA.LA29</w:t>
            </w:r>
          </w:p>
        </w:tc>
        <w:tc>
          <w:tcPr>
            <w:tcW w:w="96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F11A3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4E001C9D" w14:textId="77777777" w:rsidTr="00091D3A">
        <w:trPr>
          <w:trHeight w:val="495"/>
        </w:trPr>
        <w:tc>
          <w:tcPr>
            <w:tcW w:w="21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C59CD0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1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4C1C16B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6CA0E7F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7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3EFB50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54E0874D" w14:textId="77777777" w:rsidTr="00091D3A">
        <w:trPr>
          <w:trHeight w:val="915"/>
        </w:trPr>
        <w:tc>
          <w:tcPr>
            <w:tcW w:w="21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5569BD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1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6252F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partecipano alle attività di formazione secondo le indicazioni fornite da AGID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D430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marzo 2022 </w:t>
            </w:r>
          </w:p>
        </w:tc>
        <w:tc>
          <w:tcPr>
            <w:tcW w:w="160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31644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23EA942A" w14:textId="77777777" w:rsidTr="00091D3A">
        <w:trPr>
          <w:trHeight w:val="900"/>
        </w:trPr>
        <w:tc>
          <w:tcPr>
            <w:tcW w:w="21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4B385E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44B67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D848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81641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052F5C8F" w14:textId="77777777" w:rsidTr="00091D3A">
        <w:trPr>
          <w:trHeight w:val="915"/>
        </w:trPr>
        <w:tc>
          <w:tcPr>
            <w:tcW w:w="2161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942CAB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1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90A22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2B680D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7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0E7A4ED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7650B766" w14:textId="77777777" w:rsidTr="00091D3A">
        <w:trPr>
          <w:trHeight w:val="300"/>
        </w:trPr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4FE943F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9F480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875B48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AA92F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68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592E4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7A7A32F9" w14:textId="77777777" w:rsidTr="00091D3A">
        <w:trPr>
          <w:trHeight w:val="300"/>
        </w:trPr>
        <w:tc>
          <w:tcPr>
            <w:tcW w:w="21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198B5F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2A88E25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0605D9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9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F2CA2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56D95477" wp14:editId="6A8A4D71">
                  <wp:extent cx="416560" cy="416560"/>
                  <wp:effectExtent l="0" t="0" r="0" b="0"/>
                  <wp:docPr id="199" name="Immagine 73605921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Immagine 73605921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C42671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pianificata</w:t>
            </w:r>
          </w:p>
        </w:tc>
      </w:tr>
      <w:tr w:rsidR="00C77C37" w14:paraId="5AB519E6" w14:textId="77777777" w:rsidTr="00091D3A">
        <w:trPr>
          <w:trHeight w:val="315"/>
        </w:trPr>
        <w:tc>
          <w:tcPr>
            <w:tcW w:w="21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D02753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2256A0A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5E2E49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9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8229DE1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0FA838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5ED23919" w14:textId="77777777" w:rsidR="002C3F9E" w:rsidRDefault="002C3F9E">
      <w:r>
        <w:br w:type="page"/>
      </w:r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1"/>
        <w:gridCol w:w="2222"/>
        <w:gridCol w:w="1860"/>
        <w:gridCol w:w="4589"/>
        <w:gridCol w:w="1561"/>
        <w:gridCol w:w="1607"/>
      </w:tblGrid>
      <w:tr w:rsidR="00C77C37" w14:paraId="5D1DE771" w14:textId="77777777" w:rsidTr="00091D3A">
        <w:trPr>
          <w:trHeight w:val="780"/>
        </w:trPr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66CEDF0" w14:textId="1A3E305E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BF1054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OB.8.3</w:t>
            </w:r>
          </w:p>
        </w:tc>
        <w:tc>
          <w:tcPr>
            <w:tcW w:w="96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653136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Migliorare i processi di trasformazione digitale e di innovazione della PA Il monitoraggio del Piano triennale</w:t>
            </w:r>
          </w:p>
        </w:tc>
      </w:tr>
      <w:tr w:rsidR="00C77C37" w14:paraId="4EA2AE77" w14:textId="77777777" w:rsidTr="00091D3A">
        <w:trPr>
          <w:trHeight w:val="315"/>
        </w:trPr>
        <w:tc>
          <w:tcPr>
            <w:tcW w:w="21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F44B99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A9079A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CAP8.PA.LA30</w:t>
            </w:r>
          </w:p>
        </w:tc>
        <w:tc>
          <w:tcPr>
            <w:tcW w:w="96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988E9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31E07F73" w14:textId="77777777" w:rsidTr="00091D3A">
        <w:trPr>
          <w:trHeight w:val="495"/>
        </w:trPr>
        <w:tc>
          <w:tcPr>
            <w:tcW w:w="21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20BD7E2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1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2B65CBF9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7B4EE53F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7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CBDA14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4E194ACB" w14:textId="77777777" w:rsidTr="00091D3A">
        <w:trPr>
          <w:trHeight w:val="915"/>
        </w:trPr>
        <w:tc>
          <w:tcPr>
            <w:tcW w:w="21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C863F2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1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0EBD2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coinvolte rilasciano il Format PT compilato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3A36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31085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maggio 2022 </w:t>
            </w:r>
          </w:p>
        </w:tc>
      </w:tr>
      <w:tr w:rsidR="00C77C37" w14:paraId="40424756" w14:textId="77777777" w:rsidTr="00091D3A">
        <w:trPr>
          <w:trHeight w:val="900"/>
        </w:trPr>
        <w:tc>
          <w:tcPr>
            <w:tcW w:w="21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B57242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23D1E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possono adottare la soluzione online per la predisposizione del “Format PT”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F58A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Da luglio 2023 </w:t>
            </w:r>
          </w:p>
        </w:tc>
        <w:tc>
          <w:tcPr>
            <w:tcW w:w="160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B9C83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506D80F0" w14:textId="77777777" w:rsidTr="00091D3A">
        <w:trPr>
          <w:trHeight w:val="915"/>
        </w:trPr>
        <w:tc>
          <w:tcPr>
            <w:tcW w:w="2161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9B77CE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1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01293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81544A6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7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2F79DC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48BFFCB0" w14:textId="77777777" w:rsidTr="00091D3A">
        <w:trPr>
          <w:trHeight w:val="300"/>
        </w:trPr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13F84B43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BF52C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43A97CC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5291F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3168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77F0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7D8AE8EE" w14:textId="77777777" w:rsidTr="00091D3A">
        <w:trPr>
          <w:trHeight w:val="300"/>
        </w:trPr>
        <w:tc>
          <w:tcPr>
            <w:tcW w:w="216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84DD60A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2D18F8E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211836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9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4EA8C7C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56C9DDB0" wp14:editId="194A8986">
                  <wp:extent cx="366395" cy="360045"/>
                  <wp:effectExtent l="0" t="0" r="0" b="0"/>
                  <wp:docPr id="200" name="Immagine 17295594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magine 17295594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51C663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conclusa con successo</w:t>
            </w:r>
          </w:p>
        </w:tc>
      </w:tr>
      <w:tr w:rsidR="00C77C37" w14:paraId="0C066E7C" w14:textId="77777777" w:rsidTr="00091D3A">
        <w:trPr>
          <w:trHeight w:val="315"/>
        </w:trPr>
        <w:tc>
          <w:tcPr>
            <w:tcW w:w="21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516EA32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6B236431" w14:textId="77777777" w:rsidR="00C77C37" w:rsidRDefault="00C77C37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79872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9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4F3035F0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220F1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6DC92F9C" w14:textId="77777777" w:rsidR="00C77C37" w:rsidRDefault="00204E95">
      <w:r>
        <w:br w:type="page"/>
      </w:r>
    </w:p>
    <w:tbl>
      <w:tblPr>
        <w:tblW w:w="14000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160"/>
        <w:gridCol w:w="2222"/>
        <w:gridCol w:w="1860"/>
        <w:gridCol w:w="4588"/>
        <w:gridCol w:w="1561"/>
        <w:gridCol w:w="1609"/>
      </w:tblGrid>
      <w:tr w:rsidR="00C77C37" w14:paraId="24C7438F" w14:textId="77777777">
        <w:trPr>
          <w:trHeight w:val="78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A346616" w14:textId="77777777" w:rsidR="00C77C37" w:rsidRDefault="00204E95">
            <w:pPr>
              <w:pageBreakBefore/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lastRenderedPageBreak/>
              <w:t>Obiettivo: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3D41E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OB.8.3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16ABBC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Migliorare i processi di trasformazione digitale e di innovazione della PA Il monitoraggio del Piano triennale</w:t>
            </w:r>
          </w:p>
        </w:tc>
      </w:tr>
      <w:tr w:rsidR="00C77C37" w14:paraId="4B1C9549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0B778CF5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Linea di Azione: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04675BD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CAP8.PA.LA31</w:t>
            </w:r>
          </w:p>
        </w:tc>
        <w:tc>
          <w:tcPr>
            <w:tcW w:w="96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3AE980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161C6D95" w14:textId="77777777">
        <w:trPr>
          <w:trHeight w:val="49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297FDC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Piano AgID di riferimento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3BF01A4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Linee di azione ed attività a carico della Amministrazione che redige il Piano</w:t>
            </w: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br/>
              <w:t>il Responsabile indicato ne controlla l'avanzamento e l'attuazione</w:t>
            </w:r>
          </w:p>
        </w:tc>
        <w:tc>
          <w:tcPr>
            <w:tcW w:w="1561" w:type="dxa"/>
            <w:tcBorders>
              <w:bottom w:val="single" w:sz="8" w:space="0" w:color="000000"/>
              <w:right w:val="single" w:sz="4" w:space="0" w:color="000000"/>
            </w:tcBorders>
            <w:shd w:val="clear" w:color="000000" w:fill="757171"/>
            <w:vAlign w:val="center"/>
          </w:tcPr>
          <w:p w14:paraId="052D053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 da AgID</w:t>
            </w:r>
          </w:p>
        </w:tc>
        <w:tc>
          <w:tcPr>
            <w:tcW w:w="1609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B2DC64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Scadenza</w:t>
            </w:r>
          </w:p>
        </w:tc>
      </w:tr>
      <w:tr w:rsidR="00C77C37" w14:paraId="59355D8C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BA4B429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1.o Piano (20-22):</w:t>
            </w:r>
          </w:p>
        </w:tc>
        <w:tc>
          <w:tcPr>
            <w:tcW w:w="8670" w:type="dxa"/>
            <w:gridSpan w:val="3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06A3A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partecipano alle attività di monitoraggio per la misurazione dei target degli Risultati Attesi del Piano secondo le modalità definite da AGID e Dipartimento per la Trasformazione Digitale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80B0A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6C3B8D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dicembre 2022 </w:t>
            </w:r>
          </w:p>
        </w:tc>
      </w:tr>
      <w:tr w:rsidR="00C77C37" w14:paraId="766A1438" w14:textId="77777777">
        <w:trPr>
          <w:trHeight w:val="9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F52AF14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2.o Piano (21-23):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38FB2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Le PA panel partecipano alle attività di monitoraggio del Piano triennale secondo le modalità definite da AGID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C7C3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B596E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 xml:space="preserve">Entro dicembre 2023 </w:t>
            </w:r>
          </w:p>
        </w:tc>
      </w:tr>
      <w:tr w:rsidR="00C77C37" w14:paraId="14594539" w14:textId="77777777">
        <w:trPr>
          <w:trHeight w:val="915"/>
        </w:trPr>
        <w:tc>
          <w:tcPr>
            <w:tcW w:w="2160" w:type="dxa"/>
            <w:tcBorders>
              <w:left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5E96AA6B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3.o Piano (22-24):</w:t>
            </w:r>
          </w:p>
        </w:tc>
        <w:tc>
          <w:tcPr>
            <w:tcW w:w="8670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4B14C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561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5E29611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09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0A3BB68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sz w:val="16"/>
                <w:szCs w:val="16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sz w:val="16"/>
                <w:szCs w:val="16"/>
                <w:lang w:eastAsia="en-GB"/>
              </w:rPr>
              <w:t> </w:t>
            </w:r>
          </w:p>
        </w:tc>
      </w:tr>
      <w:tr w:rsidR="00C77C37" w14:paraId="13D56B4E" w14:textId="77777777">
        <w:trPr>
          <w:trHeight w:val="300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3FC15746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 xml:space="preserve">Responsabile: </w:t>
            </w:r>
          </w:p>
        </w:tc>
        <w:tc>
          <w:tcPr>
            <w:tcW w:w="2222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E01C7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RTD</w:t>
            </w:r>
          </w:p>
        </w:tc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0D717F8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Fonte di spesa:</w:t>
            </w:r>
          </w:p>
        </w:tc>
        <w:tc>
          <w:tcPr>
            <w:tcW w:w="458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F557D" w14:textId="77777777" w:rsidR="00C77C37" w:rsidRDefault="00204E95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</w:t>
            </w:r>
          </w:p>
        </w:tc>
        <w:tc>
          <w:tcPr>
            <w:tcW w:w="317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3F98CB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203764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203764"/>
                <w:lang w:eastAsia="en-GB"/>
              </w:rPr>
              <w:t> </w:t>
            </w:r>
          </w:p>
        </w:tc>
      </w:tr>
      <w:tr w:rsidR="00C77C37" w14:paraId="0C29567D" w14:textId="77777777">
        <w:trPr>
          <w:trHeight w:val="300"/>
        </w:trPr>
        <w:tc>
          <w:tcPr>
            <w:tcW w:w="21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7D8254B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Inizio attività prevista:</w:t>
            </w:r>
          </w:p>
        </w:tc>
        <w:tc>
          <w:tcPr>
            <w:tcW w:w="2222" w:type="dxa"/>
            <w:tcBorders>
              <w:bottom w:val="single" w:sz="4" w:space="0" w:color="000000"/>
            </w:tcBorders>
            <w:shd w:val="clear" w:color="000000" w:fill="F2F2F2"/>
            <w:vAlign w:val="center"/>
          </w:tcPr>
          <w:p w14:paraId="0BF8F854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 xml:space="preserve"> 01/06/2023</w:t>
            </w:r>
          </w:p>
        </w:tc>
        <w:tc>
          <w:tcPr>
            <w:tcW w:w="18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695B6E21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20"/>
                <w:szCs w:val="20"/>
                <w:lang w:eastAsia="en-GB"/>
              </w:rPr>
              <w:t>Stato Attività:</w:t>
            </w:r>
          </w:p>
        </w:tc>
        <w:tc>
          <w:tcPr>
            <w:tcW w:w="4588" w:type="dxa"/>
            <w:vMerge w:val="restart"/>
            <w:tcBorders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9CC9FE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5B8A9253" wp14:editId="6E1C6047">
                  <wp:extent cx="416560" cy="416560"/>
                  <wp:effectExtent l="0" t="0" r="0" b="0"/>
                  <wp:docPr id="201" name="Immagine 924270260" descr="Immagine che contiene calendari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Immagine 924270260" descr="Immagine che contiene calendari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0FE0597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b/>
                <w:bCs/>
                <w:color w:val="FF0000"/>
              </w:rPr>
              <w:t>Linea d’azione pianificata</w:t>
            </w:r>
          </w:p>
        </w:tc>
      </w:tr>
      <w:tr w:rsidR="00C77C37" w14:paraId="508502BD" w14:textId="77777777">
        <w:trPr>
          <w:trHeight w:val="315"/>
        </w:trPr>
        <w:tc>
          <w:tcPr>
            <w:tcW w:w="21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757171"/>
            <w:vAlign w:val="center"/>
          </w:tcPr>
          <w:p w14:paraId="28E7AAB7" w14:textId="77777777" w:rsidR="00C77C37" w:rsidRDefault="00204E95">
            <w:pPr>
              <w:widowControl w:val="0"/>
              <w:spacing w:before="0" w:line="240" w:lineRule="auto"/>
              <w:ind w:left="0" w:right="0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FFFF"/>
                <w:sz w:val="18"/>
                <w:szCs w:val="18"/>
                <w:lang w:eastAsia="en-GB"/>
              </w:rPr>
              <w:t>Fine attività prevista:</w:t>
            </w:r>
          </w:p>
        </w:tc>
        <w:tc>
          <w:tcPr>
            <w:tcW w:w="2222" w:type="dxa"/>
            <w:tcBorders>
              <w:bottom w:val="single" w:sz="8" w:space="0" w:color="000000"/>
            </w:tcBorders>
            <w:shd w:val="clear" w:color="000000" w:fill="F2F2F2"/>
            <w:vAlign w:val="center"/>
          </w:tcPr>
          <w:p w14:paraId="5A8CF5E3" w14:textId="77777777" w:rsidR="00C77C37" w:rsidRDefault="00204E95">
            <w:pPr>
              <w:widowControl w:val="0"/>
              <w:spacing w:before="0" w:line="240" w:lineRule="auto"/>
              <w:ind w:left="0" w:right="0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  <w:r>
              <w:rPr>
                <w:rFonts w:eastAsia="Times New Roman" w:cs="Calibri"/>
                <w:b/>
                <w:bCs/>
                <w:color w:val="FF0000"/>
                <w:lang w:eastAsia="en-GB"/>
              </w:rPr>
              <w:t>31/12/2024</w:t>
            </w:r>
          </w:p>
        </w:tc>
        <w:tc>
          <w:tcPr>
            <w:tcW w:w="186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1E346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588" w:type="dxa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6538DE27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3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F6365" w14:textId="77777777" w:rsidR="00C77C37" w:rsidRDefault="00C77C37">
            <w:pPr>
              <w:widowControl w:val="0"/>
              <w:spacing w:before="0" w:line="240" w:lineRule="auto"/>
              <w:ind w:left="0" w:right="0"/>
              <w:jc w:val="left"/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</w:pPr>
          </w:p>
        </w:tc>
      </w:tr>
    </w:tbl>
    <w:p w14:paraId="19C6FFD4" w14:textId="77777777" w:rsidR="00C77C37" w:rsidRDefault="00C77C37" w:rsidP="002C3F9E">
      <w:pPr>
        <w:spacing w:before="0" w:line="240" w:lineRule="auto"/>
        <w:ind w:left="0"/>
      </w:pPr>
    </w:p>
    <w:sectPr w:rsidR="00C77C37" w:rsidSect="001114E4">
      <w:headerReference w:type="default" r:id="rId24"/>
      <w:footerReference w:type="default" r:id="rId25"/>
      <w:pgSz w:w="16838" w:h="11906" w:orient="landscape"/>
      <w:pgMar w:top="720" w:right="720" w:bottom="720" w:left="720" w:header="720" w:footer="53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050B0" w14:textId="77777777" w:rsidR="001114E4" w:rsidRDefault="001114E4">
      <w:pPr>
        <w:spacing w:before="0" w:after="0" w:line="240" w:lineRule="auto"/>
      </w:pPr>
      <w:r>
        <w:separator/>
      </w:r>
    </w:p>
  </w:endnote>
  <w:endnote w:type="continuationSeparator" w:id="0">
    <w:p w14:paraId="3E2D43C1" w14:textId="77777777" w:rsidR="001114E4" w:rsidRDefault="001114E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665C" w14:textId="77777777" w:rsidR="00204E95" w:rsidRDefault="00204E95"/>
  <w:tbl>
    <w:tblPr>
      <w:tblStyle w:val="Grigliatabella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3819"/>
      <w:gridCol w:w="3122"/>
      <w:gridCol w:w="3119"/>
    </w:tblGrid>
    <w:tr w:rsidR="00204E95" w14:paraId="3E9C2BF0" w14:textId="77777777">
      <w:trPr>
        <w:jc w:val="center"/>
      </w:trPr>
      <w:tc>
        <w:tcPr>
          <w:tcW w:w="3819" w:type="dxa"/>
          <w:vAlign w:val="center"/>
        </w:tcPr>
        <w:p w14:paraId="27BFB203" w14:textId="77777777" w:rsidR="00204E95" w:rsidRDefault="00204E95">
          <w:pPr>
            <w:pStyle w:val="Intestazione"/>
            <w:widowControl w:val="0"/>
            <w:spacing w:after="144"/>
            <w:jc w:val="center"/>
            <w:rPr>
              <w:lang w:eastAsia="it-IT"/>
            </w:rPr>
          </w:pPr>
          <w:r>
            <w:rPr>
              <w:rFonts w:eastAsia="Calibri"/>
              <w:lang w:eastAsia="it-IT"/>
            </w:rPr>
            <w:t>Piano dei Sistemi</w:t>
          </w:r>
        </w:p>
      </w:tc>
      <w:tc>
        <w:tcPr>
          <w:tcW w:w="3122" w:type="dxa"/>
          <w:vAlign w:val="center"/>
        </w:tcPr>
        <w:p w14:paraId="001CE7B9" w14:textId="77777777" w:rsidR="00204E95" w:rsidRDefault="00204E95">
          <w:pPr>
            <w:pStyle w:val="Intestazione"/>
            <w:widowControl w:val="0"/>
            <w:spacing w:after="144"/>
            <w:jc w:val="center"/>
            <w:rPr>
              <w:rFonts w:ascii="Calibri" w:eastAsia="Calibri" w:hAnsi="Calibri"/>
            </w:rPr>
          </w:pPr>
          <w:r>
            <w:rPr>
              <w:rFonts w:eastAsia="Calibri"/>
            </w:rPr>
            <w:t>Rev. 2022 - 2024</w:t>
          </w:r>
        </w:p>
      </w:tc>
      <w:tc>
        <w:tcPr>
          <w:tcW w:w="3119" w:type="dxa"/>
          <w:vAlign w:val="center"/>
        </w:tcPr>
        <w:p w14:paraId="6FF25462" w14:textId="581FDD66" w:rsidR="00204E95" w:rsidRDefault="00204E95">
          <w:pPr>
            <w:pStyle w:val="Intestazione"/>
            <w:widowControl w:val="0"/>
            <w:spacing w:after="144"/>
            <w:jc w:val="center"/>
            <w:rPr>
              <w:rFonts w:ascii="Calibri" w:eastAsia="Calibri" w:hAnsi="Calibri"/>
            </w:rPr>
          </w:pPr>
          <w:r>
            <w:rPr>
              <w:rFonts w:eastAsia="Calibri"/>
            </w:rPr>
            <w:t xml:space="preserve">Pag.: </w:t>
          </w:r>
          <w:r>
            <w:rPr>
              <w:rFonts w:eastAsia="Calibri"/>
            </w:rPr>
            <w:fldChar w:fldCharType="begin"/>
          </w:r>
          <w:r>
            <w:rPr>
              <w:rFonts w:eastAsia="Calibri"/>
            </w:rPr>
            <w:instrText xml:space="preserve"> PAGE </w:instrText>
          </w:r>
          <w:r>
            <w:rPr>
              <w:rFonts w:eastAsia="Calibri"/>
            </w:rPr>
            <w:fldChar w:fldCharType="separate"/>
          </w:r>
          <w:r w:rsidR="00337938">
            <w:rPr>
              <w:rFonts w:eastAsia="Calibri"/>
              <w:noProof/>
            </w:rPr>
            <w:t>68</w:t>
          </w:r>
          <w:r>
            <w:rPr>
              <w:rFonts w:eastAsia="Calibri"/>
            </w:rPr>
            <w:fldChar w:fldCharType="end"/>
          </w:r>
          <w:r>
            <w:rPr>
              <w:rFonts w:eastAsia="Calibri"/>
            </w:rPr>
            <w:t xml:space="preserve">  di  </w:t>
          </w:r>
          <w:r>
            <w:rPr>
              <w:rFonts w:eastAsia="Calibri"/>
            </w:rPr>
            <w:fldChar w:fldCharType="begin"/>
          </w:r>
          <w:r>
            <w:rPr>
              <w:rFonts w:eastAsia="Calibri"/>
            </w:rPr>
            <w:instrText xml:space="preserve"> NUMPAGES </w:instrText>
          </w:r>
          <w:r>
            <w:rPr>
              <w:rFonts w:eastAsia="Calibri"/>
            </w:rPr>
            <w:fldChar w:fldCharType="separate"/>
          </w:r>
          <w:r w:rsidR="00337938">
            <w:rPr>
              <w:rFonts w:eastAsia="Calibri"/>
              <w:noProof/>
            </w:rPr>
            <w:t>240</w:t>
          </w:r>
          <w:r>
            <w:rPr>
              <w:rFonts w:eastAsia="Calibri"/>
            </w:rPr>
            <w:fldChar w:fldCharType="end"/>
          </w:r>
        </w:p>
      </w:tc>
    </w:tr>
  </w:tbl>
  <w:p w14:paraId="084E737A" w14:textId="77777777" w:rsidR="00204E95" w:rsidRDefault="00204E95">
    <w:pPr>
      <w:pStyle w:val="Pidipagina"/>
      <w:tabs>
        <w:tab w:val="clear" w:pos="4819"/>
        <w:tab w:val="clear" w:pos="9638"/>
        <w:tab w:val="left" w:pos="2595"/>
      </w:tabs>
      <w:spacing w:after="144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7E0FE" w14:textId="77777777" w:rsidR="00204E95" w:rsidRDefault="00204E95"/>
  <w:tbl>
    <w:tblPr>
      <w:tblStyle w:val="Grigliatabella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3819"/>
      <w:gridCol w:w="3122"/>
      <w:gridCol w:w="3119"/>
    </w:tblGrid>
    <w:tr w:rsidR="00204E95" w14:paraId="275B3DE0" w14:textId="77777777">
      <w:trPr>
        <w:jc w:val="center"/>
      </w:trPr>
      <w:tc>
        <w:tcPr>
          <w:tcW w:w="3819" w:type="dxa"/>
          <w:vAlign w:val="center"/>
        </w:tcPr>
        <w:p w14:paraId="7CCF4CF5" w14:textId="77777777" w:rsidR="00204E95" w:rsidRDefault="00204E95">
          <w:pPr>
            <w:pStyle w:val="Intestazione"/>
            <w:widowControl w:val="0"/>
            <w:spacing w:after="144"/>
            <w:jc w:val="center"/>
            <w:rPr>
              <w:lang w:eastAsia="it-IT"/>
            </w:rPr>
          </w:pPr>
          <w:r>
            <w:rPr>
              <w:rFonts w:eastAsia="Calibri"/>
              <w:lang w:eastAsia="it-IT"/>
            </w:rPr>
            <w:t>Piano dei Sistemi</w:t>
          </w:r>
        </w:p>
      </w:tc>
      <w:tc>
        <w:tcPr>
          <w:tcW w:w="3122" w:type="dxa"/>
          <w:vAlign w:val="center"/>
        </w:tcPr>
        <w:p w14:paraId="37C8474B" w14:textId="77777777" w:rsidR="00204E95" w:rsidRDefault="00204E95">
          <w:pPr>
            <w:pStyle w:val="Intestazione"/>
            <w:widowControl w:val="0"/>
            <w:spacing w:after="144"/>
            <w:jc w:val="center"/>
            <w:rPr>
              <w:rFonts w:ascii="Calibri" w:eastAsia="Calibri" w:hAnsi="Calibri"/>
            </w:rPr>
          </w:pPr>
          <w:r>
            <w:rPr>
              <w:rFonts w:eastAsia="Calibri"/>
            </w:rPr>
            <w:t>Rev. 2022 - 2024</w:t>
          </w:r>
        </w:p>
      </w:tc>
      <w:tc>
        <w:tcPr>
          <w:tcW w:w="3119" w:type="dxa"/>
          <w:vAlign w:val="center"/>
        </w:tcPr>
        <w:p w14:paraId="1963DE7E" w14:textId="2349D9B1" w:rsidR="00204E95" w:rsidRDefault="00204E95">
          <w:pPr>
            <w:pStyle w:val="Intestazione"/>
            <w:widowControl w:val="0"/>
            <w:spacing w:after="144"/>
            <w:jc w:val="center"/>
            <w:rPr>
              <w:rFonts w:ascii="Calibri" w:eastAsia="Calibri" w:hAnsi="Calibri"/>
            </w:rPr>
          </w:pPr>
          <w:r>
            <w:rPr>
              <w:rFonts w:eastAsia="Calibri"/>
            </w:rPr>
            <w:t xml:space="preserve">Pag.: </w:t>
          </w:r>
          <w:r>
            <w:rPr>
              <w:rFonts w:eastAsia="Calibri"/>
            </w:rPr>
            <w:fldChar w:fldCharType="begin"/>
          </w:r>
          <w:r>
            <w:rPr>
              <w:rFonts w:eastAsia="Calibri"/>
            </w:rPr>
            <w:instrText xml:space="preserve"> PAGE </w:instrText>
          </w:r>
          <w:r>
            <w:rPr>
              <w:rFonts w:eastAsia="Calibri"/>
            </w:rPr>
            <w:fldChar w:fldCharType="separate"/>
          </w:r>
          <w:r w:rsidR="00337938">
            <w:rPr>
              <w:rFonts w:eastAsia="Calibri"/>
              <w:noProof/>
            </w:rPr>
            <w:t>200</w:t>
          </w:r>
          <w:r>
            <w:rPr>
              <w:rFonts w:eastAsia="Calibri"/>
            </w:rPr>
            <w:fldChar w:fldCharType="end"/>
          </w:r>
          <w:r>
            <w:rPr>
              <w:rFonts w:eastAsia="Calibri"/>
            </w:rPr>
            <w:t xml:space="preserve">  di  </w:t>
          </w:r>
          <w:r>
            <w:rPr>
              <w:rFonts w:eastAsia="Calibri"/>
            </w:rPr>
            <w:fldChar w:fldCharType="begin"/>
          </w:r>
          <w:r>
            <w:rPr>
              <w:rFonts w:eastAsia="Calibri"/>
            </w:rPr>
            <w:instrText xml:space="preserve"> NUMPAGES </w:instrText>
          </w:r>
          <w:r>
            <w:rPr>
              <w:rFonts w:eastAsia="Calibri"/>
            </w:rPr>
            <w:fldChar w:fldCharType="separate"/>
          </w:r>
          <w:r w:rsidR="00337938">
            <w:rPr>
              <w:rFonts w:eastAsia="Calibri"/>
              <w:noProof/>
            </w:rPr>
            <w:t>240</w:t>
          </w:r>
          <w:r>
            <w:rPr>
              <w:rFonts w:eastAsia="Calibri"/>
            </w:rPr>
            <w:fldChar w:fldCharType="end"/>
          </w:r>
        </w:p>
      </w:tc>
    </w:tr>
  </w:tbl>
  <w:p w14:paraId="72617365" w14:textId="77777777" w:rsidR="00204E95" w:rsidRDefault="00204E95">
    <w:pPr>
      <w:pStyle w:val="Pidipagina"/>
      <w:tabs>
        <w:tab w:val="clear" w:pos="4819"/>
        <w:tab w:val="clear" w:pos="9638"/>
        <w:tab w:val="left" w:pos="2595"/>
      </w:tabs>
      <w:spacing w:after="144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701B5" w14:textId="77777777" w:rsidR="00204E95" w:rsidRDefault="00204E95"/>
  <w:tbl>
    <w:tblPr>
      <w:tblStyle w:val="Grigliatabella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3819"/>
      <w:gridCol w:w="3122"/>
      <w:gridCol w:w="3119"/>
    </w:tblGrid>
    <w:tr w:rsidR="00204E95" w14:paraId="18DE2876" w14:textId="77777777">
      <w:trPr>
        <w:jc w:val="center"/>
      </w:trPr>
      <w:tc>
        <w:tcPr>
          <w:tcW w:w="3819" w:type="dxa"/>
          <w:vAlign w:val="center"/>
        </w:tcPr>
        <w:p w14:paraId="41794356" w14:textId="77777777" w:rsidR="00204E95" w:rsidRDefault="00204E95">
          <w:pPr>
            <w:pStyle w:val="Intestazione"/>
            <w:widowControl w:val="0"/>
            <w:spacing w:after="144"/>
            <w:jc w:val="center"/>
            <w:rPr>
              <w:lang w:eastAsia="it-IT"/>
            </w:rPr>
          </w:pPr>
          <w:r>
            <w:rPr>
              <w:rFonts w:eastAsia="Calibri"/>
              <w:lang w:eastAsia="it-IT"/>
            </w:rPr>
            <w:t>Piano dei Sistemi</w:t>
          </w:r>
        </w:p>
      </w:tc>
      <w:tc>
        <w:tcPr>
          <w:tcW w:w="3122" w:type="dxa"/>
          <w:vAlign w:val="center"/>
        </w:tcPr>
        <w:p w14:paraId="64191820" w14:textId="77777777" w:rsidR="00204E95" w:rsidRDefault="00204E95">
          <w:pPr>
            <w:pStyle w:val="Intestazione"/>
            <w:widowControl w:val="0"/>
            <w:spacing w:after="144"/>
            <w:jc w:val="center"/>
            <w:rPr>
              <w:rFonts w:ascii="Calibri" w:eastAsia="Calibri" w:hAnsi="Calibri"/>
            </w:rPr>
          </w:pPr>
          <w:r>
            <w:rPr>
              <w:rFonts w:eastAsia="Calibri"/>
            </w:rPr>
            <w:t>Rev. 2022 - 2024</w:t>
          </w:r>
        </w:p>
      </w:tc>
      <w:tc>
        <w:tcPr>
          <w:tcW w:w="3119" w:type="dxa"/>
          <w:vAlign w:val="center"/>
        </w:tcPr>
        <w:p w14:paraId="31BF7451" w14:textId="28A18779" w:rsidR="00204E95" w:rsidRDefault="00204E95">
          <w:pPr>
            <w:pStyle w:val="Intestazione"/>
            <w:widowControl w:val="0"/>
            <w:spacing w:after="144"/>
            <w:jc w:val="center"/>
            <w:rPr>
              <w:rFonts w:ascii="Calibri" w:eastAsia="Calibri" w:hAnsi="Calibri"/>
            </w:rPr>
          </w:pPr>
          <w:r>
            <w:rPr>
              <w:rFonts w:eastAsia="Calibri"/>
            </w:rPr>
            <w:t xml:space="preserve">Pag.: </w:t>
          </w:r>
          <w:r>
            <w:rPr>
              <w:rFonts w:eastAsia="Calibri"/>
            </w:rPr>
            <w:fldChar w:fldCharType="begin"/>
          </w:r>
          <w:r>
            <w:rPr>
              <w:rFonts w:eastAsia="Calibri"/>
            </w:rPr>
            <w:instrText xml:space="preserve"> PAGE </w:instrText>
          </w:r>
          <w:r>
            <w:rPr>
              <w:rFonts w:eastAsia="Calibri"/>
            </w:rPr>
            <w:fldChar w:fldCharType="separate"/>
          </w:r>
          <w:r w:rsidR="00337938">
            <w:rPr>
              <w:rFonts w:eastAsia="Calibri"/>
              <w:noProof/>
            </w:rPr>
            <w:t>240</w:t>
          </w:r>
          <w:r>
            <w:rPr>
              <w:rFonts w:eastAsia="Calibri"/>
            </w:rPr>
            <w:fldChar w:fldCharType="end"/>
          </w:r>
          <w:r>
            <w:rPr>
              <w:rFonts w:eastAsia="Calibri"/>
            </w:rPr>
            <w:t xml:space="preserve">  di  </w:t>
          </w:r>
          <w:r>
            <w:rPr>
              <w:rFonts w:eastAsia="Calibri"/>
            </w:rPr>
            <w:fldChar w:fldCharType="begin"/>
          </w:r>
          <w:r>
            <w:rPr>
              <w:rFonts w:eastAsia="Calibri"/>
            </w:rPr>
            <w:instrText xml:space="preserve"> NUMPAGES </w:instrText>
          </w:r>
          <w:r>
            <w:rPr>
              <w:rFonts w:eastAsia="Calibri"/>
            </w:rPr>
            <w:fldChar w:fldCharType="separate"/>
          </w:r>
          <w:r w:rsidR="00337938">
            <w:rPr>
              <w:rFonts w:eastAsia="Calibri"/>
              <w:noProof/>
            </w:rPr>
            <w:t>240</w:t>
          </w:r>
          <w:r>
            <w:rPr>
              <w:rFonts w:eastAsia="Calibri"/>
            </w:rPr>
            <w:fldChar w:fldCharType="end"/>
          </w:r>
        </w:p>
      </w:tc>
    </w:tr>
  </w:tbl>
  <w:p w14:paraId="1DC2F2F6" w14:textId="77777777" w:rsidR="00204E95" w:rsidRDefault="00204E95">
    <w:pPr>
      <w:pStyle w:val="Pidipagina"/>
      <w:tabs>
        <w:tab w:val="clear" w:pos="4819"/>
        <w:tab w:val="clear" w:pos="9638"/>
        <w:tab w:val="left" w:pos="2595"/>
      </w:tabs>
      <w:spacing w:after="144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E94F1" w14:textId="77777777" w:rsidR="001114E4" w:rsidRDefault="001114E4">
      <w:pPr>
        <w:spacing w:before="0" w:after="0" w:line="240" w:lineRule="auto"/>
      </w:pPr>
      <w:r>
        <w:separator/>
      </w:r>
    </w:p>
  </w:footnote>
  <w:footnote w:type="continuationSeparator" w:id="0">
    <w:p w14:paraId="277C09AD" w14:textId="77777777" w:rsidR="001114E4" w:rsidRDefault="001114E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A3D9C" w14:textId="77777777" w:rsidR="00204E95" w:rsidRDefault="00204E95">
    <w:pPr>
      <w:pStyle w:val="Intestazione"/>
      <w:spacing w:after="144"/>
    </w:pPr>
  </w:p>
  <w:tbl>
    <w:tblPr>
      <w:tblStyle w:val="Grigliatabella"/>
      <w:tblW w:w="10065" w:type="dxa"/>
      <w:tblInd w:w="-431" w:type="dxa"/>
      <w:tblLayout w:type="fixed"/>
      <w:tblLook w:val="04A0" w:firstRow="1" w:lastRow="0" w:firstColumn="1" w:lastColumn="0" w:noHBand="0" w:noVBand="1"/>
    </w:tblPr>
    <w:tblGrid>
      <w:gridCol w:w="2694"/>
      <w:gridCol w:w="2551"/>
      <w:gridCol w:w="2268"/>
      <w:gridCol w:w="2552"/>
    </w:tblGrid>
    <w:tr w:rsidR="00204E95" w14:paraId="788D5296" w14:textId="77777777">
      <w:tc>
        <w:tcPr>
          <w:tcW w:w="2693" w:type="dxa"/>
          <w:vAlign w:val="center"/>
        </w:tcPr>
        <w:p w14:paraId="154A70B4" w14:textId="77777777" w:rsidR="00204E95" w:rsidRDefault="00204E95">
          <w:pPr>
            <w:pStyle w:val="Intestazione"/>
            <w:widowControl w:val="0"/>
            <w:spacing w:after="144"/>
            <w:rPr>
              <w:rFonts w:ascii="Calibri" w:eastAsia="Calibri" w:hAnsi="Calibri"/>
            </w:rPr>
          </w:pPr>
          <w:r>
            <w:rPr>
              <w:noProof/>
              <w:lang w:eastAsia="it-IT"/>
            </w:rPr>
            <w:drawing>
              <wp:inline distT="0" distB="0" distL="0" distR="0" wp14:anchorId="71208692" wp14:editId="07D779F7">
                <wp:extent cx="1362075" cy="354965"/>
                <wp:effectExtent l="0" t="0" r="0" b="0"/>
                <wp:docPr id="27" name="Immagine 2115294683 Copy 1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Immagine 2115294683 Copy 1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354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vAlign w:val="center"/>
        </w:tcPr>
        <w:p w14:paraId="63D25380" w14:textId="77777777" w:rsidR="00204E95" w:rsidRDefault="00204E95">
          <w:pPr>
            <w:pStyle w:val="Intestazione"/>
            <w:widowControl w:val="0"/>
            <w:spacing w:after="144"/>
            <w:rPr>
              <w:rFonts w:ascii="Calibri" w:eastAsia="Calibri" w:hAnsi="Calibri"/>
            </w:rPr>
          </w:pPr>
          <w:r>
            <w:rPr>
              <w:noProof/>
              <w:lang w:eastAsia="it-IT"/>
            </w:rPr>
            <w:drawing>
              <wp:inline distT="0" distB="0" distL="0" distR="0" wp14:anchorId="706EB3FF" wp14:editId="61FC3179">
                <wp:extent cx="1190625" cy="366395"/>
                <wp:effectExtent l="0" t="0" r="0" b="0"/>
                <wp:docPr id="28" name="Immagine 1988450352 Copy 1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Immagine 1988450352 Copy 1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31873" r="36067" b="390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366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14:paraId="16DA327D" w14:textId="77777777" w:rsidR="00204E95" w:rsidRDefault="00204E95">
          <w:pPr>
            <w:pStyle w:val="Intestazione"/>
            <w:widowControl w:val="0"/>
            <w:spacing w:after="144"/>
            <w:rPr>
              <w:rFonts w:ascii="Calibri" w:eastAsia="Calibri" w:hAnsi="Calibri"/>
            </w:rPr>
          </w:pPr>
          <w:r>
            <w:rPr>
              <w:noProof/>
              <w:lang w:eastAsia="it-IT"/>
            </w:rPr>
            <w:drawing>
              <wp:inline distT="0" distB="0" distL="0" distR="0" wp14:anchorId="2302E845" wp14:editId="41955577">
                <wp:extent cx="933450" cy="268605"/>
                <wp:effectExtent l="0" t="0" r="0" b="0"/>
                <wp:docPr id="29" name="Immagine 1760805923 Copy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Immagine 1760805923 Copy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268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</w:tcPr>
        <w:p w14:paraId="4BCFA8D8" w14:textId="77777777" w:rsidR="00204E95" w:rsidRDefault="00204E95">
          <w:pPr>
            <w:pStyle w:val="Intestazione"/>
            <w:widowControl w:val="0"/>
            <w:spacing w:after="144"/>
            <w:jc w:val="center"/>
            <w:rPr>
              <w:rFonts w:ascii="Calibri" w:eastAsia="Calibri" w:hAnsi="Calibri"/>
            </w:rPr>
          </w:pPr>
          <w:r>
            <w:rPr>
              <w:noProof/>
              <w:lang w:eastAsia="it-IT"/>
            </w:rPr>
            <w:drawing>
              <wp:inline distT="0" distB="0" distL="0" distR="0" wp14:anchorId="18FC8B20" wp14:editId="2B721CBF">
                <wp:extent cx="714375" cy="394335"/>
                <wp:effectExtent l="0" t="0" r="0" b="0"/>
                <wp:docPr id="30" name="Immagine 877356086 Copy 1" descr="Immagine che contiene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Immagine 877356086 Copy 1" descr="Immagine che contiene log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394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0A648D0" w14:textId="77777777" w:rsidR="00204E95" w:rsidRDefault="00204E95">
    <w:pPr>
      <w:pStyle w:val="Intestazione"/>
      <w:spacing w:after="14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FFB457" w14:textId="77777777" w:rsidR="00204E95" w:rsidRDefault="00204E95">
    <w:pPr>
      <w:pStyle w:val="Intestazione"/>
      <w:spacing w:after="144"/>
    </w:pPr>
  </w:p>
  <w:tbl>
    <w:tblPr>
      <w:tblStyle w:val="Grigliatabella"/>
      <w:tblW w:w="10065" w:type="dxa"/>
      <w:tblInd w:w="-431" w:type="dxa"/>
      <w:tblLayout w:type="fixed"/>
      <w:tblLook w:val="04A0" w:firstRow="1" w:lastRow="0" w:firstColumn="1" w:lastColumn="0" w:noHBand="0" w:noVBand="1"/>
    </w:tblPr>
    <w:tblGrid>
      <w:gridCol w:w="2694"/>
      <w:gridCol w:w="2551"/>
      <w:gridCol w:w="2268"/>
      <w:gridCol w:w="2552"/>
    </w:tblGrid>
    <w:tr w:rsidR="00204E95" w14:paraId="5C429971" w14:textId="77777777">
      <w:tc>
        <w:tcPr>
          <w:tcW w:w="2693" w:type="dxa"/>
          <w:vAlign w:val="center"/>
        </w:tcPr>
        <w:p w14:paraId="08B64D11" w14:textId="77777777" w:rsidR="00204E95" w:rsidRDefault="00204E95">
          <w:pPr>
            <w:pStyle w:val="Intestazione"/>
            <w:widowControl w:val="0"/>
            <w:spacing w:after="144"/>
            <w:rPr>
              <w:rFonts w:ascii="Calibri" w:eastAsia="Calibri" w:hAnsi="Calibri"/>
            </w:rPr>
          </w:pPr>
          <w:r>
            <w:rPr>
              <w:noProof/>
              <w:lang w:eastAsia="it-IT"/>
            </w:rPr>
            <w:drawing>
              <wp:inline distT="0" distB="0" distL="0" distR="0" wp14:anchorId="53C5A839" wp14:editId="60D36E91">
                <wp:extent cx="1362075" cy="354965"/>
                <wp:effectExtent l="0" t="0" r="0" b="0"/>
                <wp:docPr id="159" name="Immagine 2115294683 Copy 1 Copy 1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" name="Immagine 2115294683 Copy 1 Copy 1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354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vAlign w:val="center"/>
        </w:tcPr>
        <w:p w14:paraId="54B74863" w14:textId="77777777" w:rsidR="00204E95" w:rsidRDefault="00204E95">
          <w:pPr>
            <w:pStyle w:val="Intestazione"/>
            <w:widowControl w:val="0"/>
            <w:spacing w:after="144"/>
            <w:rPr>
              <w:rFonts w:ascii="Calibri" w:eastAsia="Calibri" w:hAnsi="Calibri"/>
            </w:rPr>
          </w:pPr>
          <w:r>
            <w:rPr>
              <w:noProof/>
              <w:lang w:eastAsia="it-IT"/>
            </w:rPr>
            <w:drawing>
              <wp:inline distT="0" distB="0" distL="0" distR="0" wp14:anchorId="2A45A50B" wp14:editId="4CD94DD8">
                <wp:extent cx="1190625" cy="366395"/>
                <wp:effectExtent l="0" t="0" r="0" b="0"/>
                <wp:docPr id="160" name="Immagine 1988450352 Copy 1 Copy 1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" name="Immagine 1988450352 Copy 1 Copy 1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31873" r="36067" b="390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366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14:paraId="1660D52F" w14:textId="77777777" w:rsidR="00204E95" w:rsidRDefault="00204E95">
          <w:pPr>
            <w:pStyle w:val="Intestazione"/>
            <w:widowControl w:val="0"/>
            <w:spacing w:after="144"/>
            <w:rPr>
              <w:rFonts w:ascii="Calibri" w:eastAsia="Calibri" w:hAnsi="Calibri"/>
            </w:rPr>
          </w:pPr>
          <w:r>
            <w:rPr>
              <w:noProof/>
              <w:lang w:eastAsia="it-IT"/>
            </w:rPr>
            <w:drawing>
              <wp:inline distT="0" distB="0" distL="0" distR="0" wp14:anchorId="478C2FCF" wp14:editId="6812F7F5">
                <wp:extent cx="933450" cy="268605"/>
                <wp:effectExtent l="0" t="0" r="0" b="0"/>
                <wp:docPr id="161" name="Immagine 1760805923 Copy 1 Copy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" name="Immagine 1760805923 Copy 1 Copy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268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</w:tcPr>
        <w:p w14:paraId="1BDF3009" w14:textId="77777777" w:rsidR="00204E95" w:rsidRDefault="00204E95">
          <w:pPr>
            <w:pStyle w:val="Intestazione"/>
            <w:widowControl w:val="0"/>
            <w:spacing w:after="144"/>
            <w:jc w:val="center"/>
            <w:rPr>
              <w:rFonts w:ascii="Calibri" w:eastAsia="Calibri" w:hAnsi="Calibri"/>
            </w:rPr>
          </w:pPr>
          <w:r>
            <w:rPr>
              <w:noProof/>
              <w:lang w:eastAsia="it-IT"/>
            </w:rPr>
            <w:drawing>
              <wp:inline distT="0" distB="0" distL="0" distR="0" wp14:anchorId="3ABF5117" wp14:editId="5896A616">
                <wp:extent cx="714375" cy="394335"/>
                <wp:effectExtent l="0" t="0" r="0" b="0"/>
                <wp:docPr id="162" name="Immagine 877356086 Copy 1 Copy 1" descr="Immagine che contiene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" name="Immagine 877356086 Copy 1 Copy 1" descr="Immagine che contiene log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394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2056B88" w14:textId="77777777" w:rsidR="00204E95" w:rsidRDefault="00204E95">
    <w:pPr>
      <w:pStyle w:val="Intestazione"/>
      <w:spacing w:after="14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5AF3" w14:textId="77777777" w:rsidR="00204E95" w:rsidRDefault="00204E95">
    <w:pPr>
      <w:pStyle w:val="Intestazione"/>
      <w:spacing w:after="144"/>
    </w:pPr>
  </w:p>
  <w:tbl>
    <w:tblPr>
      <w:tblStyle w:val="Grigliatabella"/>
      <w:tblW w:w="10065" w:type="dxa"/>
      <w:tblInd w:w="-431" w:type="dxa"/>
      <w:tblLayout w:type="fixed"/>
      <w:tblLook w:val="04A0" w:firstRow="1" w:lastRow="0" w:firstColumn="1" w:lastColumn="0" w:noHBand="0" w:noVBand="1"/>
    </w:tblPr>
    <w:tblGrid>
      <w:gridCol w:w="2694"/>
      <w:gridCol w:w="2551"/>
      <w:gridCol w:w="2268"/>
      <w:gridCol w:w="2552"/>
    </w:tblGrid>
    <w:tr w:rsidR="00204E95" w14:paraId="565C7299" w14:textId="77777777">
      <w:tc>
        <w:tcPr>
          <w:tcW w:w="2693" w:type="dxa"/>
          <w:vAlign w:val="center"/>
        </w:tcPr>
        <w:p w14:paraId="66A3DFDC" w14:textId="77777777" w:rsidR="00204E95" w:rsidRDefault="00204E95">
          <w:pPr>
            <w:pStyle w:val="Intestazione"/>
            <w:widowControl w:val="0"/>
            <w:spacing w:after="144"/>
            <w:rPr>
              <w:rFonts w:ascii="Calibri" w:eastAsia="Calibri" w:hAnsi="Calibri"/>
            </w:rPr>
          </w:pPr>
          <w:r>
            <w:rPr>
              <w:noProof/>
              <w:lang w:eastAsia="it-IT"/>
            </w:rPr>
            <w:drawing>
              <wp:inline distT="0" distB="0" distL="0" distR="0" wp14:anchorId="266E85D1" wp14:editId="79106502">
                <wp:extent cx="1362075" cy="354965"/>
                <wp:effectExtent l="0" t="0" r="0" b="0"/>
                <wp:docPr id="202" name="Immagine 2115294683 Copy 1 Copy 1 Copy 1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" name="Immagine 2115294683 Copy 1 Copy 1 Copy 1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3549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  <w:vAlign w:val="center"/>
        </w:tcPr>
        <w:p w14:paraId="37CFF4FB" w14:textId="77777777" w:rsidR="00204E95" w:rsidRDefault="00204E95">
          <w:pPr>
            <w:pStyle w:val="Intestazione"/>
            <w:widowControl w:val="0"/>
            <w:spacing w:after="144"/>
            <w:rPr>
              <w:rFonts w:ascii="Calibri" w:eastAsia="Calibri" w:hAnsi="Calibri"/>
            </w:rPr>
          </w:pPr>
          <w:r>
            <w:rPr>
              <w:noProof/>
              <w:lang w:eastAsia="it-IT"/>
            </w:rPr>
            <w:drawing>
              <wp:inline distT="0" distB="0" distL="0" distR="0" wp14:anchorId="050005E0" wp14:editId="6CEE177F">
                <wp:extent cx="1190625" cy="366395"/>
                <wp:effectExtent l="0" t="0" r="0" b="0"/>
                <wp:docPr id="203" name="Immagine 1988450352 Copy 1 Copy 1 Copy 1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" name="Immagine 1988450352 Copy 1 Copy 1 Copy 1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31873" r="36067" b="390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366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vAlign w:val="center"/>
        </w:tcPr>
        <w:p w14:paraId="3FF616E7" w14:textId="77777777" w:rsidR="00204E95" w:rsidRDefault="00204E95">
          <w:pPr>
            <w:pStyle w:val="Intestazione"/>
            <w:widowControl w:val="0"/>
            <w:spacing w:after="144"/>
            <w:rPr>
              <w:rFonts w:ascii="Calibri" w:eastAsia="Calibri" w:hAnsi="Calibri"/>
            </w:rPr>
          </w:pPr>
          <w:r>
            <w:rPr>
              <w:noProof/>
              <w:lang w:eastAsia="it-IT"/>
            </w:rPr>
            <w:drawing>
              <wp:inline distT="0" distB="0" distL="0" distR="0" wp14:anchorId="05085B07" wp14:editId="2C98C0A2">
                <wp:extent cx="933450" cy="268605"/>
                <wp:effectExtent l="0" t="0" r="0" b="0"/>
                <wp:docPr id="204" name="Immagine 1760805923 Copy 1 Copy 1 Copy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" name="Immagine 1760805923 Copy 1 Copy 1 Copy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268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</w:tcPr>
        <w:p w14:paraId="5ED96DF7" w14:textId="77777777" w:rsidR="00204E95" w:rsidRDefault="00204E95">
          <w:pPr>
            <w:pStyle w:val="Intestazione"/>
            <w:widowControl w:val="0"/>
            <w:spacing w:after="144"/>
            <w:jc w:val="center"/>
            <w:rPr>
              <w:rFonts w:ascii="Calibri" w:eastAsia="Calibri" w:hAnsi="Calibri"/>
            </w:rPr>
          </w:pPr>
          <w:r>
            <w:rPr>
              <w:noProof/>
              <w:lang w:eastAsia="it-IT"/>
            </w:rPr>
            <w:drawing>
              <wp:inline distT="0" distB="0" distL="0" distR="0" wp14:anchorId="7B22DD51" wp14:editId="03915DCC">
                <wp:extent cx="714375" cy="394335"/>
                <wp:effectExtent l="0" t="0" r="0" b="0"/>
                <wp:docPr id="205" name="Immagine 877356086 Copy 1 Copy 1 Copy 1" descr="Immagine che contiene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" name="Immagine 877356086 Copy 1 Copy 1 Copy 1" descr="Immagine che contiene log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3943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3A53791" w14:textId="77777777" w:rsidR="00204E95" w:rsidRDefault="00204E95">
    <w:pPr>
      <w:pStyle w:val="Intestazione"/>
      <w:spacing w:after="1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53A33"/>
    <w:multiLevelType w:val="multilevel"/>
    <w:tmpl w:val="0CF4468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E01DD2"/>
    <w:multiLevelType w:val="multilevel"/>
    <w:tmpl w:val="7F708A48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A454BA"/>
    <w:multiLevelType w:val="multilevel"/>
    <w:tmpl w:val="3C700C86"/>
    <w:lvl w:ilvl="0">
      <w:start w:val="1"/>
      <w:numFmt w:val="bullet"/>
      <w:lvlText w:val="●"/>
      <w:lvlJc w:val="left"/>
      <w:pPr>
        <w:tabs>
          <w:tab w:val="num" w:pos="0"/>
        </w:tabs>
        <w:ind w:left="70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54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14303C2B"/>
    <w:multiLevelType w:val="multilevel"/>
    <w:tmpl w:val="E28CCB8E"/>
    <w:lvl w:ilvl="0">
      <w:start w:val="1"/>
      <w:numFmt w:val="bullet"/>
      <w:lvlText w:val="●"/>
      <w:lvlJc w:val="left"/>
      <w:pPr>
        <w:tabs>
          <w:tab w:val="num" w:pos="0"/>
        </w:tabs>
        <w:ind w:left="705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Calibri" w:hAnsi="Calibri" w:cs="Calibri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158D7ABC"/>
    <w:multiLevelType w:val="multilevel"/>
    <w:tmpl w:val="C46E32FE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17B330C"/>
    <w:multiLevelType w:val="multilevel"/>
    <w:tmpl w:val="FCDC46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1CB14BF"/>
    <w:multiLevelType w:val="multilevel"/>
    <w:tmpl w:val="37FE7FD6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7" w15:restartNumberingAfterBreak="0">
    <w:nsid w:val="24BE44CF"/>
    <w:multiLevelType w:val="multilevel"/>
    <w:tmpl w:val="0DC477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4EC2527"/>
    <w:multiLevelType w:val="multilevel"/>
    <w:tmpl w:val="18049FA2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70D5BDF"/>
    <w:multiLevelType w:val="multilevel"/>
    <w:tmpl w:val="6B867C26"/>
    <w:lvl w:ilvl="0">
      <w:start w:val="1"/>
      <w:numFmt w:val="bullet"/>
      <w:lvlText w:val="●"/>
      <w:lvlJc w:val="left"/>
      <w:pPr>
        <w:tabs>
          <w:tab w:val="num" w:pos="0"/>
        </w:tabs>
        <w:ind w:left="70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54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0" w15:restartNumberingAfterBreak="0">
    <w:nsid w:val="2D0F569E"/>
    <w:multiLevelType w:val="multilevel"/>
    <w:tmpl w:val="8B108A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2ED9067E"/>
    <w:multiLevelType w:val="multilevel"/>
    <w:tmpl w:val="7C8436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0962870"/>
    <w:multiLevelType w:val="multilevel"/>
    <w:tmpl w:val="031A5452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28E3286"/>
    <w:multiLevelType w:val="multilevel"/>
    <w:tmpl w:val="1494EAF4"/>
    <w:lvl w:ilvl="0">
      <w:numFmt w:val="bullet"/>
      <w:lvlText w:val="•"/>
      <w:lvlJc w:val="left"/>
      <w:pPr>
        <w:tabs>
          <w:tab w:val="num" w:pos="0"/>
        </w:tabs>
        <w:ind w:left="646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4223BB4"/>
    <w:multiLevelType w:val="multilevel"/>
    <w:tmpl w:val="548CF39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5B512A7"/>
    <w:multiLevelType w:val="multilevel"/>
    <w:tmpl w:val="A56800F4"/>
    <w:lvl w:ilvl="0">
      <w:start w:val="1"/>
      <w:numFmt w:val="bullet"/>
      <w:lvlText w:val="●"/>
      <w:lvlJc w:val="left"/>
      <w:pPr>
        <w:tabs>
          <w:tab w:val="num" w:pos="0"/>
        </w:tabs>
        <w:ind w:left="70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54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6" w15:restartNumberingAfterBreak="0">
    <w:nsid w:val="392324E6"/>
    <w:multiLevelType w:val="multilevel"/>
    <w:tmpl w:val="959CEE34"/>
    <w:lvl w:ilvl="0">
      <w:numFmt w:val="bullet"/>
      <w:lvlText w:val="●"/>
      <w:lvlJc w:val="left"/>
      <w:pPr>
        <w:tabs>
          <w:tab w:val="num" w:pos="0"/>
        </w:tabs>
        <w:ind w:left="1302" w:hanging="360"/>
      </w:pPr>
      <w:rPr>
        <w:rFonts w:ascii="Verdana" w:hAnsi="Verdana" w:cs="Verdana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48566C0"/>
    <w:multiLevelType w:val="multilevel"/>
    <w:tmpl w:val="31AAC2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A113701"/>
    <w:multiLevelType w:val="multilevel"/>
    <w:tmpl w:val="A58A087A"/>
    <w:lvl w:ilvl="0">
      <w:numFmt w:val="bullet"/>
      <w:lvlText w:val="•"/>
      <w:lvlJc w:val="left"/>
      <w:pPr>
        <w:tabs>
          <w:tab w:val="num" w:pos="0"/>
        </w:tabs>
        <w:ind w:left="646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C412DEF"/>
    <w:multiLevelType w:val="multilevel"/>
    <w:tmpl w:val="BEEA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576D2D31"/>
    <w:multiLevelType w:val="multilevel"/>
    <w:tmpl w:val="DAF6B6DA"/>
    <w:lvl w:ilvl="0">
      <w:numFmt w:val="bullet"/>
      <w:lvlText w:val="●"/>
      <w:lvlJc w:val="left"/>
      <w:pPr>
        <w:tabs>
          <w:tab w:val="num" w:pos="0"/>
        </w:tabs>
        <w:ind w:left="1160" w:hanging="360"/>
      </w:pPr>
      <w:rPr>
        <w:rFonts w:ascii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45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87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30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7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15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58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1" w15:restartNumberingAfterBreak="0">
    <w:nsid w:val="5A082CB7"/>
    <w:multiLevelType w:val="multilevel"/>
    <w:tmpl w:val="31342144"/>
    <w:lvl w:ilvl="0">
      <w:start w:val="1"/>
      <w:numFmt w:val="bullet"/>
      <w:pStyle w:val="Paragrafoelenc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5C1306A3"/>
    <w:multiLevelType w:val="multilevel"/>
    <w:tmpl w:val="A176CCA2"/>
    <w:lvl w:ilvl="0">
      <w:start w:val="1"/>
      <w:numFmt w:val="bullet"/>
      <w:lvlText w:val="●"/>
      <w:lvlJc w:val="left"/>
      <w:pPr>
        <w:tabs>
          <w:tab w:val="num" w:pos="0"/>
        </w:tabs>
        <w:ind w:left="70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3" w15:restartNumberingAfterBreak="0">
    <w:nsid w:val="5E0D5FD6"/>
    <w:multiLevelType w:val="multilevel"/>
    <w:tmpl w:val="E17E5382"/>
    <w:lvl w:ilvl="0">
      <w:start w:val="1"/>
      <w:numFmt w:val="bullet"/>
      <w:lvlText w:val="•"/>
      <w:lvlJc w:val="left"/>
      <w:pPr>
        <w:tabs>
          <w:tab w:val="num" w:pos="0"/>
        </w:tabs>
        <w:ind w:left="719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24" w15:restartNumberingAfterBreak="0">
    <w:nsid w:val="61D2795F"/>
    <w:multiLevelType w:val="multilevel"/>
    <w:tmpl w:val="100CE266"/>
    <w:lvl w:ilvl="0">
      <w:start w:val="1"/>
      <w:numFmt w:val="decimal"/>
      <w:lvlText w:val="%1."/>
      <w:lvlJc w:val="left"/>
      <w:pPr>
        <w:tabs>
          <w:tab w:val="num" w:pos="0"/>
        </w:tabs>
        <w:ind w:left="862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26753D8"/>
    <w:multiLevelType w:val="multilevel"/>
    <w:tmpl w:val="78E67E0A"/>
    <w:lvl w:ilvl="0">
      <w:start w:val="1"/>
      <w:numFmt w:val="bullet"/>
      <w:lvlText w:val="●"/>
      <w:lvlJc w:val="left"/>
      <w:pPr>
        <w:tabs>
          <w:tab w:val="num" w:pos="0"/>
        </w:tabs>
        <w:ind w:left="70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6" w15:restartNumberingAfterBreak="0">
    <w:nsid w:val="642D4BB6"/>
    <w:multiLevelType w:val="multilevel"/>
    <w:tmpl w:val="8D10248E"/>
    <w:lvl w:ilvl="0">
      <w:start w:val="1"/>
      <w:numFmt w:val="bullet"/>
      <w:lvlText w:val=""/>
      <w:lvlJc w:val="left"/>
      <w:pPr>
        <w:tabs>
          <w:tab w:val="num" w:pos="0"/>
        </w:tabs>
        <w:ind w:left="91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5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7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1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3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75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BBC635B"/>
    <w:multiLevelType w:val="multilevel"/>
    <w:tmpl w:val="BC02293A"/>
    <w:lvl w:ilvl="0">
      <w:start w:val="1"/>
      <w:numFmt w:val="bullet"/>
      <w:lvlText w:val="●"/>
      <w:lvlJc w:val="left"/>
      <w:pPr>
        <w:tabs>
          <w:tab w:val="num" w:pos="0"/>
        </w:tabs>
        <w:ind w:left="705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8" w15:restartNumberingAfterBreak="0">
    <w:nsid w:val="73DD446B"/>
    <w:multiLevelType w:val="multilevel"/>
    <w:tmpl w:val="F866EC32"/>
    <w:lvl w:ilvl="0">
      <w:start w:val="1"/>
      <w:numFmt w:val="bullet"/>
      <w:lvlText w:val=""/>
      <w:lvlJc w:val="left"/>
      <w:pPr>
        <w:tabs>
          <w:tab w:val="num" w:pos="0"/>
        </w:tabs>
        <w:ind w:left="180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8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8DD03CF"/>
    <w:multiLevelType w:val="multilevel"/>
    <w:tmpl w:val="A0B83770"/>
    <w:lvl w:ilvl="0">
      <w:numFmt w:val="bullet"/>
      <w:lvlText w:val="●"/>
      <w:lvlJc w:val="left"/>
      <w:pPr>
        <w:tabs>
          <w:tab w:val="num" w:pos="0"/>
        </w:tabs>
        <w:ind w:left="1160" w:hanging="360"/>
      </w:pPr>
      <w:rPr>
        <w:rFonts w:ascii="Times New Roman" w:hAnsi="Times New Roman" w:cs="Times New Roman" w:hint="default"/>
        <w:w w:val="10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45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87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30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7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15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58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0" w15:restartNumberingAfterBreak="0">
    <w:nsid w:val="7B6512E3"/>
    <w:multiLevelType w:val="multilevel"/>
    <w:tmpl w:val="8D4E728A"/>
    <w:lvl w:ilvl="0">
      <w:start w:val="1"/>
      <w:numFmt w:val="decimal"/>
      <w:lvlText w:val="%1."/>
      <w:lvlJc w:val="left"/>
      <w:pPr>
        <w:tabs>
          <w:tab w:val="num" w:pos="0"/>
        </w:tabs>
        <w:ind w:left="1160" w:hanging="360"/>
      </w:pPr>
      <w:rPr>
        <w:rFonts w:ascii="Calibri" w:eastAsia="Calibri" w:hAnsi="Calibri" w:cs="Calibri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45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87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30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7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15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58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1" w15:restartNumberingAfterBreak="0">
    <w:nsid w:val="7C5B0A82"/>
    <w:multiLevelType w:val="multilevel"/>
    <w:tmpl w:val="9500B9A2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2" w15:restartNumberingAfterBreak="0">
    <w:nsid w:val="7D8417FA"/>
    <w:multiLevelType w:val="multilevel"/>
    <w:tmpl w:val="E9201A86"/>
    <w:lvl w:ilvl="0">
      <w:numFmt w:val="bullet"/>
      <w:lvlText w:val="●"/>
      <w:lvlJc w:val="left"/>
      <w:pPr>
        <w:tabs>
          <w:tab w:val="num" w:pos="0"/>
        </w:tabs>
        <w:ind w:left="1160" w:hanging="360"/>
      </w:pPr>
      <w:rPr>
        <w:rFonts w:ascii="Verdana" w:hAnsi="Verdana" w:cs="Verdana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45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87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30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7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15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58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3" w15:restartNumberingAfterBreak="0">
    <w:nsid w:val="7E8054EF"/>
    <w:multiLevelType w:val="multilevel"/>
    <w:tmpl w:val="5B7286BC"/>
    <w:lvl w:ilvl="0">
      <w:start w:val="1"/>
      <w:numFmt w:val="decimal"/>
      <w:lvlText w:val="A.%1"/>
      <w:lvlJc w:val="left"/>
      <w:pPr>
        <w:tabs>
          <w:tab w:val="num" w:pos="0"/>
        </w:tabs>
        <w:ind w:left="862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F3A34D3"/>
    <w:multiLevelType w:val="multilevel"/>
    <w:tmpl w:val="7584EA1A"/>
    <w:lvl w:ilvl="0">
      <w:start w:val="1"/>
      <w:numFmt w:val="bullet"/>
      <w:lvlText w:val="●"/>
      <w:lvlJc w:val="left"/>
      <w:pPr>
        <w:tabs>
          <w:tab w:val="num" w:pos="0"/>
        </w:tabs>
        <w:ind w:left="10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8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40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40" w:firstLine="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num w:numId="1" w16cid:durableId="402024263">
    <w:abstractNumId w:val="17"/>
  </w:num>
  <w:num w:numId="2" w16cid:durableId="443114134">
    <w:abstractNumId w:val="6"/>
  </w:num>
  <w:num w:numId="3" w16cid:durableId="492724457">
    <w:abstractNumId w:val="21"/>
  </w:num>
  <w:num w:numId="4" w16cid:durableId="711921737">
    <w:abstractNumId w:val="19"/>
  </w:num>
  <w:num w:numId="5" w16cid:durableId="1332877068">
    <w:abstractNumId w:val="4"/>
  </w:num>
  <w:num w:numId="6" w16cid:durableId="591620171">
    <w:abstractNumId w:val="0"/>
  </w:num>
  <w:num w:numId="7" w16cid:durableId="1967616337">
    <w:abstractNumId w:val="20"/>
  </w:num>
  <w:num w:numId="8" w16cid:durableId="379791936">
    <w:abstractNumId w:val="29"/>
  </w:num>
  <w:num w:numId="9" w16cid:durableId="1724670804">
    <w:abstractNumId w:val="30"/>
  </w:num>
  <w:num w:numId="10" w16cid:durableId="223179484">
    <w:abstractNumId w:val="32"/>
  </w:num>
  <w:num w:numId="11" w16cid:durableId="305816017">
    <w:abstractNumId w:val="14"/>
  </w:num>
  <w:num w:numId="12" w16cid:durableId="692998318">
    <w:abstractNumId w:val="11"/>
  </w:num>
  <w:num w:numId="13" w16cid:durableId="1944612501">
    <w:abstractNumId w:val="10"/>
  </w:num>
  <w:num w:numId="14" w16cid:durableId="1278026208">
    <w:abstractNumId w:val="5"/>
  </w:num>
  <w:num w:numId="15" w16cid:durableId="1466852258">
    <w:abstractNumId w:val="1"/>
  </w:num>
  <w:num w:numId="16" w16cid:durableId="995498758">
    <w:abstractNumId w:val="9"/>
  </w:num>
  <w:num w:numId="17" w16cid:durableId="1688210272">
    <w:abstractNumId w:val="25"/>
  </w:num>
  <w:num w:numId="18" w16cid:durableId="1117026189">
    <w:abstractNumId w:val="2"/>
  </w:num>
  <w:num w:numId="19" w16cid:durableId="536505298">
    <w:abstractNumId w:val="15"/>
  </w:num>
  <w:num w:numId="20" w16cid:durableId="1202589854">
    <w:abstractNumId w:val="27"/>
  </w:num>
  <w:num w:numId="21" w16cid:durableId="2030642541">
    <w:abstractNumId w:val="22"/>
  </w:num>
  <w:num w:numId="22" w16cid:durableId="1350642239">
    <w:abstractNumId w:val="34"/>
  </w:num>
  <w:num w:numId="23" w16cid:durableId="1810857194">
    <w:abstractNumId w:val="3"/>
  </w:num>
  <w:num w:numId="24" w16cid:durableId="983197162">
    <w:abstractNumId w:val="26"/>
  </w:num>
  <w:num w:numId="25" w16cid:durableId="1058431324">
    <w:abstractNumId w:val="12"/>
  </w:num>
  <w:num w:numId="26" w16cid:durableId="2001423034">
    <w:abstractNumId w:val="23"/>
  </w:num>
  <w:num w:numId="27" w16cid:durableId="356657536">
    <w:abstractNumId w:val="31"/>
  </w:num>
  <w:num w:numId="28" w16cid:durableId="887567708">
    <w:abstractNumId w:val="13"/>
  </w:num>
  <w:num w:numId="29" w16cid:durableId="1808426652">
    <w:abstractNumId w:val="18"/>
  </w:num>
  <w:num w:numId="30" w16cid:durableId="1094863226">
    <w:abstractNumId w:val="8"/>
  </w:num>
  <w:num w:numId="31" w16cid:durableId="501972972">
    <w:abstractNumId w:val="28"/>
  </w:num>
  <w:num w:numId="32" w16cid:durableId="310715234">
    <w:abstractNumId w:val="24"/>
  </w:num>
  <w:num w:numId="33" w16cid:durableId="429669074">
    <w:abstractNumId w:val="33"/>
  </w:num>
  <w:num w:numId="34" w16cid:durableId="1827433206">
    <w:abstractNumId w:val="16"/>
  </w:num>
  <w:num w:numId="35" w16cid:durableId="6467414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C37"/>
    <w:rsid w:val="00067C3A"/>
    <w:rsid w:val="000706D8"/>
    <w:rsid w:val="00091D3A"/>
    <w:rsid w:val="000B23E0"/>
    <w:rsid w:val="001114E4"/>
    <w:rsid w:val="0014034E"/>
    <w:rsid w:val="00173CED"/>
    <w:rsid w:val="00191D05"/>
    <w:rsid w:val="00204E95"/>
    <w:rsid w:val="002C3F9E"/>
    <w:rsid w:val="00311D9F"/>
    <w:rsid w:val="00322365"/>
    <w:rsid w:val="00337938"/>
    <w:rsid w:val="00400127"/>
    <w:rsid w:val="004D3A12"/>
    <w:rsid w:val="005545EA"/>
    <w:rsid w:val="00581A82"/>
    <w:rsid w:val="00601372"/>
    <w:rsid w:val="006D2AD4"/>
    <w:rsid w:val="0072739A"/>
    <w:rsid w:val="007457F1"/>
    <w:rsid w:val="00863A4B"/>
    <w:rsid w:val="00892AAD"/>
    <w:rsid w:val="008B3E59"/>
    <w:rsid w:val="008B70AA"/>
    <w:rsid w:val="00991435"/>
    <w:rsid w:val="00A01BF6"/>
    <w:rsid w:val="00A5055D"/>
    <w:rsid w:val="00A83FD1"/>
    <w:rsid w:val="00B5408D"/>
    <w:rsid w:val="00B55664"/>
    <w:rsid w:val="00C77C37"/>
    <w:rsid w:val="00C92676"/>
    <w:rsid w:val="00DF2DD9"/>
    <w:rsid w:val="00E169C5"/>
    <w:rsid w:val="00E6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D5538"/>
  <w15:docId w15:val="{3B352DBA-51D6-4994-9E0D-7DA66D0F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57E3"/>
    <w:pPr>
      <w:spacing w:before="144" w:after="144" w:line="360" w:lineRule="auto"/>
      <w:ind w:left="142" w:right="139"/>
      <w:jc w:val="both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801970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6"/>
      <w:szCs w:val="32"/>
      <w:u w:val="single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801970"/>
    <w:pPr>
      <w:spacing w:before="0" w:line="240" w:lineRule="auto"/>
      <w:outlineLvl w:val="1"/>
    </w:pPr>
    <w:rPr>
      <w:rFonts w:eastAsia="Calibri" w:cstheme="majorHAnsi"/>
      <w:b w:val="0"/>
      <w:bCs w:val="0"/>
      <w:color w:val="4472C4" w:themeColor="accent1"/>
      <w:sz w:val="32"/>
      <w:szCs w:val="28"/>
      <w:u w:val="none"/>
    </w:rPr>
  </w:style>
  <w:style w:type="paragraph" w:styleId="Titolo3">
    <w:name w:val="heading 3"/>
    <w:basedOn w:val="Titolo2"/>
    <w:next w:val="Normale"/>
    <w:link w:val="Titolo3Carattere"/>
    <w:uiPriority w:val="9"/>
    <w:unhideWhenUsed/>
    <w:qFormat/>
    <w:rsid w:val="00713DDB"/>
    <w:pPr>
      <w:outlineLvl w:val="2"/>
    </w:pPr>
    <w:rPr>
      <w:sz w:val="28"/>
    </w:rPr>
  </w:style>
  <w:style w:type="paragraph" w:styleId="Titolo4">
    <w:name w:val="heading 4"/>
    <w:basedOn w:val="Titolo3"/>
    <w:next w:val="Normale"/>
    <w:link w:val="Titolo4Carattere"/>
    <w:uiPriority w:val="9"/>
    <w:unhideWhenUsed/>
    <w:qFormat/>
    <w:rsid w:val="005854D7"/>
    <w:pPr>
      <w:tabs>
        <w:tab w:val="left" w:pos="2273"/>
      </w:tabs>
      <w:spacing w:before="720" w:after="600"/>
      <w:ind w:left="113" w:right="142"/>
      <w:jc w:val="left"/>
      <w:outlineLvl w:val="3"/>
    </w:pPr>
    <w:rPr>
      <w:lang w:eastAsia="en-GB"/>
    </w:rPr>
  </w:style>
  <w:style w:type="paragraph" w:styleId="Titolo5">
    <w:name w:val="heading 5"/>
    <w:basedOn w:val="Titolo4"/>
    <w:next w:val="Normale"/>
    <w:link w:val="Titolo5Carattere"/>
    <w:uiPriority w:val="9"/>
    <w:unhideWhenUsed/>
    <w:qFormat/>
    <w:rsid w:val="00153207"/>
    <w:pPr>
      <w:outlineLvl w:val="4"/>
    </w:pPr>
    <w:rPr>
      <w:i/>
      <w:i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305DF7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it-IT"/>
    </w:rPr>
  </w:style>
  <w:style w:type="paragraph" w:styleId="Titolo7">
    <w:name w:val="heading 7"/>
    <w:basedOn w:val="Normale"/>
    <w:link w:val="Titolo7Carattere"/>
    <w:uiPriority w:val="1"/>
    <w:qFormat/>
    <w:rsid w:val="009B1BBC"/>
    <w:pPr>
      <w:spacing w:before="0" w:after="0" w:line="240" w:lineRule="auto"/>
      <w:ind w:left="0" w:right="0"/>
      <w:jc w:val="center"/>
      <w:outlineLvl w:val="6"/>
    </w:pPr>
    <w:rPr>
      <w:rFonts w:ascii="Calibri" w:eastAsia="Times New Roman" w:hAnsi="Calibri" w:cs="Calibri"/>
      <w:b/>
      <w:bCs/>
      <w:color w:val="203764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801970"/>
    <w:rPr>
      <w:rFonts w:asciiTheme="majorHAnsi" w:eastAsiaTheme="majorEastAsia" w:hAnsiTheme="majorHAnsi" w:cstheme="majorBidi"/>
      <w:b/>
      <w:bCs/>
      <w:color w:val="2F5496" w:themeColor="accent1" w:themeShade="BF"/>
      <w:sz w:val="36"/>
      <w:szCs w:val="32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801970"/>
    <w:rPr>
      <w:rFonts w:asciiTheme="majorHAnsi" w:eastAsia="Calibri" w:hAnsiTheme="majorHAnsi" w:cstheme="majorHAnsi"/>
      <w:color w:val="4472C4" w:themeColor="accent1"/>
      <w:sz w:val="32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713DDB"/>
    <w:rPr>
      <w:rFonts w:asciiTheme="majorHAnsi" w:eastAsia="Calibri" w:hAnsiTheme="majorHAnsi" w:cstheme="majorHAnsi"/>
      <w:color w:val="4472C4" w:themeColor="accent1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5854D7"/>
    <w:rPr>
      <w:rFonts w:asciiTheme="majorHAnsi" w:eastAsia="Calibri" w:hAnsiTheme="majorHAnsi" w:cstheme="majorHAnsi"/>
      <w:color w:val="4472C4" w:themeColor="accent1"/>
      <w:sz w:val="28"/>
      <w:szCs w:val="28"/>
      <w:lang w:eastAsia="en-GB"/>
    </w:r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153207"/>
    <w:rPr>
      <w:rFonts w:asciiTheme="majorHAnsi" w:eastAsia="Calibri" w:hAnsiTheme="majorHAnsi" w:cstheme="majorHAnsi"/>
      <w:i/>
      <w:iCs/>
      <w:color w:val="4472C4" w:themeColor="accent1"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305DF7"/>
    <w:rPr>
      <w:rFonts w:ascii="Calibri" w:eastAsia="Calibri" w:hAnsi="Calibri" w:cs="Calibri"/>
      <w:b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305DF7"/>
    <w:rPr>
      <w:rFonts w:ascii="Calibri" w:eastAsia="Calibri" w:hAnsi="Calibri" w:cs="Calibri"/>
      <w:b/>
      <w:sz w:val="72"/>
      <w:szCs w:val="72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305DF7"/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305DF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62E4A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E62E4A"/>
  </w:style>
  <w:style w:type="character" w:styleId="Rimandocommento">
    <w:name w:val="annotation reference"/>
    <w:basedOn w:val="Carpredefinitoparagrafo"/>
    <w:uiPriority w:val="99"/>
    <w:semiHidden/>
    <w:unhideWhenUsed/>
    <w:qFormat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C03A3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A3038"/>
    <w:rPr>
      <w:color w:val="954F72" w:themeColor="followedHyperlink"/>
      <w:u w:val="singl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7116D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qFormat/>
    <w:rsid w:val="00CB14CF"/>
  </w:style>
  <w:style w:type="character" w:customStyle="1" w:styleId="TD-Livello1Carattere">
    <w:name w:val="TD - Livello 1 Carattere"/>
    <w:basedOn w:val="Carpredefinitoparagrafo"/>
    <w:link w:val="TD-Livello1"/>
    <w:qFormat/>
    <w:rsid w:val="000B4D9D"/>
    <w:rPr>
      <w:rFonts w:ascii="Arial Narrow" w:eastAsia="Times New Roman" w:hAnsi="Arial Narrow" w:cstheme="minorHAnsi"/>
      <w:b/>
      <w:sz w:val="48"/>
      <w:szCs w:val="48"/>
      <w:lang w:eastAsia="it-IT"/>
    </w:rPr>
  </w:style>
  <w:style w:type="character" w:customStyle="1" w:styleId="TD-Livello2Carattere">
    <w:name w:val="TD - Livello 2 Carattere"/>
    <w:basedOn w:val="Carpredefinitoparagrafo"/>
    <w:link w:val="TD-Livello2"/>
    <w:qFormat/>
    <w:rsid w:val="00B722E6"/>
    <w:rPr>
      <w:rFonts w:ascii="Arial Narrow" w:eastAsia="Times New Roman" w:hAnsi="Arial Narrow" w:cstheme="minorHAnsi"/>
      <w:b/>
      <w:sz w:val="36"/>
      <w:szCs w:val="40"/>
      <w:lang w:eastAsia="it-IT"/>
    </w:rPr>
  </w:style>
  <w:style w:type="character" w:customStyle="1" w:styleId="TD-Livello3Carattere">
    <w:name w:val="TD - Livello 3 Carattere"/>
    <w:basedOn w:val="Carpredefinitoparagrafo"/>
    <w:link w:val="TD-Livello3"/>
    <w:qFormat/>
    <w:rsid w:val="00D728AB"/>
    <w:rPr>
      <w:rFonts w:ascii="Arial Narrow" w:eastAsiaTheme="majorEastAsia" w:hAnsi="Arial Narrow" w:cstheme="minorHAnsi"/>
      <w:b/>
      <w:sz w:val="32"/>
      <w:szCs w:val="32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1"/>
    <w:qFormat/>
    <w:rsid w:val="009B1BBC"/>
    <w:rPr>
      <w:rFonts w:ascii="Calibri" w:eastAsia="Times New Roman" w:hAnsi="Calibri" w:cs="Calibri"/>
      <w:b/>
      <w:bCs/>
      <w:color w:val="203764"/>
      <w:lang w:val="en-GB" w:eastAsia="en-GB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B722E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B722E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B722E6"/>
    <w:rPr>
      <w:b/>
      <w:bCs/>
    </w:rPr>
  </w:style>
  <w:style w:type="character" w:styleId="Enfasicorsivo">
    <w:name w:val="Emphasis"/>
    <w:basedOn w:val="Carpredefinitoparagrafo"/>
    <w:uiPriority w:val="20"/>
    <w:qFormat/>
    <w:rsid w:val="00B722E6"/>
    <w:rPr>
      <w:i/>
      <w:iCs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qFormat/>
    <w:rsid w:val="00B722E6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qFormat/>
    <w:rsid w:val="00B722E6"/>
    <w:rPr>
      <w:color w:val="605E5C"/>
      <w:shd w:val="clear" w:color="auto" w:fill="E1DFDD"/>
    </w:rPr>
  </w:style>
  <w:style w:type="character" w:customStyle="1" w:styleId="TD-Livello4Carattere">
    <w:name w:val="TD - Livello 4 Carattere"/>
    <w:basedOn w:val="TD-Livello3Carattere"/>
    <w:link w:val="TD-Livello4"/>
    <w:qFormat/>
    <w:rsid w:val="00325DE4"/>
    <w:rPr>
      <w:rFonts w:ascii="Arial" w:eastAsiaTheme="majorEastAsia" w:hAnsi="Arial" w:cstheme="minorHAnsi"/>
      <w:b/>
      <w:sz w:val="28"/>
      <w:szCs w:val="32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B722E6"/>
    <w:rPr>
      <w:rFonts w:ascii="Calibri" w:eastAsia="Calibri" w:hAnsi="Calibri" w:cs="Calibri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B64B0F"/>
    <w:rPr>
      <w:i/>
      <w:iCs/>
      <w:color w:val="404040" w:themeColor="text1" w:themeTint="BF"/>
    </w:rPr>
  </w:style>
  <w:style w:type="character" w:customStyle="1" w:styleId="Saltoaindice">
    <w:name w:val="Salto a indice"/>
    <w:qFormat/>
  </w:style>
  <w:style w:type="paragraph" w:styleId="Titolo">
    <w:name w:val="Title"/>
    <w:basedOn w:val="Normale"/>
    <w:next w:val="Corpotesto"/>
    <w:link w:val="TitoloCarattere"/>
    <w:uiPriority w:val="10"/>
    <w:qFormat/>
    <w:rsid w:val="00305DF7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B722E6"/>
    <w:pPr>
      <w:widowControl w:val="0"/>
      <w:spacing w:after="0" w:line="240" w:lineRule="auto"/>
      <w:ind w:left="1160"/>
    </w:pPr>
    <w:rPr>
      <w:rFonts w:ascii="Calibri" w:eastAsia="Calibri" w:hAnsi="Calibri" w:cs="Calibri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rsid w:val="008D7780"/>
    <w:pPr>
      <w:numPr>
        <w:numId w:val="3"/>
      </w:numPr>
      <w:spacing w:before="0"/>
      <w:contextualSpacing/>
    </w:p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5D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305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indice">
    <w:name w:val="index heading"/>
    <w:basedOn w:val="Titolo"/>
  </w:style>
  <w:style w:type="paragraph" w:styleId="Titolosommario">
    <w:name w:val="TOC Heading"/>
    <w:basedOn w:val="Titolo1"/>
    <w:next w:val="Normale"/>
    <w:uiPriority w:val="39"/>
    <w:unhideWhenUsed/>
    <w:qFormat/>
    <w:rsid w:val="00D10B65"/>
    <w:pPr>
      <w:outlineLvl w:val="9"/>
    </w:pPr>
    <w:rPr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DA0874"/>
    <w:pPr>
      <w:spacing w:before="120" w:after="120"/>
      <w:ind w:left="0"/>
      <w:jc w:val="left"/>
    </w:pPr>
    <w:rPr>
      <w:rFonts w:cstheme="minorHAnsi"/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0D7B06"/>
    <w:pPr>
      <w:spacing w:before="0" w:after="0"/>
      <w:ind w:left="220"/>
      <w:jc w:val="left"/>
    </w:pPr>
    <w:rPr>
      <w:rFonts w:cstheme="minorHAnsi"/>
      <w:smallCaps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B73E07"/>
    <w:pPr>
      <w:spacing w:before="0" w:after="0"/>
      <w:ind w:left="440"/>
      <w:jc w:val="left"/>
    </w:pPr>
    <w:rPr>
      <w:rFonts w:cstheme="minorHAnsi"/>
      <w:i/>
      <w:iCs/>
      <w:sz w:val="20"/>
      <w:szCs w:val="20"/>
    </w:rPr>
  </w:style>
  <w:style w:type="paragraph" w:styleId="Nessunaspaziatura">
    <w:name w:val="No Spacing"/>
    <w:link w:val="NessunaspaziaturaCarattere"/>
    <w:uiPriority w:val="1"/>
    <w:qFormat/>
    <w:rsid w:val="00C11DC0"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nhideWhenUsed/>
    <w:rsid w:val="00E62E4A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E62E4A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C03A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7116D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NormaleWeb">
    <w:name w:val="Normal (Web)"/>
    <w:basedOn w:val="Normale"/>
    <w:uiPriority w:val="99"/>
    <w:unhideWhenUsed/>
    <w:qFormat/>
    <w:rsid w:val="001C5B32"/>
    <w:rPr>
      <w:rFonts w:ascii="Times New Roman" w:hAnsi="Times New Roman" w:cs="Times New Roman"/>
      <w:sz w:val="24"/>
      <w:szCs w:val="24"/>
    </w:rPr>
  </w:style>
  <w:style w:type="paragraph" w:customStyle="1" w:styleId="TD-Livello1">
    <w:name w:val="TD - Livello 1"/>
    <w:next w:val="Normale"/>
    <w:link w:val="TD-Livello1Carattere"/>
    <w:autoRedefine/>
    <w:qFormat/>
    <w:rsid w:val="000B4D9D"/>
    <w:pPr>
      <w:pBdr>
        <w:bottom w:val="single" w:sz="4" w:space="1" w:color="BFBFBF"/>
      </w:pBdr>
    </w:pPr>
    <w:rPr>
      <w:rFonts w:ascii="Arial Narrow" w:eastAsia="Times New Roman" w:hAnsi="Arial Narrow" w:cstheme="minorHAnsi"/>
      <w:b/>
      <w:sz w:val="48"/>
      <w:szCs w:val="48"/>
      <w:lang w:eastAsia="it-IT"/>
    </w:rPr>
  </w:style>
  <w:style w:type="paragraph" w:customStyle="1" w:styleId="TD-Livello2">
    <w:name w:val="TD - Livello 2"/>
    <w:link w:val="TD-Livello2Carattere"/>
    <w:autoRedefine/>
    <w:qFormat/>
    <w:rsid w:val="00B722E6"/>
    <w:pPr>
      <w:jc w:val="both"/>
    </w:pPr>
    <w:rPr>
      <w:rFonts w:ascii="Arial Narrow" w:eastAsia="Times New Roman" w:hAnsi="Arial Narrow" w:cstheme="minorHAnsi"/>
      <w:b/>
      <w:sz w:val="36"/>
      <w:szCs w:val="40"/>
      <w:lang w:eastAsia="it-IT"/>
    </w:rPr>
  </w:style>
  <w:style w:type="paragraph" w:customStyle="1" w:styleId="TD-Livello3">
    <w:name w:val="TD - Livello 3"/>
    <w:next w:val="Normale"/>
    <w:link w:val="TD-Livello3Carattere"/>
    <w:autoRedefine/>
    <w:qFormat/>
    <w:rsid w:val="00D728AB"/>
    <w:pPr>
      <w:pBdr>
        <w:bottom w:val="dotted" w:sz="4" w:space="1" w:color="D9D9D9"/>
      </w:pBdr>
      <w:spacing w:before="144" w:after="144" w:line="360" w:lineRule="auto"/>
      <w:jc w:val="both"/>
    </w:pPr>
    <w:rPr>
      <w:rFonts w:ascii="Arial Narrow" w:eastAsiaTheme="majorEastAsia" w:hAnsi="Arial Narrow" w:cstheme="minorHAnsi"/>
      <w:b/>
      <w:sz w:val="32"/>
      <w:szCs w:val="32"/>
      <w:lang w:eastAsia="it-IT"/>
    </w:rPr>
  </w:style>
  <w:style w:type="paragraph" w:styleId="Puntoelenco">
    <w:name w:val="List Bullet"/>
    <w:basedOn w:val="Normale"/>
    <w:uiPriority w:val="99"/>
    <w:unhideWhenUsed/>
    <w:qFormat/>
    <w:rsid w:val="00B722E6"/>
    <w:pPr>
      <w:numPr>
        <w:numId w:val="5"/>
      </w:numPr>
      <w:overflowPunct w:val="0"/>
      <w:spacing w:after="0" w:line="240" w:lineRule="auto"/>
      <w:contextualSpacing/>
      <w:textAlignment w:val="baseline"/>
    </w:pPr>
    <w:rPr>
      <w:rFonts w:ascii="Arial Narrow" w:eastAsia="Times New Roman" w:hAnsi="Arial Narrow" w:cs="Times New Roman"/>
      <w:color w:val="595959" w:themeColor="text1" w:themeTint="A6"/>
      <w:sz w:val="26"/>
      <w:szCs w:val="20"/>
      <w:lang w:eastAsia="it-IT"/>
    </w:rPr>
  </w:style>
  <w:style w:type="paragraph" w:customStyle="1" w:styleId="Default">
    <w:name w:val="Default"/>
    <w:qFormat/>
    <w:rsid w:val="00B722E6"/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Sommario4">
    <w:name w:val="toc 4"/>
    <w:basedOn w:val="Normale"/>
    <w:next w:val="Normale"/>
    <w:autoRedefine/>
    <w:uiPriority w:val="39"/>
    <w:unhideWhenUsed/>
    <w:rsid w:val="007C48D3"/>
    <w:pPr>
      <w:spacing w:before="0" w:after="0"/>
      <w:ind w:left="660"/>
      <w:jc w:val="left"/>
    </w:pPr>
    <w:rPr>
      <w:rFonts w:cstheme="minorHAnsi"/>
      <w:sz w:val="18"/>
      <w:szCs w:val="18"/>
    </w:rPr>
  </w:style>
  <w:style w:type="paragraph" w:styleId="Sommario5">
    <w:name w:val="toc 5"/>
    <w:basedOn w:val="Normale"/>
    <w:next w:val="Normale"/>
    <w:autoRedefine/>
    <w:uiPriority w:val="39"/>
    <w:unhideWhenUsed/>
    <w:rsid w:val="000D7B06"/>
    <w:pPr>
      <w:spacing w:before="0" w:after="0"/>
      <w:ind w:left="880"/>
      <w:jc w:val="left"/>
    </w:pPr>
    <w:rPr>
      <w:rFonts w:cstheme="minorHAnsi"/>
      <w:sz w:val="18"/>
      <w:szCs w:val="18"/>
    </w:rPr>
  </w:style>
  <w:style w:type="paragraph" w:styleId="Sommario6">
    <w:name w:val="toc 6"/>
    <w:basedOn w:val="Normale"/>
    <w:next w:val="Normale"/>
    <w:autoRedefine/>
    <w:uiPriority w:val="39"/>
    <w:unhideWhenUsed/>
    <w:rsid w:val="00B722E6"/>
    <w:pPr>
      <w:spacing w:before="0" w:after="0"/>
      <w:ind w:left="1100"/>
      <w:jc w:val="left"/>
    </w:pPr>
    <w:rPr>
      <w:rFonts w:cstheme="minorHAnsi"/>
      <w:sz w:val="18"/>
      <w:szCs w:val="18"/>
    </w:rPr>
  </w:style>
  <w:style w:type="paragraph" w:styleId="Sommario7">
    <w:name w:val="toc 7"/>
    <w:basedOn w:val="Normale"/>
    <w:next w:val="Normale"/>
    <w:autoRedefine/>
    <w:uiPriority w:val="39"/>
    <w:unhideWhenUsed/>
    <w:rsid w:val="00B722E6"/>
    <w:pPr>
      <w:spacing w:before="0" w:after="0"/>
      <w:ind w:left="1320"/>
      <w:jc w:val="left"/>
    </w:pPr>
    <w:rPr>
      <w:rFonts w:cstheme="minorHAnsi"/>
      <w:sz w:val="18"/>
      <w:szCs w:val="18"/>
    </w:rPr>
  </w:style>
  <w:style w:type="paragraph" w:styleId="Sommario8">
    <w:name w:val="toc 8"/>
    <w:basedOn w:val="Normale"/>
    <w:next w:val="Normale"/>
    <w:autoRedefine/>
    <w:uiPriority w:val="39"/>
    <w:unhideWhenUsed/>
    <w:rsid w:val="00B722E6"/>
    <w:pPr>
      <w:spacing w:before="0" w:after="0"/>
      <w:ind w:left="1540"/>
      <w:jc w:val="left"/>
    </w:pPr>
    <w:rPr>
      <w:rFonts w:cstheme="minorHAnsi"/>
      <w:sz w:val="18"/>
      <w:szCs w:val="18"/>
    </w:rPr>
  </w:style>
  <w:style w:type="paragraph" w:styleId="Sommario9">
    <w:name w:val="toc 9"/>
    <w:basedOn w:val="Normale"/>
    <w:next w:val="Normale"/>
    <w:autoRedefine/>
    <w:uiPriority w:val="39"/>
    <w:unhideWhenUsed/>
    <w:rsid w:val="00B722E6"/>
    <w:pPr>
      <w:spacing w:before="0" w:after="0"/>
      <w:ind w:left="1760"/>
      <w:jc w:val="left"/>
    </w:pPr>
    <w:rPr>
      <w:rFonts w:cstheme="minorHAnsi"/>
      <w:sz w:val="18"/>
      <w:szCs w:val="18"/>
    </w:rPr>
  </w:style>
  <w:style w:type="paragraph" w:customStyle="1" w:styleId="TD-Livello4">
    <w:name w:val="TD - Livello 4"/>
    <w:next w:val="Default"/>
    <w:link w:val="TD-Livello4Carattere"/>
    <w:autoRedefine/>
    <w:qFormat/>
    <w:rsid w:val="00325DE4"/>
    <w:pPr>
      <w:spacing w:before="144" w:after="144" w:line="360" w:lineRule="auto"/>
      <w:jc w:val="both"/>
    </w:pPr>
    <w:rPr>
      <w:rFonts w:ascii="Arial" w:eastAsiaTheme="majorEastAsia" w:hAnsi="Arial" w:cstheme="minorHAnsi"/>
      <w:b/>
      <w:sz w:val="28"/>
      <w:szCs w:val="32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B722E6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4B0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customStyle="1" w:styleId="western">
    <w:name w:val="western"/>
    <w:basedOn w:val="Normale"/>
    <w:qFormat/>
    <w:rsid w:val="00490064"/>
    <w:pPr>
      <w:spacing w:before="45" w:after="0" w:line="240" w:lineRule="auto"/>
      <w:ind w:left="153" w:right="0"/>
      <w:jc w:val="left"/>
    </w:pPr>
    <w:rPr>
      <w:rFonts w:ascii="Century Gothic" w:eastAsia="Times New Roman" w:hAnsi="Century Gothic" w:cs="Times New Roman"/>
      <w:sz w:val="24"/>
      <w:szCs w:val="24"/>
      <w:lang w:eastAsia="it-IT"/>
    </w:rPr>
  </w:style>
  <w:style w:type="paragraph" w:customStyle="1" w:styleId="Contenutocornice">
    <w:name w:val="Contenuto cornice"/>
    <w:basedOn w:val="Normale"/>
    <w:qFormat/>
  </w:style>
  <w:style w:type="table" w:customStyle="1" w:styleId="TableGrid">
    <w:name w:val="TableGrid"/>
    <w:rsid w:val="00EE6D94"/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016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9F009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griglia4-colore11">
    <w:name w:val="Tabella griglia 4 - colore 11"/>
    <w:basedOn w:val="Tabellanormale"/>
    <w:uiPriority w:val="49"/>
    <w:rsid w:val="00B722E6"/>
    <w:rPr>
      <w:sz w:val="20"/>
      <w:szCs w:val="20"/>
      <w:lang w:eastAsia="it-IT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lagriglia2-colore11">
    <w:name w:val="Tabella griglia 2 - colore 11"/>
    <w:basedOn w:val="Tabellanormale"/>
    <w:uiPriority w:val="47"/>
    <w:rsid w:val="00B722E6"/>
    <w:rPr>
      <w:sz w:val="20"/>
      <w:szCs w:val="20"/>
      <w:lang w:eastAsia="it-IT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72C4" w:themeColor="accen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laelenco1chiara-colore11">
    <w:name w:val="Tabella elenco 1 chiara - colore 11"/>
    <w:basedOn w:val="Tabellanormale"/>
    <w:uiPriority w:val="46"/>
    <w:rsid w:val="00B722E6"/>
    <w:rPr>
      <w:sz w:val="20"/>
      <w:szCs w:val="20"/>
      <w:lang w:eastAsia="it-IT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lagriglia1chiara-colore31">
    <w:name w:val="Tabella griglia 1 chiara - colore 31"/>
    <w:basedOn w:val="Tabellanormale"/>
    <w:uiPriority w:val="46"/>
    <w:rsid w:val="00B722E6"/>
    <w:rPr>
      <w:sz w:val="20"/>
      <w:szCs w:val="20"/>
      <w:lang w:eastAsia="it-IT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lagriglia6acolori-colore31">
    <w:name w:val="Tabella griglia 6 a colori - colore 31"/>
    <w:basedOn w:val="Tabellanormale"/>
    <w:uiPriority w:val="51"/>
    <w:rsid w:val="00B722E6"/>
    <w:rPr>
      <w:color w:val="7B7B7B" w:themeColor="accent3" w:themeShade="BF"/>
      <w:sz w:val="20"/>
      <w:szCs w:val="20"/>
      <w:lang w:eastAsia="it-IT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agriglia5scura-colore31">
    <w:name w:val="Tabella griglia 5 scura - colore 31"/>
    <w:basedOn w:val="Tabellanormale"/>
    <w:uiPriority w:val="50"/>
    <w:rsid w:val="00B722E6"/>
    <w:rPr>
      <w:sz w:val="20"/>
      <w:szCs w:val="20"/>
      <w:lang w:eastAsia="it-IT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lagriglia1chiara-colore61">
    <w:name w:val="Tabella griglia 1 chiara - colore 61"/>
    <w:basedOn w:val="Tabellanormale"/>
    <w:uiPriority w:val="46"/>
    <w:rsid w:val="00B722E6"/>
    <w:rPr>
      <w:sz w:val="20"/>
      <w:szCs w:val="20"/>
      <w:lang w:eastAsia="it-IT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2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unhideWhenUsed/>
    <w:qFormat/>
    <w:rsid w:val="00B722E6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jpeg"/><Relationship Id="rId4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jpeg"/><Relationship Id="rId4" Type="http://schemas.openxmlformats.org/officeDocument/2006/relationships/image" Target="media/image1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jpeg"/><Relationship Id="rId4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036F13C60FEB4AAFCFF19A6A54BCB4" ma:contentTypeVersion="13" ma:contentTypeDescription="Creare un nuovo documento." ma:contentTypeScope="" ma:versionID="4baa7eb9dc01d2768a682ad105ed7ec6">
  <xsd:schema xmlns:xsd="http://www.w3.org/2001/XMLSchema" xmlns:xs="http://www.w3.org/2001/XMLSchema" xmlns:p="http://schemas.microsoft.com/office/2006/metadata/properties" xmlns:ns3="10a75818-52fb-41fe-a3b0-016bed870ce1" xmlns:ns4="b6c3d02c-076b-4626-853a-58b7c51e4942" targetNamespace="http://schemas.microsoft.com/office/2006/metadata/properties" ma:root="true" ma:fieldsID="132ef40de129ff1e4b8d05930e7d7a3b" ns3:_="" ns4:_="">
    <xsd:import namespace="10a75818-52fb-41fe-a3b0-016bed870ce1"/>
    <xsd:import namespace="b6c3d02c-076b-4626-853a-58b7c51e49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75818-52fb-41fe-a3b0-016bed870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3d02c-076b-4626-853a-58b7c51e4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15FEF9-5F6B-41E1-8176-71B3893DFB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9700E0-A840-4CC8-BA4C-56FA720027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a75818-52fb-41fe-a3b0-016bed870ce1"/>
    <ds:schemaRef ds:uri="b6c3d02c-076b-4626-853a-58b7c51e4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9CB336-874C-482A-A358-D4A22EB87B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B449FF-F4DA-46BE-8992-CB7B82472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98</Pages>
  <Words>12217</Words>
  <Characters>69641</Characters>
  <Application>Microsoft Office Word</Application>
  <DocSecurity>0</DocSecurity>
  <Lines>580</Lines>
  <Paragraphs>163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AGID</dc:creator>
  <dc:description/>
  <cp:lastModifiedBy>Paolo Valerio Pennino</cp:lastModifiedBy>
  <cp:revision>2</cp:revision>
  <cp:lastPrinted>2023-07-24T07:47:00Z</cp:lastPrinted>
  <dcterms:created xsi:type="dcterms:W3CDTF">2024-01-22T15:47:00Z</dcterms:created>
  <dcterms:modified xsi:type="dcterms:W3CDTF">2024-01-22T15:47:00Z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0x01010035036F13C60FEB4AAFCFF19A6A54BCB4</vt:lpwstr>
  </property>
</Properties>
</file>