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305AEE" w14:textId="7965149A" w:rsidR="00C77C37" w:rsidRDefault="007457F1">
      <w:pPr>
        <w:pStyle w:val="TD-Livello4"/>
      </w:pPr>
      <w:r>
        <w:rPr>
          <w:noProof/>
        </w:rPr>
        <mc:AlternateContent>
          <mc:Choice Requires="wps">
            <w:drawing>
              <wp:anchor distT="3175" distB="3175" distL="3175" distR="3175" simplePos="0" relativeHeight="1139" behindDoc="0" locked="0" layoutInCell="0" allowOverlap="1" wp14:anchorId="113F080D" wp14:editId="54030122">
                <wp:simplePos x="0" y="0"/>
                <wp:positionH relativeFrom="margin">
                  <wp:posOffset>-209550</wp:posOffset>
                </wp:positionH>
                <wp:positionV relativeFrom="paragraph">
                  <wp:posOffset>4608830</wp:posOffset>
                </wp:positionV>
                <wp:extent cx="3003550" cy="3451860"/>
                <wp:effectExtent l="0" t="0" r="25400" b="15240"/>
                <wp:wrapNone/>
                <wp:docPr id="6" name="Casella di testo 14"/>
                <wp:cNvGraphicFramePr/>
                <a:graphic xmlns:a="http://schemas.openxmlformats.org/drawingml/2006/main">
                  <a:graphicData uri="http://schemas.microsoft.com/office/word/2010/wordprocessingShape">
                    <wps:wsp>
                      <wps:cNvSpPr/>
                      <wps:spPr>
                        <a:xfrm>
                          <a:off x="0" y="0"/>
                          <a:ext cx="3003550" cy="3451860"/>
                        </a:xfrm>
                        <a:prstGeom prst="rect">
                          <a:avLst/>
                        </a:prstGeom>
                        <a:solidFill>
                          <a:srgbClr val="33CCFF"/>
                        </a:solidFill>
                        <a:ln w="6350">
                          <a:solidFill>
                            <a:srgbClr val="00B0F0"/>
                          </a:solidFill>
                          <a:round/>
                        </a:ln>
                      </wps:spPr>
                      <wps:style>
                        <a:lnRef idx="0">
                          <a:scrgbClr r="0" g="0" b="0"/>
                        </a:lnRef>
                        <a:fillRef idx="0">
                          <a:scrgbClr r="0" g="0" b="0"/>
                        </a:fillRef>
                        <a:effectRef idx="0">
                          <a:scrgbClr r="0" g="0" b="0"/>
                        </a:effectRef>
                        <a:fontRef idx="minor"/>
                      </wps:style>
                      <wps:txbx>
                        <w:txbxContent>
                          <w:p w14:paraId="68687AA5" w14:textId="77777777" w:rsidR="00204E95" w:rsidRDefault="00204E95">
                            <w:pPr>
                              <w:pStyle w:val="Contenutocornice"/>
                              <w:jc w:val="center"/>
                              <w:rPr>
                                <w:b/>
                                <w:bCs/>
                                <w:sz w:val="28"/>
                                <w:szCs w:val="28"/>
                              </w:rPr>
                            </w:pPr>
                            <w:r>
                              <w:rPr>
                                <w:b/>
                                <w:bCs/>
                                <w:color w:val="000000"/>
                                <w:sz w:val="28"/>
                                <w:szCs w:val="28"/>
                              </w:rPr>
                              <w:t>Riferimento al Piano Triennale per l’informatica</w:t>
                            </w:r>
                          </w:p>
                          <w:p w14:paraId="0B35E915" w14:textId="35FA5BCC" w:rsidR="00204E95" w:rsidRDefault="00204E95">
                            <w:pPr>
                              <w:pStyle w:val="Contenutocornice"/>
                              <w:jc w:val="center"/>
                              <w:rPr>
                                <w:b/>
                                <w:bCs/>
                                <w:sz w:val="28"/>
                                <w:szCs w:val="28"/>
                              </w:rPr>
                            </w:pPr>
                            <w:r>
                              <w:rPr>
                                <w:b/>
                                <w:bCs/>
                                <w:color w:val="000000"/>
                                <w:sz w:val="28"/>
                                <w:szCs w:val="28"/>
                              </w:rPr>
                              <w:t>202</w:t>
                            </w:r>
                            <w:r w:rsidR="0039337C">
                              <w:rPr>
                                <w:b/>
                                <w:bCs/>
                                <w:color w:val="000000"/>
                                <w:sz w:val="28"/>
                                <w:szCs w:val="28"/>
                              </w:rPr>
                              <w:t>x</w:t>
                            </w:r>
                            <w:r>
                              <w:rPr>
                                <w:b/>
                                <w:bCs/>
                                <w:color w:val="000000"/>
                                <w:sz w:val="28"/>
                                <w:szCs w:val="28"/>
                              </w:rPr>
                              <w:t>-202</w:t>
                            </w:r>
                            <w:r w:rsidR="0039337C">
                              <w:rPr>
                                <w:b/>
                                <w:bCs/>
                                <w:color w:val="000000"/>
                                <w:sz w:val="28"/>
                                <w:szCs w:val="28"/>
                              </w:rPr>
                              <w:t>x</w:t>
                            </w:r>
                          </w:p>
                          <w:p w14:paraId="2E3B75A4" w14:textId="77777777" w:rsidR="00204E95" w:rsidRDefault="00204E95">
                            <w:pPr>
                              <w:pStyle w:val="Contenutocornice"/>
                              <w:jc w:val="center"/>
                              <w:rPr>
                                <w:b/>
                                <w:bCs/>
                                <w:sz w:val="28"/>
                                <w:szCs w:val="28"/>
                              </w:rPr>
                            </w:pPr>
                            <w:r>
                              <w:rPr>
                                <w:b/>
                                <w:bCs/>
                                <w:color w:val="000000"/>
                                <w:sz w:val="28"/>
                                <w:szCs w:val="28"/>
                              </w:rPr>
                              <w:t>pubblicato da AGID</w:t>
                            </w:r>
                          </w:p>
                          <w:p w14:paraId="3A1CD218" w14:textId="77777777" w:rsidR="00204E95" w:rsidRDefault="00204E95">
                            <w:pPr>
                              <w:pStyle w:val="Contenutocornice"/>
                              <w:jc w:val="center"/>
                              <w:rPr>
                                <w:b/>
                                <w:bCs/>
                                <w:sz w:val="28"/>
                                <w:szCs w:val="28"/>
                              </w:rPr>
                            </w:pPr>
                            <w:r>
                              <w:rPr>
                                <w:b/>
                                <w:bCs/>
                                <w:color w:val="000000"/>
                                <w:sz w:val="28"/>
                                <w:szCs w:val="28"/>
                              </w:rPr>
                              <w:t>ed aggiornato al</w:t>
                            </w:r>
                          </w:p>
                          <w:p w14:paraId="7EB4C16D" w14:textId="624363A2" w:rsidR="00204E95" w:rsidRDefault="00204E95">
                            <w:pPr>
                              <w:pStyle w:val="Contenutocornice"/>
                              <w:jc w:val="center"/>
                              <w:rPr>
                                <w:b/>
                                <w:bCs/>
                                <w:sz w:val="28"/>
                                <w:szCs w:val="28"/>
                              </w:rPr>
                            </w:pPr>
                            <w:r>
                              <w:rPr>
                                <w:b/>
                                <w:bCs/>
                                <w:color w:val="000000"/>
                                <w:sz w:val="28"/>
                                <w:szCs w:val="28"/>
                              </w:rPr>
                              <w:t>202</w:t>
                            </w:r>
                            <w:r w:rsidR="0039337C">
                              <w:rPr>
                                <w:b/>
                                <w:bCs/>
                                <w:color w:val="000000"/>
                                <w:sz w:val="28"/>
                                <w:szCs w:val="28"/>
                              </w:rPr>
                              <w:t>x</w:t>
                            </w:r>
                            <w:r>
                              <w:rPr>
                                <w:b/>
                                <w:bCs/>
                                <w:color w:val="000000"/>
                                <w:sz w:val="28"/>
                                <w:szCs w:val="28"/>
                              </w:rPr>
                              <w:t>-202</w:t>
                            </w:r>
                            <w:r w:rsidR="0039337C">
                              <w:rPr>
                                <w:b/>
                                <w:bCs/>
                                <w:color w:val="000000"/>
                                <w:sz w:val="28"/>
                                <w:szCs w:val="28"/>
                              </w:rPr>
                              <w:t>x</w:t>
                            </w:r>
                          </w:p>
                          <w:p w14:paraId="776D6336" w14:textId="77777777" w:rsidR="00204E95" w:rsidRDefault="00204E95">
                            <w:pPr>
                              <w:pStyle w:val="Contenutocornice"/>
                              <w:jc w:val="center"/>
                              <w:rPr>
                                <w:color w:val="000000"/>
                              </w:rPr>
                            </w:pPr>
                          </w:p>
                        </w:txbxContent>
                      </wps:txbx>
                      <wps:bodyPr anchor="ctr">
                        <a:prstTxWarp prst="textNoShape">
                          <a:avLst/>
                        </a:prstTxWarp>
                        <a:noAutofit/>
                      </wps:bodyPr>
                    </wps:wsp>
                  </a:graphicData>
                </a:graphic>
                <wp14:sizeRelV relativeFrom="margin">
                  <wp14:pctHeight>0</wp14:pctHeight>
                </wp14:sizeRelV>
              </wp:anchor>
            </w:drawing>
          </mc:Choice>
          <mc:Fallback>
            <w:pict>
              <v:rect w14:anchorId="113F080D" id="Casella di testo 14" o:spid="_x0000_s1026" style="position:absolute;left:0;text-align:left;margin-left:-16.5pt;margin-top:362.9pt;width:236.5pt;height:271.8pt;z-index:1139;visibility:visible;mso-wrap-style:square;mso-height-percent:0;mso-wrap-distance-left:.25pt;mso-wrap-distance-top:.25pt;mso-wrap-distance-right:.25pt;mso-wrap-distance-bottom:.25pt;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GZR+gEAAHQEAAAOAAAAZHJzL2Uyb0RvYy54bWysVMFu2zAMvQ/YPwi+L3bqJSiMOMWWIrsM&#10;XbG26FmRpViALAqUEjt/P0pxkrYDBrTYRZYsvsfHR9qLm6EzbC/Ra7B1Np0UGZNWQKPtts6eHtdf&#10;rjPmA7cNN2BlnR2kz26Wnz8telfJK2jBNBIZkVhf9a7O2hBcledetLLjfgJOWrpUgB0PdMRt3iDv&#10;ib0z+VVRzPMesHEIQnpPb2+Pl9ky8SslRfillJeBmTojbSGtmNZNXPPlgldb5K7VYpTBP6Ci49pS&#10;0jPVLQ+c7VD/RdVpgeBBhYmALgeltJCpBqpmWryp5qHlTqZayBzvzjb5/0cr7vYP7h7Jht75ytM2&#10;VjEo7OKT9LEhmXU4myWHwAS9LIuinM3IU0F35dfZ9Hqe7MwvcIc+/JDQsbipM6RuJJP4/qcPlJJC&#10;TyExmwejm7U2Jh1wu1kZZHtOnSvL1Wq9js0iyKswY1lfZ/OShPyboii+F+uTwFcUCDvbHKmNpQwX&#10;I9IuHIyM1Mb+lorpJvmRcolR4nGcaN7JjNNQkc4EiIGKSnondoREtExT/E78GZTygw1nfKctYHLy&#10;RXVxG4bNMI7BBprDPTJuRQtUnAiYzI29ehyeObqxoYFm4Q5OU8qrN309xkYFFr7tAiidmh6THTOM&#10;ZtNop8aOn2H8dl6eU9TlZ7H8AwAA//8DAFBLAwQUAAYACAAAACEA5QvosuQAAAAMAQAADwAAAGRy&#10;cy9kb3ducmV2LnhtbEyPy07DMBBF90j8gzVIbKrWSRpaCHEqxENCQkJqw4adGw92RGyH2G3N3zOs&#10;YDkzR3fOrTfJDuyIU+i9E5AvMmDoOq96pwW8tU/za2AhSqfk4B0K+MYAm+b8rJaV8ie3xeMuakYh&#10;LlRSgIlxrDgPnUErw8KP6Oj24ScrI42T5mqSJwq3Ay+ybMWt7B19MHLEe4Pd5+5gBej3WfuYdJfn&#10;5uHlNa3b7fPsywhxeZHuboFFTPEPhl99UoeGnPb+4FRgg4D5ckldooB1cUUdiCjLjDZ7QovVTQm8&#10;qfn/Es0PAAAA//8DAFBLAQItABQABgAIAAAAIQC2gziS/gAAAOEBAAATAAAAAAAAAAAAAAAAAAAA&#10;AABbQ29udGVudF9UeXBlc10ueG1sUEsBAi0AFAAGAAgAAAAhADj9If/WAAAAlAEAAAsAAAAAAAAA&#10;AAAAAAAALwEAAF9yZWxzLy5yZWxzUEsBAi0AFAAGAAgAAAAhAEwQZlH6AQAAdAQAAA4AAAAAAAAA&#10;AAAAAAAALgIAAGRycy9lMm9Eb2MueG1sUEsBAi0AFAAGAAgAAAAhAOUL6LLkAAAADAEAAA8AAAAA&#10;AAAAAAAAAAAAVAQAAGRycy9kb3ducmV2LnhtbFBLBQYAAAAABAAEAPMAAABlBQAAAAA=&#10;" o:allowincell="f" fillcolor="#3cf" strokecolor="#00b0f0" strokeweight=".5pt">
                <v:stroke joinstyle="round"/>
                <v:textbox>
                  <w:txbxContent>
                    <w:p w14:paraId="68687AA5" w14:textId="77777777" w:rsidR="00204E95" w:rsidRDefault="00204E95">
                      <w:pPr>
                        <w:pStyle w:val="Contenutocornice"/>
                        <w:jc w:val="center"/>
                        <w:rPr>
                          <w:b/>
                          <w:bCs/>
                          <w:sz w:val="28"/>
                          <w:szCs w:val="28"/>
                        </w:rPr>
                      </w:pPr>
                      <w:r>
                        <w:rPr>
                          <w:b/>
                          <w:bCs/>
                          <w:color w:val="000000"/>
                          <w:sz w:val="28"/>
                          <w:szCs w:val="28"/>
                        </w:rPr>
                        <w:t>Riferimento al Piano Triennale per l’informatica</w:t>
                      </w:r>
                    </w:p>
                    <w:p w14:paraId="0B35E915" w14:textId="35FA5BCC" w:rsidR="00204E95" w:rsidRDefault="00204E95">
                      <w:pPr>
                        <w:pStyle w:val="Contenutocornice"/>
                        <w:jc w:val="center"/>
                        <w:rPr>
                          <w:b/>
                          <w:bCs/>
                          <w:sz w:val="28"/>
                          <w:szCs w:val="28"/>
                        </w:rPr>
                      </w:pPr>
                      <w:r>
                        <w:rPr>
                          <w:b/>
                          <w:bCs/>
                          <w:color w:val="000000"/>
                          <w:sz w:val="28"/>
                          <w:szCs w:val="28"/>
                        </w:rPr>
                        <w:t>202</w:t>
                      </w:r>
                      <w:r w:rsidR="0039337C">
                        <w:rPr>
                          <w:b/>
                          <w:bCs/>
                          <w:color w:val="000000"/>
                          <w:sz w:val="28"/>
                          <w:szCs w:val="28"/>
                        </w:rPr>
                        <w:t>x</w:t>
                      </w:r>
                      <w:r>
                        <w:rPr>
                          <w:b/>
                          <w:bCs/>
                          <w:color w:val="000000"/>
                          <w:sz w:val="28"/>
                          <w:szCs w:val="28"/>
                        </w:rPr>
                        <w:t>-202</w:t>
                      </w:r>
                      <w:r w:rsidR="0039337C">
                        <w:rPr>
                          <w:b/>
                          <w:bCs/>
                          <w:color w:val="000000"/>
                          <w:sz w:val="28"/>
                          <w:szCs w:val="28"/>
                        </w:rPr>
                        <w:t>x</w:t>
                      </w:r>
                    </w:p>
                    <w:p w14:paraId="2E3B75A4" w14:textId="77777777" w:rsidR="00204E95" w:rsidRDefault="00204E95">
                      <w:pPr>
                        <w:pStyle w:val="Contenutocornice"/>
                        <w:jc w:val="center"/>
                        <w:rPr>
                          <w:b/>
                          <w:bCs/>
                          <w:sz w:val="28"/>
                          <w:szCs w:val="28"/>
                        </w:rPr>
                      </w:pPr>
                      <w:r>
                        <w:rPr>
                          <w:b/>
                          <w:bCs/>
                          <w:color w:val="000000"/>
                          <w:sz w:val="28"/>
                          <w:szCs w:val="28"/>
                        </w:rPr>
                        <w:t>pubblicato da AGID</w:t>
                      </w:r>
                    </w:p>
                    <w:p w14:paraId="3A1CD218" w14:textId="77777777" w:rsidR="00204E95" w:rsidRDefault="00204E95">
                      <w:pPr>
                        <w:pStyle w:val="Contenutocornice"/>
                        <w:jc w:val="center"/>
                        <w:rPr>
                          <w:b/>
                          <w:bCs/>
                          <w:sz w:val="28"/>
                          <w:szCs w:val="28"/>
                        </w:rPr>
                      </w:pPr>
                      <w:r>
                        <w:rPr>
                          <w:b/>
                          <w:bCs/>
                          <w:color w:val="000000"/>
                          <w:sz w:val="28"/>
                          <w:szCs w:val="28"/>
                        </w:rPr>
                        <w:t>ed aggiornato al</w:t>
                      </w:r>
                    </w:p>
                    <w:p w14:paraId="7EB4C16D" w14:textId="624363A2" w:rsidR="00204E95" w:rsidRDefault="00204E95">
                      <w:pPr>
                        <w:pStyle w:val="Contenutocornice"/>
                        <w:jc w:val="center"/>
                        <w:rPr>
                          <w:b/>
                          <w:bCs/>
                          <w:sz w:val="28"/>
                          <w:szCs w:val="28"/>
                        </w:rPr>
                      </w:pPr>
                      <w:r>
                        <w:rPr>
                          <w:b/>
                          <w:bCs/>
                          <w:color w:val="000000"/>
                          <w:sz w:val="28"/>
                          <w:szCs w:val="28"/>
                        </w:rPr>
                        <w:t>202</w:t>
                      </w:r>
                      <w:r w:rsidR="0039337C">
                        <w:rPr>
                          <w:b/>
                          <w:bCs/>
                          <w:color w:val="000000"/>
                          <w:sz w:val="28"/>
                          <w:szCs w:val="28"/>
                        </w:rPr>
                        <w:t>x</w:t>
                      </w:r>
                      <w:r>
                        <w:rPr>
                          <w:b/>
                          <w:bCs/>
                          <w:color w:val="000000"/>
                          <w:sz w:val="28"/>
                          <w:szCs w:val="28"/>
                        </w:rPr>
                        <w:t>-202</w:t>
                      </w:r>
                      <w:r w:rsidR="0039337C">
                        <w:rPr>
                          <w:b/>
                          <w:bCs/>
                          <w:color w:val="000000"/>
                          <w:sz w:val="28"/>
                          <w:szCs w:val="28"/>
                        </w:rPr>
                        <w:t>x</w:t>
                      </w:r>
                    </w:p>
                    <w:p w14:paraId="776D6336" w14:textId="77777777" w:rsidR="00204E95" w:rsidRDefault="00204E95">
                      <w:pPr>
                        <w:pStyle w:val="Contenutocornice"/>
                        <w:jc w:val="center"/>
                        <w:rPr>
                          <w:color w:val="000000"/>
                        </w:rPr>
                      </w:pPr>
                    </w:p>
                  </w:txbxContent>
                </v:textbox>
                <w10:wrap anchorx="margin"/>
              </v:rect>
            </w:pict>
          </mc:Fallback>
        </mc:AlternateContent>
      </w:r>
      <w:r>
        <w:rPr>
          <w:noProof/>
        </w:rPr>
        <mc:AlternateContent>
          <mc:Choice Requires="wps">
            <w:drawing>
              <wp:anchor distT="3810" distB="2540" distL="3175" distR="3175" simplePos="0" relativeHeight="1142" behindDoc="0" locked="0" layoutInCell="0" allowOverlap="1" wp14:anchorId="2AE57B5F" wp14:editId="0485721F">
                <wp:simplePos x="0" y="0"/>
                <wp:positionH relativeFrom="margin">
                  <wp:posOffset>-212090</wp:posOffset>
                </wp:positionH>
                <wp:positionV relativeFrom="paragraph">
                  <wp:posOffset>8064500</wp:posOffset>
                </wp:positionV>
                <wp:extent cx="3003550" cy="485775"/>
                <wp:effectExtent l="3175" t="3810" r="3175" b="2540"/>
                <wp:wrapNone/>
                <wp:docPr id="8" name="Casella di testo 145174"/>
                <wp:cNvGraphicFramePr/>
                <a:graphic xmlns:a="http://schemas.openxmlformats.org/drawingml/2006/main">
                  <a:graphicData uri="http://schemas.microsoft.com/office/word/2010/wordprocessingShape">
                    <wps:wsp>
                      <wps:cNvSpPr/>
                      <wps:spPr>
                        <a:xfrm>
                          <a:off x="0" y="0"/>
                          <a:ext cx="3003550" cy="485775"/>
                        </a:xfrm>
                        <a:prstGeom prst="rect">
                          <a:avLst/>
                        </a:prstGeom>
                        <a:solidFill>
                          <a:schemeClr val="bg2">
                            <a:lumMod val="90000"/>
                          </a:schemeClr>
                        </a:solidFill>
                        <a:ln w="6350">
                          <a:solidFill>
                            <a:srgbClr val="AFABAB"/>
                          </a:solidFill>
                          <a:round/>
                        </a:ln>
                      </wps:spPr>
                      <wps:style>
                        <a:lnRef idx="0">
                          <a:scrgbClr r="0" g="0" b="0"/>
                        </a:lnRef>
                        <a:fillRef idx="0">
                          <a:scrgbClr r="0" g="0" b="0"/>
                        </a:fillRef>
                        <a:effectRef idx="0">
                          <a:scrgbClr r="0" g="0" b="0"/>
                        </a:effectRef>
                        <a:fontRef idx="minor"/>
                      </wps:style>
                      <wps:txbx>
                        <w:txbxContent>
                          <w:sdt>
                            <w:sdtPr>
                              <w:id w:val="814827633"/>
                              <w:docPartObj>
                                <w:docPartGallery w:val="Cover Pages"/>
                                <w:docPartUnique/>
                              </w:docPartObj>
                            </w:sdtPr>
                            <w:sdtContent>
                              <w:p w14:paraId="7744DF84" w14:textId="7740FFF6" w:rsidR="00204E95" w:rsidRDefault="00204E95">
                                <w:pPr>
                                  <w:pStyle w:val="Contenutocornice"/>
                                  <w:jc w:val="center"/>
                                  <w:rPr>
                                    <w:i/>
                                    <w:iCs/>
                                    <w:color w:val="808080"/>
                                    <w:sz w:val="28"/>
                                    <w:szCs w:val="28"/>
                                  </w:rPr>
                                </w:pPr>
                                <w:r>
                                  <w:rPr>
                                    <w:i/>
                                    <w:iCs/>
                                    <w:color w:val="808080" w:themeColor="background1" w:themeShade="80"/>
                                    <w:sz w:val="28"/>
                                    <w:szCs w:val="28"/>
                                  </w:rPr>
                                  <w:t xml:space="preserve">Aggiornamento </w:t>
                                </w:r>
                                <w:r w:rsidR="0039337C">
                                  <w:rPr>
                                    <w:i/>
                                    <w:iCs/>
                                    <w:color w:val="808080" w:themeColor="background1" w:themeShade="80"/>
                                    <w:sz w:val="28"/>
                                    <w:szCs w:val="28"/>
                                  </w:rPr>
                                  <w:t>Mese</w:t>
                                </w:r>
                                <w:r>
                                  <w:rPr>
                                    <w:i/>
                                    <w:iCs/>
                                    <w:color w:val="808080" w:themeColor="background1" w:themeShade="80"/>
                                    <w:sz w:val="28"/>
                                    <w:szCs w:val="28"/>
                                  </w:rPr>
                                  <w:t xml:space="preserve"> </w:t>
                                </w:r>
                                <w:r w:rsidR="00991435" w:rsidRPr="00991435">
                                  <w:rPr>
                                    <w:i/>
                                    <w:iCs/>
                                    <w:color w:val="808080" w:themeColor="background1" w:themeShade="80"/>
                                    <w:sz w:val="28"/>
                                    <w:szCs w:val="28"/>
                                    <w:highlight w:val="yellow"/>
                                  </w:rPr>
                                  <w:t>AAAA</w:t>
                                </w:r>
                              </w:p>
                            </w:sdtContent>
                          </w:sdt>
                        </w:txbxContent>
                      </wps:txbx>
                      <wps:bodyPr anchor="ctr">
                        <a:prstTxWarp prst="textNoShape">
                          <a:avLst/>
                        </a:prstTxWarp>
                        <a:noAutofit/>
                      </wps:bodyPr>
                    </wps:wsp>
                  </a:graphicData>
                </a:graphic>
              </wp:anchor>
            </w:drawing>
          </mc:Choice>
          <mc:Fallback>
            <w:pict>
              <v:rect w14:anchorId="2AE57B5F" id="Casella di testo 145174" o:spid="_x0000_s1027" style="position:absolute;left:0;text-align:left;margin-left:-16.7pt;margin-top:635pt;width:236.5pt;height:38.25pt;z-index:1142;visibility:visible;mso-wrap-style:square;mso-wrap-distance-left:.25pt;mso-wrap-distance-top:.3pt;mso-wrap-distance-right:.25pt;mso-wrap-distance-bottom:.2pt;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GJtDwIAAJ0EAAAOAAAAZHJzL2Uyb0RvYy54bWysVE1v2zAMvQ/YfxB8X+wmS9sZcYp0RXbZ&#10;2mJtsbMiS7EASRQkJXb+/SjZcbL21KE5KPogH/keSS9uOq3InjsvwVTZxaTICDcMamm2VfbyvP5y&#10;nREfqKmpAsOr7MB9drP8/GnR2pJPoQFVc0cQxPiytVXWhGDLPPes4Zr6CVhu8FGA0zTg0W3z2tEW&#10;0bXKp0VxmbfgauuAce/x9q5/zJYJXwjOwoMQngeiqgxzC2l1ad3ENV8uaLl11DaSDWnQ/8hCU2kw&#10;6Ah1RwMlOyffQGnJHHgQYcJA5yCEZDxxQDYXxSs2Tw21PHFBcbwdZfIfB8vu90/20aEMrfWlx21k&#10;0Qmn4z/mR7ok1mEUi3eBMLycFcVsPkdNGb59vZ5fXc2jmvnJ2zoffnDQJG6qzGExkkZ0/9OH3vRo&#10;EoN5ULJeS6XSITYA/64c2VMs3WY7Ta5qp39B3d99K/A3hEz9Es1TAv8gKUPaKrucYapvo7jtZoyx&#10;Wq9uV7dHwPNkHOxM3SesDEY4SZV24aB4hFbmNxdE1kmxnsSA3zccTgTKdWw7FCo5REOBrN/pO7hE&#10;b576/J3+o1OKDyaM/loacEmGM3ZxG7pNh/RwzONrvNlAfXh0hBrWAHJkwSWNY1Wfuz/U2aH0AZvm&#10;Ho7tTMtXHdDbxkQMrHYBhEztcYowaI4zkOo7zGscsvNzsjp9VZZ/AQAA//8DAFBLAwQUAAYACAAA&#10;ACEA3/85l+IAAAANAQAADwAAAGRycy9kb3ducmV2LnhtbEyPzU7DMBCE70i8g7VI3FqH/AEhToWQ&#10;ONFLQw/l5sZLEhGv09htU56e5QTHnfk0O1OuZjuIE06+d6TgbhmBQGqc6alVsH1/XTyA8EGT0YMj&#10;VHBBD6vq+qrUhXFn2uCpDq3gEPKFVtCFMBZS+qZDq/3SjUjsfbrJ6sDn1Eoz6TOH20HGUZRLq3vi&#10;D50e8aXD5qs+WgWxydb2+7LefOwOzW6bHXrr32qlbm/m5ycQAefwB8Nvfa4OFXfauyMZLwYFiyRJ&#10;GWUjvo94FSNp8piD2LOUpHkGsirl/xXVDwAAAP//AwBQSwECLQAUAAYACAAAACEAtoM4kv4AAADh&#10;AQAAEwAAAAAAAAAAAAAAAAAAAAAAW0NvbnRlbnRfVHlwZXNdLnhtbFBLAQItABQABgAIAAAAIQA4&#10;/SH/1gAAAJQBAAALAAAAAAAAAAAAAAAAAC8BAABfcmVscy8ucmVsc1BLAQItABQABgAIAAAAIQAe&#10;GGJtDwIAAJ0EAAAOAAAAAAAAAAAAAAAAAC4CAABkcnMvZTJvRG9jLnhtbFBLAQItABQABgAIAAAA&#10;IQDf/zmX4gAAAA0BAAAPAAAAAAAAAAAAAAAAAGkEAABkcnMvZG93bnJldi54bWxQSwUGAAAAAAQA&#10;BADzAAAAeAUAAAAA&#10;" o:allowincell="f" fillcolor="#cfcdcd [2894]" strokecolor="#afabab" strokeweight=".5pt">
                <v:stroke joinstyle="round"/>
                <v:textbox>
                  <w:txbxContent>
                    <w:sdt>
                      <w:sdtPr>
                        <w:id w:val="814827633"/>
                        <w:docPartObj>
                          <w:docPartGallery w:val="Cover Pages"/>
                          <w:docPartUnique/>
                        </w:docPartObj>
                      </w:sdtPr>
                      <w:sdtContent>
                        <w:p w14:paraId="7744DF84" w14:textId="7740FFF6" w:rsidR="00204E95" w:rsidRDefault="00204E95">
                          <w:pPr>
                            <w:pStyle w:val="Contenutocornice"/>
                            <w:jc w:val="center"/>
                            <w:rPr>
                              <w:i/>
                              <w:iCs/>
                              <w:color w:val="808080"/>
                              <w:sz w:val="28"/>
                              <w:szCs w:val="28"/>
                            </w:rPr>
                          </w:pPr>
                          <w:r>
                            <w:rPr>
                              <w:i/>
                              <w:iCs/>
                              <w:color w:val="808080" w:themeColor="background1" w:themeShade="80"/>
                              <w:sz w:val="28"/>
                              <w:szCs w:val="28"/>
                            </w:rPr>
                            <w:t xml:space="preserve">Aggiornamento </w:t>
                          </w:r>
                          <w:r w:rsidR="0039337C">
                            <w:rPr>
                              <w:i/>
                              <w:iCs/>
                              <w:color w:val="808080" w:themeColor="background1" w:themeShade="80"/>
                              <w:sz w:val="28"/>
                              <w:szCs w:val="28"/>
                            </w:rPr>
                            <w:t>Mese</w:t>
                          </w:r>
                          <w:r>
                            <w:rPr>
                              <w:i/>
                              <w:iCs/>
                              <w:color w:val="808080" w:themeColor="background1" w:themeShade="80"/>
                              <w:sz w:val="28"/>
                              <w:szCs w:val="28"/>
                            </w:rPr>
                            <w:t xml:space="preserve"> </w:t>
                          </w:r>
                          <w:r w:rsidR="00991435" w:rsidRPr="00991435">
                            <w:rPr>
                              <w:i/>
                              <w:iCs/>
                              <w:color w:val="808080" w:themeColor="background1" w:themeShade="80"/>
                              <w:sz w:val="28"/>
                              <w:szCs w:val="28"/>
                              <w:highlight w:val="yellow"/>
                            </w:rPr>
                            <w:t>AAAA</w:t>
                          </w:r>
                        </w:p>
                      </w:sdtContent>
                    </w:sdt>
                  </w:txbxContent>
                </v:textbox>
                <w10:wrap anchorx="margin"/>
              </v:rect>
            </w:pict>
          </mc:Fallback>
        </mc:AlternateContent>
      </w:r>
      <w:r>
        <w:rPr>
          <w:noProof/>
        </w:rPr>
        <w:drawing>
          <wp:anchor distT="0" distB="0" distL="114300" distR="114300" simplePos="0" relativeHeight="1136" behindDoc="0" locked="0" layoutInCell="0" allowOverlap="1" wp14:anchorId="02512277" wp14:editId="5F056624">
            <wp:simplePos x="0" y="0"/>
            <wp:positionH relativeFrom="page">
              <wp:posOffset>3076575</wp:posOffset>
            </wp:positionH>
            <wp:positionV relativeFrom="margin">
              <wp:posOffset>8255</wp:posOffset>
            </wp:positionV>
            <wp:extent cx="3895725" cy="8534400"/>
            <wp:effectExtent l="0" t="0" r="9525" b="0"/>
            <wp:wrapTopAndBottom/>
            <wp:docPr id="1" name="Picture 145204"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45204" descr="Immagine che contiene testo&#10;&#10;Descrizione generata automaticamente"/>
                    <pic:cNvPicPr>
                      <a:picLocks noChangeAspect="1" noChangeArrowheads="1"/>
                    </pic:cNvPicPr>
                  </pic:nvPicPr>
                  <pic:blipFill>
                    <a:blip r:embed="rId11"/>
                    <a:srcRect l="48428"/>
                    <a:stretch>
                      <a:fillRect/>
                    </a:stretch>
                  </pic:blipFill>
                  <pic:spPr bwMode="auto">
                    <a:xfrm>
                      <a:off x="0" y="0"/>
                      <a:ext cx="3895725" cy="8534400"/>
                    </a:xfrm>
                    <a:prstGeom prst="rect">
                      <a:avLst/>
                    </a:prstGeom>
                  </pic:spPr>
                </pic:pic>
              </a:graphicData>
            </a:graphic>
            <wp14:sizeRelV relativeFrom="margin">
              <wp14:pctHeight>0</wp14:pctHeight>
            </wp14:sizeRelV>
          </wp:anchor>
        </w:drawing>
      </w:r>
      <w:r>
        <w:rPr>
          <w:noProof/>
        </w:rPr>
        <mc:AlternateContent>
          <mc:Choice Requires="wps">
            <w:drawing>
              <wp:anchor distT="3810" distB="2540" distL="3175" distR="3175" simplePos="0" relativeHeight="1137" behindDoc="0" locked="0" layoutInCell="0" allowOverlap="1" wp14:anchorId="1165A0A4" wp14:editId="71463DFC">
                <wp:simplePos x="0" y="0"/>
                <wp:positionH relativeFrom="column">
                  <wp:posOffset>-205740</wp:posOffset>
                </wp:positionH>
                <wp:positionV relativeFrom="paragraph">
                  <wp:posOffset>2540</wp:posOffset>
                </wp:positionV>
                <wp:extent cx="3003550" cy="5320665"/>
                <wp:effectExtent l="3175" t="3810" r="3175" b="2540"/>
                <wp:wrapNone/>
                <wp:docPr id="2" name="Casella di testo 12"/>
                <wp:cNvGraphicFramePr/>
                <a:graphic xmlns:a="http://schemas.openxmlformats.org/drawingml/2006/main">
                  <a:graphicData uri="http://schemas.microsoft.com/office/word/2010/wordprocessingShape">
                    <wps:wsp>
                      <wps:cNvSpPr/>
                      <wps:spPr>
                        <a:xfrm>
                          <a:off x="0" y="0"/>
                          <a:ext cx="3003480" cy="5320800"/>
                        </a:xfrm>
                        <a:prstGeom prst="rect">
                          <a:avLst/>
                        </a:prstGeom>
                        <a:solidFill>
                          <a:srgbClr val="3050F0"/>
                        </a:solidFill>
                        <a:ln w="6350">
                          <a:solidFill>
                            <a:srgbClr val="3050F0"/>
                          </a:solidFill>
                          <a:round/>
                        </a:ln>
                      </wps:spPr>
                      <wps:style>
                        <a:lnRef idx="0">
                          <a:scrgbClr r="0" g="0" b="0"/>
                        </a:lnRef>
                        <a:fillRef idx="0">
                          <a:scrgbClr r="0" g="0" b="0"/>
                        </a:fillRef>
                        <a:effectRef idx="0">
                          <a:scrgbClr r="0" g="0" b="0"/>
                        </a:effectRef>
                        <a:fontRef idx="minor"/>
                      </wps:style>
                      <wps:txbx>
                        <w:txbxContent>
                          <w:p w14:paraId="7AC807D7" w14:textId="44660C1B" w:rsidR="00204E95" w:rsidRDefault="00204E95">
                            <w:pPr>
                              <w:pStyle w:val="Contenutocornice"/>
                              <w:ind w:left="0" w:right="132"/>
                              <w:jc w:val="center"/>
                              <w:rPr>
                                <w:b/>
                                <w:bCs/>
                                <w:color w:val="FFFFFF"/>
                                <w:sz w:val="36"/>
                                <w:szCs w:val="36"/>
                              </w:rPr>
                            </w:pPr>
                            <w:r>
                              <w:rPr>
                                <w:b/>
                                <w:bCs/>
                                <w:color w:val="FFFFFF" w:themeColor="background1"/>
                                <w:sz w:val="36"/>
                                <w:szCs w:val="36"/>
                              </w:rPr>
                              <w:t>Piano Triennale 202</w:t>
                            </w:r>
                            <w:r w:rsidR="0039337C">
                              <w:rPr>
                                <w:b/>
                                <w:bCs/>
                                <w:color w:val="FFFFFF" w:themeColor="background1"/>
                                <w:sz w:val="36"/>
                                <w:szCs w:val="36"/>
                              </w:rPr>
                              <w:t>x</w:t>
                            </w:r>
                            <w:r>
                              <w:rPr>
                                <w:b/>
                                <w:bCs/>
                                <w:color w:val="FFFFFF" w:themeColor="background1"/>
                                <w:sz w:val="36"/>
                                <w:szCs w:val="36"/>
                              </w:rPr>
                              <w:t>-202</w:t>
                            </w:r>
                            <w:r w:rsidR="0039337C">
                              <w:rPr>
                                <w:b/>
                                <w:bCs/>
                                <w:color w:val="FFFFFF" w:themeColor="background1"/>
                                <w:sz w:val="36"/>
                                <w:szCs w:val="36"/>
                              </w:rPr>
                              <w:t>x</w:t>
                            </w:r>
                            <w:r>
                              <w:rPr>
                                <w:b/>
                                <w:bCs/>
                                <w:color w:val="FFFFFF" w:themeColor="background1"/>
                                <w:sz w:val="36"/>
                                <w:szCs w:val="36"/>
                              </w:rPr>
                              <w:t xml:space="preserve"> per la transizione digitale</w:t>
                            </w:r>
                          </w:p>
                          <w:p w14:paraId="66E1ADCD" w14:textId="77777777" w:rsidR="00204E95" w:rsidRDefault="00204E95">
                            <w:pPr>
                              <w:pStyle w:val="Contenutocornice"/>
                              <w:jc w:val="center"/>
                              <w:rPr>
                                <w:b/>
                                <w:bCs/>
                                <w:color w:val="FFFFFF"/>
                                <w:sz w:val="36"/>
                                <w:szCs w:val="36"/>
                              </w:rPr>
                            </w:pPr>
                            <w:r>
                              <w:rPr>
                                <w:b/>
                                <w:bCs/>
                                <w:color w:val="FFFFFF" w:themeColor="background1"/>
                                <w:sz w:val="36"/>
                                <w:szCs w:val="36"/>
                              </w:rPr>
                              <w:t xml:space="preserve">del </w:t>
                            </w:r>
                          </w:p>
                          <w:p w14:paraId="7AD5847C" w14:textId="6099724C" w:rsidR="00204E95" w:rsidRDefault="00204E95">
                            <w:pPr>
                              <w:pStyle w:val="Contenutocornice"/>
                              <w:jc w:val="center"/>
                              <w:rPr>
                                <w:b/>
                                <w:bCs/>
                                <w:color w:val="FFFFFF"/>
                                <w:sz w:val="36"/>
                                <w:szCs w:val="36"/>
                              </w:rPr>
                            </w:pPr>
                            <w:r>
                              <w:rPr>
                                <w:b/>
                                <w:bCs/>
                                <w:color w:val="FFFFFF" w:themeColor="background1"/>
                                <w:sz w:val="36"/>
                                <w:szCs w:val="36"/>
                              </w:rPr>
                              <w:t xml:space="preserve">Comune di </w:t>
                            </w:r>
                            <w:r w:rsidR="00C92676" w:rsidRPr="00C92676">
                              <w:rPr>
                                <w:b/>
                                <w:bCs/>
                                <w:color w:val="FFFFFF" w:themeColor="background1"/>
                                <w:sz w:val="36"/>
                                <w:szCs w:val="36"/>
                                <w:highlight w:val="yellow"/>
                              </w:rPr>
                              <w:t>XXXXXXXXXX</w:t>
                            </w:r>
                          </w:p>
                          <w:p w14:paraId="6C488247" w14:textId="77777777" w:rsidR="00204E95" w:rsidRDefault="00204E95">
                            <w:pPr>
                              <w:pStyle w:val="Contenutocornice"/>
                              <w:jc w:val="center"/>
                              <w:rPr>
                                <w:b/>
                                <w:bCs/>
                                <w:color w:val="FFFFFF"/>
                                <w:sz w:val="36"/>
                                <w:szCs w:val="36"/>
                              </w:rPr>
                            </w:pPr>
                          </w:p>
                          <w:p w14:paraId="34BADA1A" w14:textId="2C5A7D78" w:rsidR="00204E95" w:rsidRDefault="0039337C">
                            <w:pPr>
                              <w:pStyle w:val="Contenutocornice"/>
                              <w:jc w:val="center"/>
                              <w:rPr>
                                <w:color w:val="000000"/>
                              </w:rPr>
                            </w:pPr>
                            <w:r>
                              <w:rPr>
                                <w:noProof/>
                                <w:color w:val="000000"/>
                                <w:lang w:eastAsia="it-IT"/>
                              </w:rPr>
                              <w:t>Logo ente</w:t>
                            </w:r>
                          </w:p>
                        </w:txbxContent>
                      </wps:txbx>
                      <wps:bodyPr anchor="ctr">
                        <a:prstTxWarp prst="textNoShape">
                          <a:avLst/>
                        </a:prstTxWarp>
                        <a:noAutofit/>
                      </wps:bodyPr>
                    </wps:wsp>
                  </a:graphicData>
                </a:graphic>
              </wp:anchor>
            </w:drawing>
          </mc:Choice>
          <mc:Fallback>
            <w:pict>
              <v:rect w14:anchorId="1165A0A4" id="Casella di testo 12" o:spid="_x0000_s1028" style="position:absolute;left:0;text-align:left;margin-left:-16.2pt;margin-top:.2pt;width:236.5pt;height:418.95pt;z-index:1137;visibility:visible;mso-wrap-style:square;mso-wrap-distance-left:.25pt;mso-wrap-distance-top:.3pt;mso-wrap-distance-right:.25pt;mso-wrap-distance-bottom:.2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45E+AEAAHsEAAAOAAAAZHJzL2Uyb0RvYy54bWysVE1v2zAMvQ/YfxB0X+wmSxEYcYphRXYZ&#10;umLtsLMiS7EAWRQoJXb+/SjZSdbusg67KPogH997pLO+GzrLjgqDAVfzm1nJmXISGuP2Nf/xvP2w&#10;4ixE4Rphwaman1Tgd5v379a9r9QcWrCNQkYgLlS9r3kbo6+KIshWdSLMwCtHjxqwE5GOuC8aFD2h&#10;d7aYl+Vt0QM2HkGqEOj2fnzkm4yvtZLxm9ZBRWZrTtxiXjGvu7QWm7Wo9ih8a+REQ/wDi04YR0Uv&#10;UPciCnZA8wdUZyRCAB1nEroCtDZSZQ2k5qZ8peapFV5lLWRO8Bebwv+DlQ/HJ/+IZEPvQxVom1QM&#10;Grv0S/zYkM06XcxSQ2SSLhdlufi4Ik8lvS0X83JVZjuLa7rHEL8o6Fja1BypG9kkcfwaIpWk0HNI&#10;qhbAmmZrrM0H3O8+W2RHQZ1blMtye0Z/EWYd62t+u1iWGfnFW/g7CISDa0Y21hGpqxF5F09WJULW&#10;fVeamSb7kRnKCX8cJ5p3MuM8VCQtJ6RATZLemDulpGyVp/iN+ZekXB9cvOR3xgGmsR91juqS0Djs&#10;BpJX83l6TTc7aE6PyISTLZBGGTF7nFr2PPwU6Ke+RhqJBzgPq6hetXeMTUQcfDpE0Cb3/lph4kIT&#10;nkdi+hrTJ/T7OUdd/zM2vwAAAP//AwBQSwMEFAAGAAgAAAAhAPjxxQLeAAAACAEAAA8AAABkcnMv&#10;ZG93bnJldi54bWxMj0FLw0AQhe+C/2GZgrd20yTUEDMpIiheFIyFXjfZaRLMzobspon/3vWklwfD&#10;e7z3TXFczSCuNLneMsJ+F4EgbqzuuUU4fT5vMxDOK9ZqsEwI3+TgWN7eFCrXduEPula+FaGEXa4Q&#10;Ou/HXErXdGSU29mROHgXOxnlwzm1Uk9qCeVmkHEUHaRRPYeFTo301FHzVc0GYa7bUxSfm2W5fzm/&#10;Xt4qR+l7hni3WR8fQHha/V8YfvEDOpSBqbYzaycGhG0SpyGKEDTYaRodQNQIWZIlIMtC/n+g/AEA&#10;AP//AwBQSwECLQAUAAYACAAAACEAtoM4kv4AAADhAQAAEwAAAAAAAAAAAAAAAAAAAAAAW0NvbnRl&#10;bnRfVHlwZXNdLnhtbFBLAQItABQABgAIAAAAIQA4/SH/1gAAAJQBAAALAAAAAAAAAAAAAAAAAC8B&#10;AABfcmVscy8ucmVsc1BLAQItABQABgAIAAAAIQAB445E+AEAAHsEAAAOAAAAAAAAAAAAAAAAAC4C&#10;AABkcnMvZTJvRG9jLnhtbFBLAQItABQABgAIAAAAIQD48cUC3gAAAAgBAAAPAAAAAAAAAAAAAAAA&#10;AFIEAABkcnMvZG93bnJldi54bWxQSwUGAAAAAAQABADzAAAAXQUAAAAA&#10;" o:allowincell="f" fillcolor="#3050f0" strokecolor="#3050f0" strokeweight=".5pt">
                <v:stroke joinstyle="round"/>
                <v:textbox>
                  <w:txbxContent>
                    <w:p w14:paraId="7AC807D7" w14:textId="44660C1B" w:rsidR="00204E95" w:rsidRDefault="00204E95">
                      <w:pPr>
                        <w:pStyle w:val="Contenutocornice"/>
                        <w:ind w:left="0" w:right="132"/>
                        <w:jc w:val="center"/>
                        <w:rPr>
                          <w:b/>
                          <w:bCs/>
                          <w:color w:val="FFFFFF"/>
                          <w:sz w:val="36"/>
                          <w:szCs w:val="36"/>
                        </w:rPr>
                      </w:pPr>
                      <w:r>
                        <w:rPr>
                          <w:b/>
                          <w:bCs/>
                          <w:color w:val="FFFFFF" w:themeColor="background1"/>
                          <w:sz w:val="36"/>
                          <w:szCs w:val="36"/>
                        </w:rPr>
                        <w:t>Piano Triennale 202</w:t>
                      </w:r>
                      <w:r w:rsidR="0039337C">
                        <w:rPr>
                          <w:b/>
                          <w:bCs/>
                          <w:color w:val="FFFFFF" w:themeColor="background1"/>
                          <w:sz w:val="36"/>
                          <w:szCs w:val="36"/>
                        </w:rPr>
                        <w:t>x</w:t>
                      </w:r>
                      <w:r>
                        <w:rPr>
                          <w:b/>
                          <w:bCs/>
                          <w:color w:val="FFFFFF" w:themeColor="background1"/>
                          <w:sz w:val="36"/>
                          <w:szCs w:val="36"/>
                        </w:rPr>
                        <w:t>-202</w:t>
                      </w:r>
                      <w:r w:rsidR="0039337C">
                        <w:rPr>
                          <w:b/>
                          <w:bCs/>
                          <w:color w:val="FFFFFF" w:themeColor="background1"/>
                          <w:sz w:val="36"/>
                          <w:szCs w:val="36"/>
                        </w:rPr>
                        <w:t>x</w:t>
                      </w:r>
                      <w:r>
                        <w:rPr>
                          <w:b/>
                          <w:bCs/>
                          <w:color w:val="FFFFFF" w:themeColor="background1"/>
                          <w:sz w:val="36"/>
                          <w:szCs w:val="36"/>
                        </w:rPr>
                        <w:t xml:space="preserve"> per la transizione digitale</w:t>
                      </w:r>
                    </w:p>
                    <w:p w14:paraId="66E1ADCD" w14:textId="77777777" w:rsidR="00204E95" w:rsidRDefault="00204E95">
                      <w:pPr>
                        <w:pStyle w:val="Contenutocornice"/>
                        <w:jc w:val="center"/>
                        <w:rPr>
                          <w:b/>
                          <w:bCs/>
                          <w:color w:val="FFFFFF"/>
                          <w:sz w:val="36"/>
                          <w:szCs w:val="36"/>
                        </w:rPr>
                      </w:pPr>
                      <w:r>
                        <w:rPr>
                          <w:b/>
                          <w:bCs/>
                          <w:color w:val="FFFFFF" w:themeColor="background1"/>
                          <w:sz w:val="36"/>
                          <w:szCs w:val="36"/>
                        </w:rPr>
                        <w:t xml:space="preserve">del </w:t>
                      </w:r>
                    </w:p>
                    <w:p w14:paraId="7AD5847C" w14:textId="6099724C" w:rsidR="00204E95" w:rsidRDefault="00204E95">
                      <w:pPr>
                        <w:pStyle w:val="Contenutocornice"/>
                        <w:jc w:val="center"/>
                        <w:rPr>
                          <w:b/>
                          <w:bCs/>
                          <w:color w:val="FFFFFF"/>
                          <w:sz w:val="36"/>
                          <w:szCs w:val="36"/>
                        </w:rPr>
                      </w:pPr>
                      <w:r>
                        <w:rPr>
                          <w:b/>
                          <w:bCs/>
                          <w:color w:val="FFFFFF" w:themeColor="background1"/>
                          <w:sz w:val="36"/>
                          <w:szCs w:val="36"/>
                        </w:rPr>
                        <w:t xml:space="preserve">Comune di </w:t>
                      </w:r>
                      <w:r w:rsidR="00C92676" w:rsidRPr="00C92676">
                        <w:rPr>
                          <w:b/>
                          <w:bCs/>
                          <w:color w:val="FFFFFF" w:themeColor="background1"/>
                          <w:sz w:val="36"/>
                          <w:szCs w:val="36"/>
                          <w:highlight w:val="yellow"/>
                        </w:rPr>
                        <w:t>XXXXXXXXXX</w:t>
                      </w:r>
                    </w:p>
                    <w:p w14:paraId="6C488247" w14:textId="77777777" w:rsidR="00204E95" w:rsidRDefault="00204E95">
                      <w:pPr>
                        <w:pStyle w:val="Contenutocornice"/>
                        <w:jc w:val="center"/>
                        <w:rPr>
                          <w:b/>
                          <w:bCs/>
                          <w:color w:val="FFFFFF"/>
                          <w:sz w:val="36"/>
                          <w:szCs w:val="36"/>
                        </w:rPr>
                      </w:pPr>
                    </w:p>
                    <w:p w14:paraId="34BADA1A" w14:textId="2C5A7D78" w:rsidR="00204E95" w:rsidRDefault="0039337C">
                      <w:pPr>
                        <w:pStyle w:val="Contenutocornice"/>
                        <w:jc w:val="center"/>
                        <w:rPr>
                          <w:color w:val="000000"/>
                        </w:rPr>
                      </w:pPr>
                      <w:r>
                        <w:rPr>
                          <w:noProof/>
                          <w:color w:val="000000"/>
                          <w:lang w:eastAsia="it-IT"/>
                        </w:rPr>
                        <w:t>Logo ente</w:t>
                      </w:r>
                    </w:p>
                  </w:txbxContent>
                </v:textbox>
              </v:rect>
            </w:pict>
          </mc:Fallback>
        </mc:AlternateContent>
      </w:r>
      <w:bookmarkStart w:id="0" w:name="_Toc85207149"/>
    </w:p>
    <w:p w14:paraId="6C1D27B0" w14:textId="77777777" w:rsidR="00C77C37" w:rsidRDefault="00204E95">
      <w:pPr>
        <w:spacing w:before="0" w:line="240" w:lineRule="auto"/>
        <w:ind w:left="0" w:right="0"/>
        <w:jc w:val="center"/>
        <w:rPr>
          <w:rFonts w:eastAsia="Calibri"/>
          <w:b/>
          <w:bCs/>
          <w:color w:val="1F3864"/>
          <w:sz w:val="28"/>
          <w:szCs w:val="28"/>
          <w:u w:val="single"/>
        </w:rPr>
      </w:pPr>
      <w:bookmarkStart w:id="1" w:name="_Toc127285858"/>
      <w:r>
        <w:rPr>
          <w:rFonts w:eastAsia="Calibri"/>
          <w:b/>
          <w:bCs/>
          <w:color w:val="1F3864" w:themeColor="accent1" w:themeShade="80"/>
          <w:sz w:val="28"/>
          <w:szCs w:val="28"/>
          <w:u w:val="single"/>
        </w:rPr>
        <w:lastRenderedPageBreak/>
        <w:t>INDICE</w:t>
      </w:r>
    </w:p>
    <w:sdt>
      <w:sdtPr>
        <w:rPr>
          <w:b w:val="0"/>
          <w:bCs w:val="0"/>
          <w:caps w:val="0"/>
          <w:sz w:val="18"/>
          <w:szCs w:val="18"/>
        </w:rPr>
        <w:id w:val="1598446153"/>
        <w:docPartObj>
          <w:docPartGallery w:val="Table of Contents"/>
          <w:docPartUnique/>
        </w:docPartObj>
      </w:sdtPr>
      <w:sdtContent>
        <w:p w14:paraId="56523B0D" w14:textId="257FED08" w:rsidR="0014034E" w:rsidRDefault="00204E95" w:rsidP="0014034E">
          <w:pPr>
            <w:pStyle w:val="Sommario1"/>
            <w:tabs>
              <w:tab w:val="right" w:leader="dot" w:pos="9016"/>
            </w:tabs>
            <w:spacing w:before="0" w:after="0" w:line="240" w:lineRule="auto"/>
            <w:rPr>
              <w:rFonts w:eastAsiaTheme="minorEastAsia" w:cstheme="minorBidi"/>
              <w:b w:val="0"/>
              <w:bCs w:val="0"/>
              <w:caps w:val="0"/>
              <w:noProof/>
              <w:kern w:val="2"/>
              <w:sz w:val="22"/>
              <w:szCs w:val="22"/>
              <w:lang w:val="en-GB" w:eastAsia="en-GB"/>
              <w14:ligatures w14:val="standardContextual"/>
            </w:rPr>
          </w:pPr>
          <w:r>
            <w:fldChar w:fldCharType="begin"/>
          </w:r>
          <w:r>
            <w:rPr>
              <w:rStyle w:val="Saltoaindice"/>
              <w:rFonts w:eastAsia="Calibri"/>
              <w:webHidden/>
            </w:rPr>
            <w:instrText xml:space="preserve"> TOC \z \o "1-7" \h</w:instrText>
          </w:r>
          <w:r>
            <w:rPr>
              <w:rStyle w:val="Saltoaindice"/>
              <w:rFonts w:eastAsia="Calibri"/>
            </w:rPr>
            <w:fldChar w:fldCharType="separate"/>
          </w:r>
          <w:hyperlink w:anchor="_Toc135133793" w:history="1">
            <w:r w:rsidR="0014034E" w:rsidRPr="007D0AB4">
              <w:rPr>
                <w:rStyle w:val="Collegamentoipertestuale"/>
                <w:rFonts w:eastAsia="Calibri"/>
                <w:noProof/>
              </w:rPr>
              <w:t>PARTE I</w:t>
            </w:r>
            <w:r w:rsidR="0014034E" w:rsidRPr="007D0AB4">
              <w:rPr>
                <w:rStyle w:val="Collegamentoipertestuale"/>
                <w:rFonts w:eastAsia="Calibri"/>
                <w:noProof/>
                <w:vertAlign w:val="superscript"/>
              </w:rPr>
              <w:t>a</w:t>
            </w:r>
            <w:r w:rsidR="0014034E" w:rsidRPr="007D0AB4">
              <w:rPr>
                <w:rStyle w:val="Collegamentoipertestuale"/>
                <w:rFonts w:eastAsia="Calibri"/>
                <w:noProof/>
              </w:rPr>
              <w:t xml:space="preserve"> - IL PIANO TRIENNALE</w:t>
            </w:r>
            <w:r w:rsidR="0014034E">
              <w:rPr>
                <w:noProof/>
                <w:webHidden/>
              </w:rPr>
              <w:tab/>
            </w:r>
            <w:r w:rsidR="0014034E">
              <w:rPr>
                <w:noProof/>
                <w:webHidden/>
              </w:rPr>
              <w:fldChar w:fldCharType="begin"/>
            </w:r>
            <w:r w:rsidR="0014034E">
              <w:rPr>
                <w:noProof/>
                <w:webHidden/>
              </w:rPr>
              <w:instrText xml:space="preserve"> PAGEREF _Toc135133793 \h </w:instrText>
            </w:r>
            <w:r w:rsidR="0014034E">
              <w:rPr>
                <w:noProof/>
                <w:webHidden/>
              </w:rPr>
            </w:r>
            <w:r w:rsidR="0014034E">
              <w:rPr>
                <w:noProof/>
                <w:webHidden/>
              </w:rPr>
              <w:fldChar w:fldCharType="separate"/>
            </w:r>
            <w:r w:rsidR="000B23E0">
              <w:rPr>
                <w:noProof/>
                <w:webHidden/>
              </w:rPr>
              <w:t>5</w:t>
            </w:r>
            <w:r w:rsidR="0014034E">
              <w:rPr>
                <w:noProof/>
                <w:webHidden/>
              </w:rPr>
              <w:fldChar w:fldCharType="end"/>
            </w:r>
          </w:hyperlink>
        </w:p>
        <w:p w14:paraId="2BB051BE" w14:textId="3BA92D03" w:rsidR="0014034E" w:rsidRDefault="00000000" w:rsidP="0014034E">
          <w:pPr>
            <w:pStyle w:val="Sommario2"/>
            <w:tabs>
              <w:tab w:val="right" w:leader="dot" w:pos="9016"/>
            </w:tabs>
            <w:spacing w:line="240" w:lineRule="auto"/>
            <w:rPr>
              <w:rFonts w:eastAsiaTheme="minorEastAsia" w:cstheme="minorBidi"/>
              <w:smallCaps w:val="0"/>
              <w:noProof/>
              <w:kern w:val="2"/>
              <w:sz w:val="22"/>
              <w:szCs w:val="22"/>
              <w:lang w:val="en-GB" w:eastAsia="en-GB"/>
              <w14:ligatures w14:val="standardContextual"/>
            </w:rPr>
          </w:pPr>
          <w:hyperlink w:anchor="_Toc135133794" w:history="1">
            <w:r w:rsidR="0014034E" w:rsidRPr="007D0AB4">
              <w:rPr>
                <w:rStyle w:val="Collegamentoipertestuale"/>
                <w:noProof/>
              </w:rPr>
              <w:t>Executive Summary</w:t>
            </w:r>
            <w:r w:rsidR="0014034E">
              <w:rPr>
                <w:noProof/>
                <w:webHidden/>
              </w:rPr>
              <w:tab/>
            </w:r>
            <w:r w:rsidR="0014034E">
              <w:rPr>
                <w:noProof/>
                <w:webHidden/>
              </w:rPr>
              <w:fldChar w:fldCharType="begin"/>
            </w:r>
            <w:r w:rsidR="0014034E">
              <w:rPr>
                <w:noProof/>
                <w:webHidden/>
              </w:rPr>
              <w:instrText xml:space="preserve"> PAGEREF _Toc135133794 \h </w:instrText>
            </w:r>
            <w:r w:rsidR="0014034E">
              <w:rPr>
                <w:noProof/>
                <w:webHidden/>
              </w:rPr>
            </w:r>
            <w:r w:rsidR="0014034E">
              <w:rPr>
                <w:noProof/>
                <w:webHidden/>
              </w:rPr>
              <w:fldChar w:fldCharType="separate"/>
            </w:r>
            <w:r w:rsidR="000B23E0">
              <w:rPr>
                <w:noProof/>
                <w:webHidden/>
              </w:rPr>
              <w:t>5</w:t>
            </w:r>
            <w:r w:rsidR="0014034E">
              <w:rPr>
                <w:noProof/>
                <w:webHidden/>
              </w:rPr>
              <w:fldChar w:fldCharType="end"/>
            </w:r>
          </w:hyperlink>
        </w:p>
        <w:p w14:paraId="263CAEB5" w14:textId="39FB65E4" w:rsidR="0014034E" w:rsidRDefault="00000000" w:rsidP="0014034E">
          <w:pPr>
            <w:pStyle w:val="Sommario2"/>
            <w:tabs>
              <w:tab w:val="right" w:leader="dot" w:pos="9016"/>
            </w:tabs>
            <w:spacing w:line="240" w:lineRule="auto"/>
            <w:rPr>
              <w:rFonts w:eastAsiaTheme="minorEastAsia" w:cstheme="minorBidi"/>
              <w:smallCaps w:val="0"/>
              <w:noProof/>
              <w:kern w:val="2"/>
              <w:sz w:val="22"/>
              <w:szCs w:val="22"/>
              <w:lang w:val="en-GB" w:eastAsia="en-GB"/>
              <w14:ligatures w14:val="standardContextual"/>
            </w:rPr>
          </w:pPr>
          <w:hyperlink w:anchor="_Toc135133795" w:history="1">
            <w:r w:rsidR="0014034E" w:rsidRPr="007D0AB4">
              <w:rPr>
                <w:rStyle w:val="Collegamentoipertestuale"/>
                <w:noProof/>
              </w:rPr>
              <w:t>Acronimi, abbreviazioni e definizioni</w:t>
            </w:r>
            <w:r w:rsidR="0014034E">
              <w:rPr>
                <w:noProof/>
                <w:webHidden/>
              </w:rPr>
              <w:tab/>
            </w:r>
            <w:r w:rsidR="0014034E">
              <w:rPr>
                <w:noProof/>
                <w:webHidden/>
              </w:rPr>
              <w:fldChar w:fldCharType="begin"/>
            </w:r>
            <w:r w:rsidR="0014034E">
              <w:rPr>
                <w:noProof/>
                <w:webHidden/>
              </w:rPr>
              <w:instrText xml:space="preserve"> PAGEREF _Toc135133795 \h </w:instrText>
            </w:r>
            <w:r w:rsidR="0014034E">
              <w:rPr>
                <w:noProof/>
                <w:webHidden/>
              </w:rPr>
            </w:r>
            <w:r w:rsidR="0014034E">
              <w:rPr>
                <w:noProof/>
                <w:webHidden/>
              </w:rPr>
              <w:fldChar w:fldCharType="separate"/>
            </w:r>
            <w:r w:rsidR="000B23E0">
              <w:rPr>
                <w:noProof/>
                <w:webHidden/>
              </w:rPr>
              <w:t>8</w:t>
            </w:r>
            <w:r w:rsidR="0014034E">
              <w:rPr>
                <w:noProof/>
                <w:webHidden/>
              </w:rPr>
              <w:fldChar w:fldCharType="end"/>
            </w:r>
          </w:hyperlink>
        </w:p>
        <w:p w14:paraId="01071094" w14:textId="709DF49A" w:rsidR="0014034E" w:rsidRDefault="00000000" w:rsidP="0014034E">
          <w:pPr>
            <w:pStyle w:val="Sommario2"/>
            <w:tabs>
              <w:tab w:val="right" w:leader="dot" w:pos="9016"/>
            </w:tabs>
            <w:spacing w:line="240" w:lineRule="auto"/>
            <w:rPr>
              <w:rFonts w:eastAsiaTheme="minorEastAsia" w:cstheme="minorBidi"/>
              <w:smallCaps w:val="0"/>
              <w:noProof/>
              <w:kern w:val="2"/>
              <w:sz w:val="22"/>
              <w:szCs w:val="22"/>
              <w:lang w:val="en-GB" w:eastAsia="en-GB"/>
              <w14:ligatures w14:val="standardContextual"/>
            </w:rPr>
          </w:pPr>
          <w:hyperlink w:anchor="_Toc135133796" w:history="1">
            <w:r w:rsidR="0014034E" w:rsidRPr="007D0AB4">
              <w:rPr>
                <w:rStyle w:val="Collegamentoipertestuale"/>
                <w:noProof/>
              </w:rPr>
              <w:t>Contesto Strategico e Principi guida</w:t>
            </w:r>
            <w:r w:rsidR="0014034E">
              <w:rPr>
                <w:noProof/>
                <w:webHidden/>
              </w:rPr>
              <w:tab/>
            </w:r>
            <w:r w:rsidR="0014034E">
              <w:rPr>
                <w:noProof/>
                <w:webHidden/>
              </w:rPr>
              <w:fldChar w:fldCharType="begin"/>
            </w:r>
            <w:r w:rsidR="0014034E">
              <w:rPr>
                <w:noProof/>
                <w:webHidden/>
              </w:rPr>
              <w:instrText xml:space="preserve"> PAGEREF _Toc135133796 \h </w:instrText>
            </w:r>
            <w:r w:rsidR="0014034E">
              <w:rPr>
                <w:noProof/>
                <w:webHidden/>
              </w:rPr>
            </w:r>
            <w:r w:rsidR="0014034E">
              <w:rPr>
                <w:noProof/>
                <w:webHidden/>
              </w:rPr>
              <w:fldChar w:fldCharType="separate"/>
            </w:r>
            <w:r w:rsidR="000B23E0">
              <w:rPr>
                <w:noProof/>
                <w:webHidden/>
              </w:rPr>
              <w:t>9</w:t>
            </w:r>
            <w:r w:rsidR="0014034E">
              <w:rPr>
                <w:noProof/>
                <w:webHidden/>
              </w:rPr>
              <w:fldChar w:fldCharType="end"/>
            </w:r>
          </w:hyperlink>
        </w:p>
        <w:p w14:paraId="0713A16F" w14:textId="6462FD2D" w:rsidR="0014034E" w:rsidRDefault="00000000" w:rsidP="0014034E">
          <w:pPr>
            <w:pStyle w:val="Sommario3"/>
            <w:tabs>
              <w:tab w:val="right" w:leader="dot" w:pos="9016"/>
            </w:tabs>
            <w:spacing w:line="240" w:lineRule="auto"/>
            <w:rPr>
              <w:rFonts w:eastAsiaTheme="minorEastAsia" w:cstheme="minorBidi"/>
              <w:i w:val="0"/>
              <w:iCs w:val="0"/>
              <w:noProof/>
              <w:kern w:val="2"/>
              <w:sz w:val="22"/>
              <w:szCs w:val="22"/>
              <w:lang w:val="en-GB" w:eastAsia="en-GB"/>
              <w14:ligatures w14:val="standardContextual"/>
            </w:rPr>
          </w:pPr>
          <w:hyperlink w:anchor="_Toc135133797" w:history="1">
            <w:r w:rsidR="0014034E" w:rsidRPr="007D0AB4">
              <w:rPr>
                <w:rStyle w:val="Collegamentoipertestuale"/>
                <w:noProof/>
              </w:rPr>
              <w:t>Strategia</w:t>
            </w:r>
            <w:r w:rsidR="0014034E">
              <w:rPr>
                <w:noProof/>
                <w:webHidden/>
              </w:rPr>
              <w:tab/>
            </w:r>
            <w:r w:rsidR="0014034E">
              <w:rPr>
                <w:noProof/>
                <w:webHidden/>
              </w:rPr>
              <w:fldChar w:fldCharType="begin"/>
            </w:r>
            <w:r w:rsidR="0014034E">
              <w:rPr>
                <w:noProof/>
                <w:webHidden/>
              </w:rPr>
              <w:instrText xml:space="preserve"> PAGEREF _Toc135133797 \h </w:instrText>
            </w:r>
            <w:r w:rsidR="0014034E">
              <w:rPr>
                <w:noProof/>
                <w:webHidden/>
              </w:rPr>
            </w:r>
            <w:r w:rsidR="0014034E">
              <w:rPr>
                <w:noProof/>
                <w:webHidden/>
              </w:rPr>
              <w:fldChar w:fldCharType="separate"/>
            </w:r>
            <w:r w:rsidR="000B23E0">
              <w:rPr>
                <w:noProof/>
                <w:webHidden/>
              </w:rPr>
              <w:t>9</w:t>
            </w:r>
            <w:r w:rsidR="0014034E">
              <w:rPr>
                <w:noProof/>
                <w:webHidden/>
              </w:rPr>
              <w:fldChar w:fldCharType="end"/>
            </w:r>
          </w:hyperlink>
        </w:p>
        <w:p w14:paraId="1724E47D" w14:textId="03D95963" w:rsidR="0014034E" w:rsidRDefault="00000000" w:rsidP="0014034E">
          <w:pPr>
            <w:pStyle w:val="Sommario3"/>
            <w:tabs>
              <w:tab w:val="right" w:leader="dot" w:pos="9016"/>
            </w:tabs>
            <w:spacing w:line="240" w:lineRule="auto"/>
            <w:rPr>
              <w:rFonts w:eastAsiaTheme="minorEastAsia" w:cstheme="minorBidi"/>
              <w:i w:val="0"/>
              <w:iCs w:val="0"/>
              <w:noProof/>
              <w:kern w:val="2"/>
              <w:sz w:val="22"/>
              <w:szCs w:val="22"/>
              <w:lang w:val="en-GB" w:eastAsia="en-GB"/>
              <w14:ligatures w14:val="standardContextual"/>
            </w:rPr>
          </w:pPr>
          <w:hyperlink w:anchor="_Toc135133798" w:history="1">
            <w:r w:rsidR="0014034E" w:rsidRPr="007D0AB4">
              <w:rPr>
                <w:rStyle w:val="Collegamentoipertestuale"/>
                <w:noProof/>
              </w:rPr>
              <w:t>Principi Guida</w:t>
            </w:r>
            <w:r w:rsidR="0014034E">
              <w:rPr>
                <w:noProof/>
                <w:webHidden/>
              </w:rPr>
              <w:tab/>
            </w:r>
            <w:r w:rsidR="0014034E">
              <w:rPr>
                <w:noProof/>
                <w:webHidden/>
              </w:rPr>
              <w:fldChar w:fldCharType="begin"/>
            </w:r>
            <w:r w:rsidR="0014034E">
              <w:rPr>
                <w:noProof/>
                <w:webHidden/>
              </w:rPr>
              <w:instrText xml:space="preserve"> PAGEREF _Toc135133798 \h </w:instrText>
            </w:r>
            <w:r w:rsidR="0014034E">
              <w:rPr>
                <w:noProof/>
                <w:webHidden/>
              </w:rPr>
            </w:r>
            <w:r w:rsidR="0014034E">
              <w:rPr>
                <w:noProof/>
                <w:webHidden/>
              </w:rPr>
              <w:fldChar w:fldCharType="separate"/>
            </w:r>
            <w:r w:rsidR="000B23E0">
              <w:rPr>
                <w:noProof/>
                <w:webHidden/>
              </w:rPr>
              <w:t>9</w:t>
            </w:r>
            <w:r w:rsidR="0014034E">
              <w:rPr>
                <w:noProof/>
                <w:webHidden/>
              </w:rPr>
              <w:fldChar w:fldCharType="end"/>
            </w:r>
          </w:hyperlink>
        </w:p>
        <w:p w14:paraId="7D5E411F" w14:textId="70208C14" w:rsidR="0014034E" w:rsidRDefault="00000000" w:rsidP="0014034E">
          <w:pPr>
            <w:pStyle w:val="Sommario2"/>
            <w:tabs>
              <w:tab w:val="right" w:leader="dot" w:pos="9016"/>
            </w:tabs>
            <w:spacing w:line="240" w:lineRule="auto"/>
            <w:rPr>
              <w:rFonts w:eastAsiaTheme="minorEastAsia" w:cstheme="minorBidi"/>
              <w:smallCaps w:val="0"/>
              <w:noProof/>
              <w:kern w:val="2"/>
              <w:sz w:val="22"/>
              <w:szCs w:val="22"/>
              <w:lang w:val="en-GB" w:eastAsia="en-GB"/>
              <w14:ligatures w14:val="standardContextual"/>
            </w:rPr>
          </w:pPr>
          <w:hyperlink w:anchor="_Toc135133799" w:history="1">
            <w:r w:rsidR="0014034E" w:rsidRPr="007D0AB4">
              <w:rPr>
                <w:rStyle w:val="Collegamentoipertestuale"/>
                <w:noProof/>
              </w:rPr>
              <w:t>Attori coinvolti nel progetto</w:t>
            </w:r>
            <w:r w:rsidR="0014034E">
              <w:rPr>
                <w:noProof/>
                <w:webHidden/>
              </w:rPr>
              <w:tab/>
            </w:r>
            <w:r w:rsidR="0014034E">
              <w:rPr>
                <w:noProof/>
                <w:webHidden/>
              </w:rPr>
              <w:fldChar w:fldCharType="begin"/>
            </w:r>
            <w:r w:rsidR="0014034E">
              <w:rPr>
                <w:noProof/>
                <w:webHidden/>
              </w:rPr>
              <w:instrText xml:space="preserve"> PAGEREF _Toc135133799 \h </w:instrText>
            </w:r>
            <w:r w:rsidR="0014034E">
              <w:rPr>
                <w:noProof/>
                <w:webHidden/>
              </w:rPr>
            </w:r>
            <w:r w:rsidR="0014034E">
              <w:rPr>
                <w:noProof/>
                <w:webHidden/>
              </w:rPr>
              <w:fldChar w:fldCharType="separate"/>
            </w:r>
            <w:r w:rsidR="000B23E0">
              <w:rPr>
                <w:noProof/>
                <w:webHidden/>
              </w:rPr>
              <w:t>11</w:t>
            </w:r>
            <w:r w:rsidR="0014034E">
              <w:rPr>
                <w:noProof/>
                <w:webHidden/>
              </w:rPr>
              <w:fldChar w:fldCharType="end"/>
            </w:r>
          </w:hyperlink>
        </w:p>
        <w:p w14:paraId="23F5432E" w14:textId="53E365A7" w:rsidR="0014034E" w:rsidRDefault="00000000" w:rsidP="0014034E">
          <w:pPr>
            <w:pStyle w:val="Sommario3"/>
            <w:tabs>
              <w:tab w:val="right" w:leader="dot" w:pos="9016"/>
            </w:tabs>
            <w:spacing w:line="240" w:lineRule="auto"/>
            <w:rPr>
              <w:rFonts w:eastAsiaTheme="minorEastAsia" w:cstheme="minorBidi"/>
              <w:i w:val="0"/>
              <w:iCs w:val="0"/>
              <w:noProof/>
              <w:kern w:val="2"/>
              <w:sz w:val="22"/>
              <w:szCs w:val="22"/>
              <w:lang w:val="en-GB" w:eastAsia="en-GB"/>
              <w14:ligatures w14:val="standardContextual"/>
            </w:rPr>
          </w:pPr>
          <w:hyperlink w:anchor="_Toc135133800" w:history="1">
            <w:r w:rsidR="0014034E" w:rsidRPr="007D0AB4">
              <w:rPr>
                <w:rStyle w:val="Collegamentoipertestuale"/>
                <w:noProof/>
              </w:rPr>
              <w:t>Team di progetto</w:t>
            </w:r>
            <w:r w:rsidR="0014034E">
              <w:rPr>
                <w:noProof/>
                <w:webHidden/>
              </w:rPr>
              <w:tab/>
            </w:r>
            <w:r w:rsidR="0014034E">
              <w:rPr>
                <w:noProof/>
                <w:webHidden/>
              </w:rPr>
              <w:fldChar w:fldCharType="begin"/>
            </w:r>
            <w:r w:rsidR="0014034E">
              <w:rPr>
                <w:noProof/>
                <w:webHidden/>
              </w:rPr>
              <w:instrText xml:space="preserve"> PAGEREF _Toc135133800 \h </w:instrText>
            </w:r>
            <w:r w:rsidR="0014034E">
              <w:rPr>
                <w:noProof/>
                <w:webHidden/>
              </w:rPr>
            </w:r>
            <w:r w:rsidR="0014034E">
              <w:rPr>
                <w:noProof/>
                <w:webHidden/>
              </w:rPr>
              <w:fldChar w:fldCharType="separate"/>
            </w:r>
            <w:r w:rsidR="000B23E0">
              <w:rPr>
                <w:noProof/>
                <w:webHidden/>
              </w:rPr>
              <w:t>11</w:t>
            </w:r>
            <w:r w:rsidR="0014034E">
              <w:rPr>
                <w:noProof/>
                <w:webHidden/>
              </w:rPr>
              <w:fldChar w:fldCharType="end"/>
            </w:r>
          </w:hyperlink>
        </w:p>
        <w:p w14:paraId="131EEFCA" w14:textId="30B1203D" w:rsidR="0014034E" w:rsidRDefault="00000000" w:rsidP="0014034E">
          <w:pPr>
            <w:pStyle w:val="Sommario3"/>
            <w:tabs>
              <w:tab w:val="right" w:leader="dot" w:pos="9016"/>
            </w:tabs>
            <w:spacing w:line="240" w:lineRule="auto"/>
            <w:rPr>
              <w:rFonts w:eastAsiaTheme="minorEastAsia" w:cstheme="minorBidi"/>
              <w:i w:val="0"/>
              <w:iCs w:val="0"/>
              <w:noProof/>
              <w:kern w:val="2"/>
              <w:sz w:val="22"/>
              <w:szCs w:val="22"/>
              <w:lang w:val="en-GB" w:eastAsia="en-GB"/>
              <w14:ligatures w14:val="standardContextual"/>
            </w:rPr>
          </w:pPr>
          <w:hyperlink w:anchor="_Toc135133801" w:history="1">
            <w:r w:rsidR="0014034E" w:rsidRPr="007D0AB4">
              <w:rPr>
                <w:rStyle w:val="Collegamentoipertestuale"/>
                <w:noProof/>
              </w:rPr>
              <w:t>Ruolo del Responsabile per la Transizione al Digitale</w:t>
            </w:r>
            <w:r w:rsidR="0014034E">
              <w:rPr>
                <w:noProof/>
                <w:webHidden/>
              </w:rPr>
              <w:tab/>
            </w:r>
            <w:r w:rsidR="0014034E">
              <w:rPr>
                <w:noProof/>
                <w:webHidden/>
              </w:rPr>
              <w:fldChar w:fldCharType="begin"/>
            </w:r>
            <w:r w:rsidR="0014034E">
              <w:rPr>
                <w:noProof/>
                <w:webHidden/>
              </w:rPr>
              <w:instrText xml:space="preserve"> PAGEREF _Toc135133801 \h </w:instrText>
            </w:r>
            <w:r w:rsidR="0014034E">
              <w:rPr>
                <w:noProof/>
                <w:webHidden/>
              </w:rPr>
            </w:r>
            <w:r w:rsidR="0014034E">
              <w:rPr>
                <w:noProof/>
                <w:webHidden/>
              </w:rPr>
              <w:fldChar w:fldCharType="separate"/>
            </w:r>
            <w:r w:rsidR="000B23E0">
              <w:rPr>
                <w:noProof/>
                <w:webHidden/>
              </w:rPr>
              <w:t>11</w:t>
            </w:r>
            <w:r w:rsidR="0014034E">
              <w:rPr>
                <w:noProof/>
                <w:webHidden/>
              </w:rPr>
              <w:fldChar w:fldCharType="end"/>
            </w:r>
          </w:hyperlink>
        </w:p>
        <w:p w14:paraId="24E1D514" w14:textId="11234935" w:rsidR="0014034E" w:rsidRDefault="00000000" w:rsidP="0014034E">
          <w:pPr>
            <w:pStyle w:val="Sommario3"/>
            <w:tabs>
              <w:tab w:val="right" w:leader="dot" w:pos="9016"/>
            </w:tabs>
            <w:spacing w:line="240" w:lineRule="auto"/>
            <w:rPr>
              <w:rFonts w:eastAsiaTheme="minorEastAsia" w:cstheme="minorBidi"/>
              <w:i w:val="0"/>
              <w:iCs w:val="0"/>
              <w:noProof/>
              <w:kern w:val="2"/>
              <w:sz w:val="22"/>
              <w:szCs w:val="22"/>
              <w:lang w:val="en-GB" w:eastAsia="en-GB"/>
              <w14:ligatures w14:val="standardContextual"/>
            </w:rPr>
          </w:pPr>
          <w:hyperlink w:anchor="_Toc135133802" w:history="1">
            <w:r w:rsidR="0014034E" w:rsidRPr="007D0AB4">
              <w:rPr>
                <w:rStyle w:val="Collegamentoipertestuale"/>
                <w:noProof/>
              </w:rPr>
              <w:t>Amministrazione</w:t>
            </w:r>
            <w:r w:rsidR="0014034E">
              <w:rPr>
                <w:noProof/>
                <w:webHidden/>
              </w:rPr>
              <w:tab/>
            </w:r>
            <w:r w:rsidR="0014034E">
              <w:rPr>
                <w:noProof/>
                <w:webHidden/>
              </w:rPr>
              <w:fldChar w:fldCharType="begin"/>
            </w:r>
            <w:r w:rsidR="0014034E">
              <w:rPr>
                <w:noProof/>
                <w:webHidden/>
              </w:rPr>
              <w:instrText xml:space="preserve"> PAGEREF _Toc135133802 \h </w:instrText>
            </w:r>
            <w:r w:rsidR="0014034E">
              <w:rPr>
                <w:noProof/>
                <w:webHidden/>
              </w:rPr>
            </w:r>
            <w:r w:rsidR="0014034E">
              <w:rPr>
                <w:noProof/>
                <w:webHidden/>
              </w:rPr>
              <w:fldChar w:fldCharType="separate"/>
            </w:r>
            <w:r w:rsidR="000B23E0">
              <w:rPr>
                <w:noProof/>
                <w:webHidden/>
              </w:rPr>
              <w:t>12</w:t>
            </w:r>
            <w:r w:rsidR="0014034E">
              <w:rPr>
                <w:noProof/>
                <w:webHidden/>
              </w:rPr>
              <w:fldChar w:fldCharType="end"/>
            </w:r>
          </w:hyperlink>
        </w:p>
        <w:p w14:paraId="06B818B1" w14:textId="7B5A53F0" w:rsidR="0014034E" w:rsidRDefault="00000000" w:rsidP="0014034E">
          <w:pPr>
            <w:pStyle w:val="Sommario3"/>
            <w:tabs>
              <w:tab w:val="right" w:leader="dot" w:pos="9016"/>
            </w:tabs>
            <w:spacing w:line="240" w:lineRule="auto"/>
            <w:rPr>
              <w:rFonts w:eastAsiaTheme="minorEastAsia" w:cstheme="minorBidi"/>
              <w:i w:val="0"/>
              <w:iCs w:val="0"/>
              <w:noProof/>
              <w:kern w:val="2"/>
              <w:sz w:val="22"/>
              <w:szCs w:val="22"/>
              <w:lang w:val="en-GB" w:eastAsia="en-GB"/>
              <w14:ligatures w14:val="standardContextual"/>
            </w:rPr>
          </w:pPr>
          <w:hyperlink w:anchor="_Toc135133803" w:history="1">
            <w:r w:rsidR="0014034E" w:rsidRPr="007D0AB4">
              <w:rPr>
                <w:rStyle w:val="Collegamentoipertestuale"/>
                <w:noProof/>
              </w:rPr>
              <w:t>Obiettivi e Spesa complessiva prevista</w:t>
            </w:r>
            <w:r w:rsidR="0014034E">
              <w:rPr>
                <w:noProof/>
                <w:webHidden/>
              </w:rPr>
              <w:tab/>
            </w:r>
            <w:r w:rsidR="0014034E">
              <w:rPr>
                <w:noProof/>
                <w:webHidden/>
              </w:rPr>
              <w:fldChar w:fldCharType="begin"/>
            </w:r>
            <w:r w:rsidR="0014034E">
              <w:rPr>
                <w:noProof/>
                <w:webHidden/>
              </w:rPr>
              <w:instrText xml:space="preserve"> PAGEREF _Toc135133803 \h </w:instrText>
            </w:r>
            <w:r w:rsidR="0014034E">
              <w:rPr>
                <w:noProof/>
                <w:webHidden/>
              </w:rPr>
            </w:r>
            <w:r w:rsidR="0014034E">
              <w:rPr>
                <w:noProof/>
                <w:webHidden/>
              </w:rPr>
              <w:fldChar w:fldCharType="separate"/>
            </w:r>
            <w:r w:rsidR="000B23E0">
              <w:rPr>
                <w:noProof/>
                <w:webHidden/>
              </w:rPr>
              <w:t>14</w:t>
            </w:r>
            <w:r w:rsidR="0014034E">
              <w:rPr>
                <w:noProof/>
                <w:webHidden/>
              </w:rPr>
              <w:fldChar w:fldCharType="end"/>
            </w:r>
          </w:hyperlink>
        </w:p>
        <w:p w14:paraId="5F97E928" w14:textId="358E21D7" w:rsidR="0014034E" w:rsidRDefault="00000000" w:rsidP="0014034E">
          <w:pPr>
            <w:pStyle w:val="Sommario1"/>
            <w:tabs>
              <w:tab w:val="right" w:leader="dot" w:pos="9016"/>
            </w:tabs>
            <w:spacing w:before="0" w:after="0" w:line="240" w:lineRule="auto"/>
            <w:rPr>
              <w:rFonts w:eastAsiaTheme="minorEastAsia" w:cstheme="minorBidi"/>
              <w:b w:val="0"/>
              <w:bCs w:val="0"/>
              <w:caps w:val="0"/>
              <w:noProof/>
              <w:kern w:val="2"/>
              <w:sz w:val="22"/>
              <w:szCs w:val="22"/>
              <w:lang w:val="en-GB" w:eastAsia="en-GB"/>
              <w14:ligatures w14:val="standardContextual"/>
            </w:rPr>
          </w:pPr>
          <w:hyperlink w:anchor="_Toc135133804" w:history="1">
            <w:r w:rsidR="0014034E" w:rsidRPr="007D0AB4">
              <w:rPr>
                <w:rStyle w:val="Collegamentoipertestuale"/>
                <w:rFonts w:eastAsia="Calibri"/>
                <w:noProof/>
              </w:rPr>
              <w:t>PARTE II</w:t>
            </w:r>
            <w:r w:rsidR="0014034E" w:rsidRPr="007D0AB4">
              <w:rPr>
                <w:rStyle w:val="Collegamentoipertestuale"/>
                <w:rFonts w:eastAsia="Calibri"/>
                <w:noProof/>
                <w:vertAlign w:val="superscript"/>
              </w:rPr>
              <w:t>a</w:t>
            </w:r>
            <w:r w:rsidR="0014034E" w:rsidRPr="007D0AB4">
              <w:rPr>
                <w:rStyle w:val="Collegamentoipertestuale"/>
                <w:rFonts w:eastAsia="Calibri"/>
                <w:noProof/>
              </w:rPr>
              <w:t xml:space="preserve"> – LE COMPONENTI TECNOLOGICHE</w:t>
            </w:r>
            <w:r w:rsidR="0014034E">
              <w:rPr>
                <w:noProof/>
                <w:webHidden/>
              </w:rPr>
              <w:tab/>
            </w:r>
            <w:r w:rsidR="0014034E">
              <w:rPr>
                <w:noProof/>
                <w:webHidden/>
              </w:rPr>
              <w:fldChar w:fldCharType="begin"/>
            </w:r>
            <w:r w:rsidR="0014034E">
              <w:rPr>
                <w:noProof/>
                <w:webHidden/>
              </w:rPr>
              <w:instrText xml:space="preserve"> PAGEREF _Toc135133804 \h </w:instrText>
            </w:r>
            <w:r w:rsidR="0014034E">
              <w:rPr>
                <w:noProof/>
                <w:webHidden/>
              </w:rPr>
            </w:r>
            <w:r w:rsidR="0014034E">
              <w:rPr>
                <w:noProof/>
                <w:webHidden/>
              </w:rPr>
              <w:fldChar w:fldCharType="separate"/>
            </w:r>
            <w:r w:rsidR="000B23E0">
              <w:rPr>
                <w:noProof/>
                <w:webHidden/>
              </w:rPr>
              <w:t>16</w:t>
            </w:r>
            <w:r w:rsidR="0014034E">
              <w:rPr>
                <w:noProof/>
                <w:webHidden/>
              </w:rPr>
              <w:fldChar w:fldCharType="end"/>
            </w:r>
          </w:hyperlink>
        </w:p>
        <w:p w14:paraId="61D89FD6" w14:textId="42116DDC" w:rsidR="0014034E" w:rsidRDefault="00000000" w:rsidP="0014034E">
          <w:pPr>
            <w:pStyle w:val="Sommario3"/>
            <w:tabs>
              <w:tab w:val="right" w:leader="dot" w:pos="9016"/>
            </w:tabs>
            <w:spacing w:line="240" w:lineRule="auto"/>
            <w:rPr>
              <w:rFonts w:eastAsiaTheme="minorEastAsia" w:cstheme="minorBidi"/>
              <w:i w:val="0"/>
              <w:iCs w:val="0"/>
              <w:noProof/>
              <w:kern w:val="2"/>
              <w:sz w:val="22"/>
              <w:szCs w:val="22"/>
              <w:lang w:val="en-GB" w:eastAsia="en-GB"/>
              <w14:ligatures w14:val="standardContextual"/>
            </w:rPr>
          </w:pPr>
          <w:hyperlink w:anchor="_Toc135133805" w:history="1">
            <w:r w:rsidR="0014034E" w:rsidRPr="007D0AB4">
              <w:rPr>
                <w:rStyle w:val="Collegamentoipertestuale"/>
                <w:noProof/>
              </w:rPr>
              <w:t>Obiettivo dell’Amministrazione</w:t>
            </w:r>
            <w:r w:rsidR="0014034E">
              <w:rPr>
                <w:noProof/>
                <w:webHidden/>
              </w:rPr>
              <w:tab/>
            </w:r>
            <w:r w:rsidR="0014034E">
              <w:rPr>
                <w:noProof/>
                <w:webHidden/>
              </w:rPr>
              <w:fldChar w:fldCharType="begin"/>
            </w:r>
            <w:r w:rsidR="0014034E">
              <w:rPr>
                <w:noProof/>
                <w:webHidden/>
              </w:rPr>
              <w:instrText xml:space="preserve"> PAGEREF _Toc135133805 \h </w:instrText>
            </w:r>
            <w:r w:rsidR="0014034E">
              <w:rPr>
                <w:noProof/>
                <w:webHidden/>
              </w:rPr>
            </w:r>
            <w:r w:rsidR="0014034E">
              <w:rPr>
                <w:noProof/>
                <w:webHidden/>
              </w:rPr>
              <w:fldChar w:fldCharType="separate"/>
            </w:r>
            <w:r w:rsidR="000B23E0">
              <w:rPr>
                <w:noProof/>
                <w:webHidden/>
              </w:rPr>
              <w:t>17</w:t>
            </w:r>
            <w:r w:rsidR="0014034E">
              <w:rPr>
                <w:noProof/>
                <w:webHidden/>
              </w:rPr>
              <w:fldChar w:fldCharType="end"/>
            </w:r>
          </w:hyperlink>
        </w:p>
        <w:p w14:paraId="4E78BBB1" w14:textId="54DA9098" w:rsidR="0014034E" w:rsidRDefault="00000000" w:rsidP="0014034E">
          <w:pPr>
            <w:pStyle w:val="Sommario3"/>
            <w:tabs>
              <w:tab w:val="right" w:leader="dot" w:pos="9016"/>
            </w:tabs>
            <w:spacing w:line="240" w:lineRule="auto"/>
            <w:rPr>
              <w:rFonts w:eastAsiaTheme="minorEastAsia" w:cstheme="minorBidi"/>
              <w:i w:val="0"/>
              <w:iCs w:val="0"/>
              <w:noProof/>
              <w:kern w:val="2"/>
              <w:sz w:val="22"/>
              <w:szCs w:val="22"/>
              <w:lang w:val="en-GB" w:eastAsia="en-GB"/>
              <w14:ligatures w14:val="standardContextual"/>
            </w:rPr>
          </w:pPr>
          <w:hyperlink w:anchor="_Toc135133806" w:history="1">
            <w:r w:rsidR="0014034E" w:rsidRPr="007D0AB4">
              <w:rPr>
                <w:rStyle w:val="Collegamentoipertestuale"/>
                <w:noProof/>
              </w:rPr>
              <w:t>Ambito progettuale</w:t>
            </w:r>
            <w:r w:rsidR="0014034E">
              <w:rPr>
                <w:noProof/>
                <w:webHidden/>
              </w:rPr>
              <w:tab/>
            </w:r>
            <w:r w:rsidR="0014034E">
              <w:rPr>
                <w:noProof/>
                <w:webHidden/>
              </w:rPr>
              <w:fldChar w:fldCharType="begin"/>
            </w:r>
            <w:r w:rsidR="0014034E">
              <w:rPr>
                <w:noProof/>
                <w:webHidden/>
              </w:rPr>
              <w:instrText xml:space="preserve"> PAGEREF _Toc135133806 \h </w:instrText>
            </w:r>
            <w:r w:rsidR="0014034E">
              <w:rPr>
                <w:noProof/>
                <w:webHidden/>
              </w:rPr>
            </w:r>
            <w:r w:rsidR="0014034E">
              <w:rPr>
                <w:noProof/>
                <w:webHidden/>
              </w:rPr>
              <w:fldChar w:fldCharType="separate"/>
            </w:r>
            <w:r w:rsidR="000B23E0">
              <w:rPr>
                <w:noProof/>
                <w:webHidden/>
              </w:rPr>
              <w:t>18</w:t>
            </w:r>
            <w:r w:rsidR="0014034E">
              <w:rPr>
                <w:noProof/>
                <w:webHidden/>
              </w:rPr>
              <w:fldChar w:fldCharType="end"/>
            </w:r>
          </w:hyperlink>
        </w:p>
        <w:p w14:paraId="08C5652C" w14:textId="2C9540D7" w:rsidR="0014034E" w:rsidRDefault="00000000" w:rsidP="0014034E">
          <w:pPr>
            <w:pStyle w:val="Sommario2"/>
            <w:tabs>
              <w:tab w:val="right" w:leader="dot" w:pos="9016"/>
            </w:tabs>
            <w:spacing w:line="240" w:lineRule="auto"/>
            <w:rPr>
              <w:rFonts w:eastAsiaTheme="minorEastAsia" w:cstheme="minorBidi"/>
              <w:smallCaps w:val="0"/>
              <w:noProof/>
              <w:kern w:val="2"/>
              <w:sz w:val="22"/>
              <w:szCs w:val="22"/>
              <w:lang w:val="en-GB" w:eastAsia="en-GB"/>
              <w14:ligatures w14:val="standardContextual"/>
            </w:rPr>
          </w:pPr>
          <w:hyperlink w:anchor="_Toc135133807" w:history="1">
            <w:r w:rsidR="0014034E" w:rsidRPr="007D0AB4">
              <w:rPr>
                <w:rStyle w:val="Collegamentoipertestuale"/>
                <w:noProof/>
              </w:rPr>
              <w:t>Capitolo 1. Servizi</w:t>
            </w:r>
            <w:r w:rsidR="0014034E">
              <w:rPr>
                <w:noProof/>
                <w:webHidden/>
              </w:rPr>
              <w:tab/>
            </w:r>
            <w:r w:rsidR="0014034E">
              <w:rPr>
                <w:noProof/>
                <w:webHidden/>
              </w:rPr>
              <w:fldChar w:fldCharType="begin"/>
            </w:r>
            <w:r w:rsidR="0014034E">
              <w:rPr>
                <w:noProof/>
                <w:webHidden/>
              </w:rPr>
              <w:instrText xml:space="preserve"> PAGEREF _Toc135133807 \h </w:instrText>
            </w:r>
            <w:r w:rsidR="0014034E">
              <w:rPr>
                <w:noProof/>
                <w:webHidden/>
              </w:rPr>
            </w:r>
            <w:r w:rsidR="0014034E">
              <w:rPr>
                <w:noProof/>
                <w:webHidden/>
              </w:rPr>
              <w:fldChar w:fldCharType="separate"/>
            </w:r>
            <w:r w:rsidR="000B23E0">
              <w:rPr>
                <w:noProof/>
                <w:webHidden/>
              </w:rPr>
              <w:t>20</w:t>
            </w:r>
            <w:r w:rsidR="0014034E">
              <w:rPr>
                <w:noProof/>
                <w:webHidden/>
              </w:rPr>
              <w:fldChar w:fldCharType="end"/>
            </w:r>
          </w:hyperlink>
        </w:p>
        <w:p w14:paraId="17C703BB" w14:textId="182D14A3" w:rsidR="0014034E" w:rsidRDefault="00000000" w:rsidP="0014034E">
          <w:pPr>
            <w:pStyle w:val="Sommario3"/>
            <w:tabs>
              <w:tab w:val="right" w:leader="dot" w:pos="9016"/>
            </w:tabs>
            <w:spacing w:line="240" w:lineRule="auto"/>
            <w:rPr>
              <w:rFonts w:eastAsiaTheme="minorEastAsia" w:cstheme="minorBidi"/>
              <w:i w:val="0"/>
              <w:iCs w:val="0"/>
              <w:noProof/>
              <w:kern w:val="2"/>
              <w:sz w:val="22"/>
              <w:szCs w:val="22"/>
              <w:lang w:val="en-GB" w:eastAsia="en-GB"/>
              <w14:ligatures w14:val="standardContextual"/>
            </w:rPr>
          </w:pPr>
          <w:hyperlink w:anchor="_Toc135133808" w:history="1">
            <w:r w:rsidR="0014034E" w:rsidRPr="007D0AB4">
              <w:rPr>
                <w:rStyle w:val="Collegamentoipertestuale"/>
                <w:noProof/>
              </w:rPr>
              <w:t>Obiettivi dell’amministrazione e risultati attesi</w:t>
            </w:r>
            <w:r w:rsidR="0014034E">
              <w:rPr>
                <w:noProof/>
                <w:webHidden/>
              </w:rPr>
              <w:tab/>
            </w:r>
            <w:r w:rsidR="0014034E">
              <w:rPr>
                <w:noProof/>
                <w:webHidden/>
              </w:rPr>
              <w:fldChar w:fldCharType="begin"/>
            </w:r>
            <w:r w:rsidR="0014034E">
              <w:rPr>
                <w:noProof/>
                <w:webHidden/>
              </w:rPr>
              <w:instrText xml:space="preserve"> PAGEREF _Toc135133808 \h </w:instrText>
            </w:r>
            <w:r w:rsidR="0014034E">
              <w:rPr>
                <w:noProof/>
                <w:webHidden/>
              </w:rPr>
            </w:r>
            <w:r w:rsidR="0014034E">
              <w:rPr>
                <w:noProof/>
                <w:webHidden/>
              </w:rPr>
              <w:fldChar w:fldCharType="separate"/>
            </w:r>
            <w:r w:rsidR="000B23E0">
              <w:rPr>
                <w:noProof/>
                <w:webHidden/>
              </w:rPr>
              <w:t>20</w:t>
            </w:r>
            <w:r w:rsidR="0014034E">
              <w:rPr>
                <w:noProof/>
                <w:webHidden/>
              </w:rPr>
              <w:fldChar w:fldCharType="end"/>
            </w:r>
          </w:hyperlink>
        </w:p>
        <w:p w14:paraId="48E6DFFF" w14:textId="2CC886BA" w:rsidR="0014034E" w:rsidRDefault="00000000" w:rsidP="0014034E">
          <w:pPr>
            <w:pStyle w:val="Sommario3"/>
            <w:tabs>
              <w:tab w:val="right" w:leader="dot" w:pos="9016"/>
            </w:tabs>
            <w:spacing w:line="240" w:lineRule="auto"/>
            <w:rPr>
              <w:rFonts w:eastAsiaTheme="minorEastAsia" w:cstheme="minorBidi"/>
              <w:i w:val="0"/>
              <w:iCs w:val="0"/>
              <w:noProof/>
              <w:kern w:val="2"/>
              <w:sz w:val="22"/>
              <w:szCs w:val="22"/>
              <w:lang w:val="en-GB" w:eastAsia="en-GB"/>
              <w14:ligatures w14:val="standardContextual"/>
            </w:rPr>
          </w:pPr>
          <w:hyperlink w:anchor="_Toc135133809" w:history="1">
            <w:r w:rsidR="0014034E" w:rsidRPr="007D0AB4">
              <w:rPr>
                <w:rStyle w:val="Collegamentoipertestuale"/>
                <w:noProof/>
              </w:rPr>
              <w:t>Linee di azione di interesse per l’amministrazione</w:t>
            </w:r>
            <w:r w:rsidR="0014034E">
              <w:rPr>
                <w:noProof/>
                <w:webHidden/>
              </w:rPr>
              <w:tab/>
            </w:r>
            <w:r w:rsidR="0014034E">
              <w:rPr>
                <w:noProof/>
                <w:webHidden/>
              </w:rPr>
              <w:fldChar w:fldCharType="begin"/>
            </w:r>
            <w:r w:rsidR="0014034E">
              <w:rPr>
                <w:noProof/>
                <w:webHidden/>
              </w:rPr>
              <w:instrText xml:space="preserve"> PAGEREF _Toc135133809 \h </w:instrText>
            </w:r>
            <w:r w:rsidR="0014034E">
              <w:rPr>
                <w:noProof/>
                <w:webHidden/>
              </w:rPr>
            </w:r>
            <w:r w:rsidR="0014034E">
              <w:rPr>
                <w:noProof/>
                <w:webHidden/>
              </w:rPr>
              <w:fldChar w:fldCharType="separate"/>
            </w:r>
            <w:r w:rsidR="000B23E0">
              <w:rPr>
                <w:noProof/>
                <w:webHidden/>
              </w:rPr>
              <w:t>21</w:t>
            </w:r>
            <w:r w:rsidR="0014034E">
              <w:rPr>
                <w:noProof/>
                <w:webHidden/>
              </w:rPr>
              <w:fldChar w:fldCharType="end"/>
            </w:r>
          </w:hyperlink>
        </w:p>
        <w:p w14:paraId="5C2C02EA" w14:textId="3307B574" w:rsidR="0014034E" w:rsidRDefault="00000000" w:rsidP="0014034E">
          <w:pPr>
            <w:pStyle w:val="Sommario2"/>
            <w:tabs>
              <w:tab w:val="right" w:leader="dot" w:pos="9016"/>
            </w:tabs>
            <w:spacing w:line="240" w:lineRule="auto"/>
            <w:rPr>
              <w:rFonts w:eastAsiaTheme="minorEastAsia" w:cstheme="minorBidi"/>
              <w:smallCaps w:val="0"/>
              <w:noProof/>
              <w:kern w:val="2"/>
              <w:sz w:val="22"/>
              <w:szCs w:val="22"/>
              <w:lang w:val="en-GB" w:eastAsia="en-GB"/>
              <w14:ligatures w14:val="standardContextual"/>
            </w:rPr>
          </w:pPr>
          <w:hyperlink w:anchor="_Toc135133810" w:history="1">
            <w:r w:rsidR="0014034E" w:rsidRPr="007D0AB4">
              <w:rPr>
                <w:rStyle w:val="Collegamentoipertestuale"/>
                <w:noProof/>
              </w:rPr>
              <w:t>Capitolo 2. Dati</w:t>
            </w:r>
            <w:r w:rsidR="0014034E">
              <w:rPr>
                <w:noProof/>
                <w:webHidden/>
              </w:rPr>
              <w:tab/>
            </w:r>
            <w:r w:rsidR="0014034E">
              <w:rPr>
                <w:noProof/>
                <w:webHidden/>
              </w:rPr>
              <w:fldChar w:fldCharType="begin"/>
            </w:r>
            <w:r w:rsidR="0014034E">
              <w:rPr>
                <w:noProof/>
                <w:webHidden/>
              </w:rPr>
              <w:instrText xml:space="preserve"> PAGEREF _Toc135133810 \h </w:instrText>
            </w:r>
            <w:r w:rsidR="0014034E">
              <w:rPr>
                <w:noProof/>
                <w:webHidden/>
              </w:rPr>
            </w:r>
            <w:r w:rsidR="0014034E">
              <w:rPr>
                <w:noProof/>
                <w:webHidden/>
              </w:rPr>
              <w:fldChar w:fldCharType="separate"/>
            </w:r>
            <w:r w:rsidR="000B23E0">
              <w:rPr>
                <w:noProof/>
                <w:webHidden/>
              </w:rPr>
              <w:t>22</w:t>
            </w:r>
            <w:r w:rsidR="0014034E">
              <w:rPr>
                <w:noProof/>
                <w:webHidden/>
              </w:rPr>
              <w:fldChar w:fldCharType="end"/>
            </w:r>
          </w:hyperlink>
        </w:p>
        <w:p w14:paraId="1F78BD93" w14:textId="3FBD6DEC" w:rsidR="0014034E" w:rsidRDefault="00000000" w:rsidP="0014034E">
          <w:pPr>
            <w:pStyle w:val="Sommario3"/>
            <w:tabs>
              <w:tab w:val="right" w:leader="dot" w:pos="9016"/>
            </w:tabs>
            <w:spacing w:line="240" w:lineRule="auto"/>
            <w:rPr>
              <w:rFonts w:eastAsiaTheme="minorEastAsia" w:cstheme="minorBidi"/>
              <w:i w:val="0"/>
              <w:iCs w:val="0"/>
              <w:noProof/>
              <w:kern w:val="2"/>
              <w:sz w:val="22"/>
              <w:szCs w:val="22"/>
              <w:lang w:val="en-GB" w:eastAsia="en-GB"/>
              <w14:ligatures w14:val="standardContextual"/>
            </w:rPr>
          </w:pPr>
          <w:hyperlink w:anchor="_Toc135133811" w:history="1">
            <w:r w:rsidR="0014034E" w:rsidRPr="007D0AB4">
              <w:rPr>
                <w:rStyle w:val="Collegamentoipertestuale"/>
                <w:noProof/>
              </w:rPr>
              <w:t>Obiettivi dell’amministrazione e risultati attesi</w:t>
            </w:r>
            <w:r w:rsidR="0014034E">
              <w:rPr>
                <w:noProof/>
                <w:webHidden/>
              </w:rPr>
              <w:tab/>
            </w:r>
            <w:r w:rsidR="0014034E">
              <w:rPr>
                <w:noProof/>
                <w:webHidden/>
              </w:rPr>
              <w:fldChar w:fldCharType="begin"/>
            </w:r>
            <w:r w:rsidR="0014034E">
              <w:rPr>
                <w:noProof/>
                <w:webHidden/>
              </w:rPr>
              <w:instrText xml:space="preserve"> PAGEREF _Toc135133811 \h </w:instrText>
            </w:r>
            <w:r w:rsidR="0014034E">
              <w:rPr>
                <w:noProof/>
                <w:webHidden/>
              </w:rPr>
            </w:r>
            <w:r w:rsidR="0014034E">
              <w:rPr>
                <w:noProof/>
                <w:webHidden/>
              </w:rPr>
              <w:fldChar w:fldCharType="separate"/>
            </w:r>
            <w:r w:rsidR="000B23E0">
              <w:rPr>
                <w:noProof/>
                <w:webHidden/>
              </w:rPr>
              <w:t>22</w:t>
            </w:r>
            <w:r w:rsidR="0014034E">
              <w:rPr>
                <w:noProof/>
                <w:webHidden/>
              </w:rPr>
              <w:fldChar w:fldCharType="end"/>
            </w:r>
          </w:hyperlink>
        </w:p>
        <w:p w14:paraId="760D7FD3" w14:textId="5D6E98C7" w:rsidR="0014034E" w:rsidRDefault="00000000" w:rsidP="0014034E">
          <w:pPr>
            <w:pStyle w:val="Sommario3"/>
            <w:tabs>
              <w:tab w:val="right" w:leader="dot" w:pos="9016"/>
            </w:tabs>
            <w:spacing w:line="240" w:lineRule="auto"/>
            <w:rPr>
              <w:rFonts w:eastAsiaTheme="minorEastAsia" w:cstheme="minorBidi"/>
              <w:i w:val="0"/>
              <w:iCs w:val="0"/>
              <w:noProof/>
              <w:kern w:val="2"/>
              <w:sz w:val="22"/>
              <w:szCs w:val="22"/>
              <w:lang w:val="en-GB" w:eastAsia="en-GB"/>
              <w14:ligatures w14:val="standardContextual"/>
            </w:rPr>
          </w:pPr>
          <w:hyperlink w:anchor="_Toc135133812" w:history="1">
            <w:r w:rsidR="0014034E" w:rsidRPr="007D0AB4">
              <w:rPr>
                <w:rStyle w:val="Collegamentoipertestuale"/>
                <w:noProof/>
              </w:rPr>
              <w:t>Linee di azione di interesse per l’amministrazione</w:t>
            </w:r>
            <w:r w:rsidR="0014034E">
              <w:rPr>
                <w:noProof/>
                <w:webHidden/>
              </w:rPr>
              <w:tab/>
            </w:r>
            <w:r w:rsidR="0014034E">
              <w:rPr>
                <w:noProof/>
                <w:webHidden/>
              </w:rPr>
              <w:fldChar w:fldCharType="begin"/>
            </w:r>
            <w:r w:rsidR="0014034E">
              <w:rPr>
                <w:noProof/>
                <w:webHidden/>
              </w:rPr>
              <w:instrText xml:space="preserve"> PAGEREF _Toc135133812 \h </w:instrText>
            </w:r>
            <w:r w:rsidR="0014034E">
              <w:rPr>
                <w:noProof/>
                <w:webHidden/>
              </w:rPr>
            </w:r>
            <w:r w:rsidR="0014034E">
              <w:rPr>
                <w:noProof/>
                <w:webHidden/>
              </w:rPr>
              <w:fldChar w:fldCharType="separate"/>
            </w:r>
            <w:r w:rsidR="000B23E0">
              <w:rPr>
                <w:noProof/>
                <w:webHidden/>
              </w:rPr>
              <w:t>22</w:t>
            </w:r>
            <w:r w:rsidR="0014034E">
              <w:rPr>
                <w:noProof/>
                <w:webHidden/>
              </w:rPr>
              <w:fldChar w:fldCharType="end"/>
            </w:r>
          </w:hyperlink>
        </w:p>
        <w:p w14:paraId="7EEDB02B" w14:textId="3BC2A005" w:rsidR="0014034E" w:rsidRDefault="00000000" w:rsidP="0014034E">
          <w:pPr>
            <w:pStyle w:val="Sommario2"/>
            <w:tabs>
              <w:tab w:val="right" w:leader="dot" w:pos="9016"/>
            </w:tabs>
            <w:spacing w:line="240" w:lineRule="auto"/>
            <w:rPr>
              <w:rFonts w:eastAsiaTheme="minorEastAsia" w:cstheme="minorBidi"/>
              <w:smallCaps w:val="0"/>
              <w:noProof/>
              <w:kern w:val="2"/>
              <w:sz w:val="22"/>
              <w:szCs w:val="22"/>
              <w:lang w:val="en-GB" w:eastAsia="en-GB"/>
              <w14:ligatures w14:val="standardContextual"/>
            </w:rPr>
          </w:pPr>
          <w:hyperlink w:anchor="_Toc135133813" w:history="1">
            <w:r w:rsidR="0014034E" w:rsidRPr="007D0AB4">
              <w:rPr>
                <w:rStyle w:val="Collegamentoipertestuale"/>
                <w:noProof/>
              </w:rPr>
              <w:t>Capitolo 3. Piattaforme</w:t>
            </w:r>
            <w:r w:rsidR="0014034E">
              <w:rPr>
                <w:noProof/>
                <w:webHidden/>
              </w:rPr>
              <w:tab/>
            </w:r>
            <w:r w:rsidR="0014034E">
              <w:rPr>
                <w:noProof/>
                <w:webHidden/>
              </w:rPr>
              <w:fldChar w:fldCharType="begin"/>
            </w:r>
            <w:r w:rsidR="0014034E">
              <w:rPr>
                <w:noProof/>
                <w:webHidden/>
              </w:rPr>
              <w:instrText xml:space="preserve"> PAGEREF _Toc135133813 \h </w:instrText>
            </w:r>
            <w:r w:rsidR="0014034E">
              <w:rPr>
                <w:noProof/>
                <w:webHidden/>
              </w:rPr>
            </w:r>
            <w:r w:rsidR="0014034E">
              <w:rPr>
                <w:noProof/>
                <w:webHidden/>
              </w:rPr>
              <w:fldChar w:fldCharType="separate"/>
            </w:r>
            <w:r w:rsidR="000B23E0">
              <w:rPr>
                <w:noProof/>
                <w:webHidden/>
              </w:rPr>
              <w:t>23</w:t>
            </w:r>
            <w:r w:rsidR="0014034E">
              <w:rPr>
                <w:noProof/>
                <w:webHidden/>
              </w:rPr>
              <w:fldChar w:fldCharType="end"/>
            </w:r>
          </w:hyperlink>
        </w:p>
        <w:p w14:paraId="7F8C5ED3" w14:textId="7023AF0B" w:rsidR="0014034E" w:rsidRDefault="00000000" w:rsidP="0014034E">
          <w:pPr>
            <w:pStyle w:val="Sommario3"/>
            <w:tabs>
              <w:tab w:val="right" w:leader="dot" w:pos="9016"/>
            </w:tabs>
            <w:spacing w:line="240" w:lineRule="auto"/>
            <w:rPr>
              <w:rFonts w:eastAsiaTheme="minorEastAsia" w:cstheme="minorBidi"/>
              <w:i w:val="0"/>
              <w:iCs w:val="0"/>
              <w:noProof/>
              <w:kern w:val="2"/>
              <w:sz w:val="22"/>
              <w:szCs w:val="22"/>
              <w:lang w:val="en-GB" w:eastAsia="en-GB"/>
              <w14:ligatures w14:val="standardContextual"/>
            </w:rPr>
          </w:pPr>
          <w:hyperlink w:anchor="_Toc135133814" w:history="1">
            <w:r w:rsidR="0014034E" w:rsidRPr="007D0AB4">
              <w:rPr>
                <w:rStyle w:val="Collegamentoipertestuale"/>
                <w:noProof/>
              </w:rPr>
              <w:t>Obiettivi dell’amministrazione e risultati attesi</w:t>
            </w:r>
            <w:r w:rsidR="0014034E">
              <w:rPr>
                <w:noProof/>
                <w:webHidden/>
              </w:rPr>
              <w:tab/>
            </w:r>
            <w:r w:rsidR="0014034E">
              <w:rPr>
                <w:noProof/>
                <w:webHidden/>
              </w:rPr>
              <w:fldChar w:fldCharType="begin"/>
            </w:r>
            <w:r w:rsidR="0014034E">
              <w:rPr>
                <w:noProof/>
                <w:webHidden/>
              </w:rPr>
              <w:instrText xml:space="preserve"> PAGEREF _Toc135133814 \h </w:instrText>
            </w:r>
            <w:r w:rsidR="0014034E">
              <w:rPr>
                <w:noProof/>
                <w:webHidden/>
              </w:rPr>
            </w:r>
            <w:r w:rsidR="0014034E">
              <w:rPr>
                <w:noProof/>
                <w:webHidden/>
              </w:rPr>
              <w:fldChar w:fldCharType="separate"/>
            </w:r>
            <w:r w:rsidR="000B23E0">
              <w:rPr>
                <w:noProof/>
                <w:webHidden/>
              </w:rPr>
              <w:t>24</w:t>
            </w:r>
            <w:r w:rsidR="0014034E">
              <w:rPr>
                <w:noProof/>
                <w:webHidden/>
              </w:rPr>
              <w:fldChar w:fldCharType="end"/>
            </w:r>
          </w:hyperlink>
        </w:p>
        <w:p w14:paraId="471EB292" w14:textId="11F46342" w:rsidR="0014034E" w:rsidRDefault="00000000" w:rsidP="0014034E">
          <w:pPr>
            <w:pStyle w:val="Sommario3"/>
            <w:tabs>
              <w:tab w:val="right" w:leader="dot" w:pos="9016"/>
            </w:tabs>
            <w:spacing w:line="240" w:lineRule="auto"/>
            <w:rPr>
              <w:rFonts w:eastAsiaTheme="minorEastAsia" w:cstheme="minorBidi"/>
              <w:i w:val="0"/>
              <w:iCs w:val="0"/>
              <w:noProof/>
              <w:kern w:val="2"/>
              <w:sz w:val="22"/>
              <w:szCs w:val="22"/>
              <w:lang w:val="en-GB" w:eastAsia="en-GB"/>
              <w14:ligatures w14:val="standardContextual"/>
            </w:rPr>
          </w:pPr>
          <w:hyperlink w:anchor="_Toc135133815" w:history="1">
            <w:r w:rsidR="0014034E" w:rsidRPr="007D0AB4">
              <w:rPr>
                <w:rStyle w:val="Collegamentoipertestuale"/>
                <w:noProof/>
              </w:rPr>
              <w:t>Linee di azione di interesse per l’amministrazione</w:t>
            </w:r>
            <w:r w:rsidR="0014034E">
              <w:rPr>
                <w:noProof/>
                <w:webHidden/>
              </w:rPr>
              <w:tab/>
            </w:r>
            <w:r w:rsidR="0014034E">
              <w:rPr>
                <w:noProof/>
                <w:webHidden/>
              </w:rPr>
              <w:fldChar w:fldCharType="begin"/>
            </w:r>
            <w:r w:rsidR="0014034E">
              <w:rPr>
                <w:noProof/>
                <w:webHidden/>
              </w:rPr>
              <w:instrText xml:space="preserve"> PAGEREF _Toc135133815 \h </w:instrText>
            </w:r>
            <w:r w:rsidR="0014034E">
              <w:rPr>
                <w:noProof/>
                <w:webHidden/>
              </w:rPr>
            </w:r>
            <w:r w:rsidR="0014034E">
              <w:rPr>
                <w:noProof/>
                <w:webHidden/>
              </w:rPr>
              <w:fldChar w:fldCharType="separate"/>
            </w:r>
            <w:r w:rsidR="000B23E0">
              <w:rPr>
                <w:noProof/>
                <w:webHidden/>
              </w:rPr>
              <w:t>25</w:t>
            </w:r>
            <w:r w:rsidR="0014034E">
              <w:rPr>
                <w:noProof/>
                <w:webHidden/>
              </w:rPr>
              <w:fldChar w:fldCharType="end"/>
            </w:r>
          </w:hyperlink>
        </w:p>
        <w:p w14:paraId="7FB576DB" w14:textId="32A4080F" w:rsidR="0014034E" w:rsidRDefault="00000000" w:rsidP="0014034E">
          <w:pPr>
            <w:pStyle w:val="Sommario2"/>
            <w:tabs>
              <w:tab w:val="right" w:leader="dot" w:pos="9016"/>
            </w:tabs>
            <w:spacing w:line="240" w:lineRule="auto"/>
            <w:rPr>
              <w:rFonts w:eastAsiaTheme="minorEastAsia" w:cstheme="minorBidi"/>
              <w:smallCaps w:val="0"/>
              <w:noProof/>
              <w:kern w:val="2"/>
              <w:sz w:val="22"/>
              <w:szCs w:val="22"/>
              <w:lang w:val="en-GB" w:eastAsia="en-GB"/>
              <w14:ligatures w14:val="standardContextual"/>
            </w:rPr>
          </w:pPr>
          <w:hyperlink w:anchor="_Toc135133816" w:history="1">
            <w:r w:rsidR="0014034E" w:rsidRPr="007D0AB4">
              <w:rPr>
                <w:rStyle w:val="Collegamentoipertestuale"/>
                <w:noProof/>
              </w:rPr>
              <w:t>Capitolo 4. Infrastrutture</w:t>
            </w:r>
            <w:r w:rsidR="0014034E">
              <w:rPr>
                <w:noProof/>
                <w:webHidden/>
              </w:rPr>
              <w:tab/>
            </w:r>
            <w:r w:rsidR="0014034E">
              <w:rPr>
                <w:noProof/>
                <w:webHidden/>
              </w:rPr>
              <w:fldChar w:fldCharType="begin"/>
            </w:r>
            <w:r w:rsidR="0014034E">
              <w:rPr>
                <w:noProof/>
                <w:webHidden/>
              </w:rPr>
              <w:instrText xml:space="preserve"> PAGEREF _Toc135133816 \h </w:instrText>
            </w:r>
            <w:r w:rsidR="0014034E">
              <w:rPr>
                <w:noProof/>
                <w:webHidden/>
              </w:rPr>
            </w:r>
            <w:r w:rsidR="0014034E">
              <w:rPr>
                <w:noProof/>
                <w:webHidden/>
              </w:rPr>
              <w:fldChar w:fldCharType="separate"/>
            </w:r>
            <w:r w:rsidR="000B23E0">
              <w:rPr>
                <w:noProof/>
                <w:webHidden/>
              </w:rPr>
              <w:t>26</w:t>
            </w:r>
            <w:r w:rsidR="0014034E">
              <w:rPr>
                <w:noProof/>
                <w:webHidden/>
              </w:rPr>
              <w:fldChar w:fldCharType="end"/>
            </w:r>
          </w:hyperlink>
        </w:p>
        <w:p w14:paraId="6F9DBE5F" w14:textId="01B468CB" w:rsidR="0014034E" w:rsidRDefault="00000000" w:rsidP="0014034E">
          <w:pPr>
            <w:pStyle w:val="Sommario3"/>
            <w:tabs>
              <w:tab w:val="right" w:leader="dot" w:pos="9016"/>
            </w:tabs>
            <w:spacing w:line="240" w:lineRule="auto"/>
            <w:rPr>
              <w:rFonts w:eastAsiaTheme="minorEastAsia" w:cstheme="minorBidi"/>
              <w:i w:val="0"/>
              <w:iCs w:val="0"/>
              <w:noProof/>
              <w:kern w:val="2"/>
              <w:sz w:val="22"/>
              <w:szCs w:val="22"/>
              <w:lang w:val="en-GB" w:eastAsia="en-GB"/>
              <w14:ligatures w14:val="standardContextual"/>
            </w:rPr>
          </w:pPr>
          <w:hyperlink w:anchor="_Toc135133817" w:history="1">
            <w:r w:rsidR="0014034E" w:rsidRPr="007D0AB4">
              <w:rPr>
                <w:rStyle w:val="Collegamentoipertestuale"/>
                <w:noProof/>
              </w:rPr>
              <w:t>Obiettivi dell’amministrazione e risultati attesi</w:t>
            </w:r>
            <w:r w:rsidR="0014034E">
              <w:rPr>
                <w:noProof/>
                <w:webHidden/>
              </w:rPr>
              <w:tab/>
            </w:r>
            <w:r w:rsidR="0014034E">
              <w:rPr>
                <w:noProof/>
                <w:webHidden/>
              </w:rPr>
              <w:fldChar w:fldCharType="begin"/>
            </w:r>
            <w:r w:rsidR="0014034E">
              <w:rPr>
                <w:noProof/>
                <w:webHidden/>
              </w:rPr>
              <w:instrText xml:space="preserve"> PAGEREF _Toc135133817 \h </w:instrText>
            </w:r>
            <w:r w:rsidR="0014034E">
              <w:rPr>
                <w:noProof/>
                <w:webHidden/>
              </w:rPr>
            </w:r>
            <w:r w:rsidR="0014034E">
              <w:rPr>
                <w:noProof/>
                <w:webHidden/>
              </w:rPr>
              <w:fldChar w:fldCharType="separate"/>
            </w:r>
            <w:r w:rsidR="000B23E0">
              <w:rPr>
                <w:noProof/>
                <w:webHidden/>
              </w:rPr>
              <w:t>28</w:t>
            </w:r>
            <w:r w:rsidR="0014034E">
              <w:rPr>
                <w:noProof/>
                <w:webHidden/>
              </w:rPr>
              <w:fldChar w:fldCharType="end"/>
            </w:r>
          </w:hyperlink>
        </w:p>
        <w:p w14:paraId="119D2472" w14:textId="7DE73CFA" w:rsidR="0014034E" w:rsidRDefault="00000000" w:rsidP="0014034E">
          <w:pPr>
            <w:pStyle w:val="Sommario3"/>
            <w:tabs>
              <w:tab w:val="right" w:leader="dot" w:pos="9016"/>
            </w:tabs>
            <w:spacing w:line="240" w:lineRule="auto"/>
            <w:rPr>
              <w:rFonts w:eastAsiaTheme="minorEastAsia" w:cstheme="minorBidi"/>
              <w:i w:val="0"/>
              <w:iCs w:val="0"/>
              <w:noProof/>
              <w:kern w:val="2"/>
              <w:sz w:val="22"/>
              <w:szCs w:val="22"/>
              <w:lang w:val="en-GB" w:eastAsia="en-GB"/>
              <w14:ligatures w14:val="standardContextual"/>
            </w:rPr>
          </w:pPr>
          <w:hyperlink w:anchor="_Toc135133818" w:history="1">
            <w:r w:rsidR="0014034E" w:rsidRPr="007D0AB4">
              <w:rPr>
                <w:rStyle w:val="Collegamentoipertestuale"/>
                <w:noProof/>
              </w:rPr>
              <w:t>Linee di azione di interesse per l’amministrazione</w:t>
            </w:r>
            <w:r w:rsidR="0014034E">
              <w:rPr>
                <w:noProof/>
                <w:webHidden/>
              </w:rPr>
              <w:tab/>
            </w:r>
            <w:r w:rsidR="0014034E">
              <w:rPr>
                <w:noProof/>
                <w:webHidden/>
              </w:rPr>
              <w:fldChar w:fldCharType="begin"/>
            </w:r>
            <w:r w:rsidR="0014034E">
              <w:rPr>
                <w:noProof/>
                <w:webHidden/>
              </w:rPr>
              <w:instrText xml:space="preserve"> PAGEREF _Toc135133818 \h </w:instrText>
            </w:r>
            <w:r w:rsidR="0014034E">
              <w:rPr>
                <w:noProof/>
                <w:webHidden/>
              </w:rPr>
            </w:r>
            <w:r w:rsidR="0014034E">
              <w:rPr>
                <w:noProof/>
                <w:webHidden/>
              </w:rPr>
              <w:fldChar w:fldCharType="separate"/>
            </w:r>
            <w:r w:rsidR="000B23E0">
              <w:rPr>
                <w:noProof/>
                <w:webHidden/>
              </w:rPr>
              <w:t>28</w:t>
            </w:r>
            <w:r w:rsidR="0014034E">
              <w:rPr>
                <w:noProof/>
                <w:webHidden/>
              </w:rPr>
              <w:fldChar w:fldCharType="end"/>
            </w:r>
          </w:hyperlink>
        </w:p>
        <w:p w14:paraId="548BEC79" w14:textId="4D2F34AE" w:rsidR="0014034E" w:rsidRDefault="00000000" w:rsidP="0014034E">
          <w:pPr>
            <w:pStyle w:val="Sommario2"/>
            <w:tabs>
              <w:tab w:val="right" w:leader="dot" w:pos="9016"/>
            </w:tabs>
            <w:spacing w:line="240" w:lineRule="auto"/>
            <w:rPr>
              <w:rFonts w:eastAsiaTheme="minorEastAsia" w:cstheme="minorBidi"/>
              <w:smallCaps w:val="0"/>
              <w:noProof/>
              <w:kern w:val="2"/>
              <w:sz w:val="22"/>
              <w:szCs w:val="22"/>
              <w:lang w:val="en-GB" w:eastAsia="en-GB"/>
              <w14:ligatures w14:val="standardContextual"/>
            </w:rPr>
          </w:pPr>
          <w:hyperlink w:anchor="_Toc135133819" w:history="1">
            <w:r w:rsidR="0014034E" w:rsidRPr="007D0AB4">
              <w:rPr>
                <w:rStyle w:val="Collegamentoipertestuale"/>
                <w:noProof/>
              </w:rPr>
              <w:t>Capitolo 5. Interoperabilità</w:t>
            </w:r>
            <w:r w:rsidR="0014034E">
              <w:rPr>
                <w:noProof/>
                <w:webHidden/>
              </w:rPr>
              <w:tab/>
            </w:r>
            <w:r w:rsidR="0014034E">
              <w:rPr>
                <w:noProof/>
                <w:webHidden/>
              </w:rPr>
              <w:fldChar w:fldCharType="begin"/>
            </w:r>
            <w:r w:rsidR="0014034E">
              <w:rPr>
                <w:noProof/>
                <w:webHidden/>
              </w:rPr>
              <w:instrText xml:space="preserve"> PAGEREF _Toc135133819 \h </w:instrText>
            </w:r>
            <w:r w:rsidR="0014034E">
              <w:rPr>
                <w:noProof/>
                <w:webHidden/>
              </w:rPr>
            </w:r>
            <w:r w:rsidR="0014034E">
              <w:rPr>
                <w:noProof/>
                <w:webHidden/>
              </w:rPr>
              <w:fldChar w:fldCharType="separate"/>
            </w:r>
            <w:r w:rsidR="000B23E0">
              <w:rPr>
                <w:noProof/>
                <w:webHidden/>
              </w:rPr>
              <w:t>29</w:t>
            </w:r>
            <w:r w:rsidR="0014034E">
              <w:rPr>
                <w:noProof/>
                <w:webHidden/>
              </w:rPr>
              <w:fldChar w:fldCharType="end"/>
            </w:r>
          </w:hyperlink>
        </w:p>
        <w:p w14:paraId="16FBCD9A" w14:textId="7CE92781" w:rsidR="0014034E" w:rsidRDefault="00000000" w:rsidP="0014034E">
          <w:pPr>
            <w:pStyle w:val="Sommario3"/>
            <w:tabs>
              <w:tab w:val="right" w:leader="dot" w:pos="9016"/>
            </w:tabs>
            <w:spacing w:line="240" w:lineRule="auto"/>
            <w:rPr>
              <w:rFonts w:eastAsiaTheme="minorEastAsia" w:cstheme="minorBidi"/>
              <w:i w:val="0"/>
              <w:iCs w:val="0"/>
              <w:noProof/>
              <w:kern w:val="2"/>
              <w:sz w:val="22"/>
              <w:szCs w:val="22"/>
              <w:lang w:val="en-GB" w:eastAsia="en-GB"/>
              <w14:ligatures w14:val="standardContextual"/>
            </w:rPr>
          </w:pPr>
          <w:hyperlink w:anchor="_Toc135133820" w:history="1">
            <w:r w:rsidR="0014034E" w:rsidRPr="007D0AB4">
              <w:rPr>
                <w:rStyle w:val="Collegamentoipertestuale"/>
                <w:noProof/>
              </w:rPr>
              <w:t>Obiettivi dell’amministrazione e risultati attesi</w:t>
            </w:r>
            <w:r w:rsidR="0014034E">
              <w:rPr>
                <w:noProof/>
                <w:webHidden/>
              </w:rPr>
              <w:tab/>
            </w:r>
            <w:r w:rsidR="0014034E">
              <w:rPr>
                <w:noProof/>
                <w:webHidden/>
              </w:rPr>
              <w:fldChar w:fldCharType="begin"/>
            </w:r>
            <w:r w:rsidR="0014034E">
              <w:rPr>
                <w:noProof/>
                <w:webHidden/>
              </w:rPr>
              <w:instrText xml:space="preserve"> PAGEREF _Toc135133820 \h </w:instrText>
            </w:r>
            <w:r w:rsidR="0014034E">
              <w:rPr>
                <w:noProof/>
                <w:webHidden/>
              </w:rPr>
            </w:r>
            <w:r w:rsidR="0014034E">
              <w:rPr>
                <w:noProof/>
                <w:webHidden/>
              </w:rPr>
              <w:fldChar w:fldCharType="separate"/>
            </w:r>
            <w:r w:rsidR="000B23E0">
              <w:rPr>
                <w:noProof/>
                <w:webHidden/>
              </w:rPr>
              <w:t>31</w:t>
            </w:r>
            <w:r w:rsidR="0014034E">
              <w:rPr>
                <w:noProof/>
                <w:webHidden/>
              </w:rPr>
              <w:fldChar w:fldCharType="end"/>
            </w:r>
          </w:hyperlink>
        </w:p>
        <w:p w14:paraId="550B5925" w14:textId="1254E655" w:rsidR="0014034E" w:rsidRDefault="00000000" w:rsidP="0014034E">
          <w:pPr>
            <w:pStyle w:val="Sommario3"/>
            <w:tabs>
              <w:tab w:val="right" w:leader="dot" w:pos="9016"/>
            </w:tabs>
            <w:spacing w:line="240" w:lineRule="auto"/>
            <w:rPr>
              <w:rFonts w:eastAsiaTheme="minorEastAsia" w:cstheme="minorBidi"/>
              <w:i w:val="0"/>
              <w:iCs w:val="0"/>
              <w:noProof/>
              <w:kern w:val="2"/>
              <w:sz w:val="22"/>
              <w:szCs w:val="22"/>
              <w:lang w:val="en-GB" w:eastAsia="en-GB"/>
              <w14:ligatures w14:val="standardContextual"/>
            </w:rPr>
          </w:pPr>
          <w:hyperlink w:anchor="_Toc135133821" w:history="1">
            <w:r w:rsidR="0014034E" w:rsidRPr="007D0AB4">
              <w:rPr>
                <w:rStyle w:val="Collegamentoipertestuale"/>
                <w:noProof/>
              </w:rPr>
              <w:t>Linee di azione di interesse per l’amministrazione</w:t>
            </w:r>
            <w:r w:rsidR="0014034E">
              <w:rPr>
                <w:noProof/>
                <w:webHidden/>
              </w:rPr>
              <w:tab/>
            </w:r>
            <w:r w:rsidR="0014034E">
              <w:rPr>
                <w:noProof/>
                <w:webHidden/>
              </w:rPr>
              <w:fldChar w:fldCharType="begin"/>
            </w:r>
            <w:r w:rsidR="0014034E">
              <w:rPr>
                <w:noProof/>
                <w:webHidden/>
              </w:rPr>
              <w:instrText xml:space="preserve"> PAGEREF _Toc135133821 \h </w:instrText>
            </w:r>
            <w:r w:rsidR="0014034E">
              <w:rPr>
                <w:noProof/>
                <w:webHidden/>
              </w:rPr>
            </w:r>
            <w:r w:rsidR="0014034E">
              <w:rPr>
                <w:noProof/>
                <w:webHidden/>
              </w:rPr>
              <w:fldChar w:fldCharType="separate"/>
            </w:r>
            <w:r w:rsidR="000B23E0">
              <w:rPr>
                <w:noProof/>
                <w:webHidden/>
              </w:rPr>
              <w:t>31</w:t>
            </w:r>
            <w:r w:rsidR="0014034E">
              <w:rPr>
                <w:noProof/>
                <w:webHidden/>
              </w:rPr>
              <w:fldChar w:fldCharType="end"/>
            </w:r>
          </w:hyperlink>
        </w:p>
        <w:p w14:paraId="2F67D63B" w14:textId="6A6B2CD1" w:rsidR="0014034E" w:rsidRDefault="00000000" w:rsidP="0014034E">
          <w:pPr>
            <w:pStyle w:val="Sommario2"/>
            <w:tabs>
              <w:tab w:val="right" w:leader="dot" w:pos="9016"/>
            </w:tabs>
            <w:spacing w:line="240" w:lineRule="auto"/>
            <w:rPr>
              <w:rFonts w:eastAsiaTheme="minorEastAsia" w:cstheme="minorBidi"/>
              <w:smallCaps w:val="0"/>
              <w:noProof/>
              <w:kern w:val="2"/>
              <w:sz w:val="22"/>
              <w:szCs w:val="22"/>
              <w:lang w:val="en-GB" w:eastAsia="en-GB"/>
              <w14:ligatures w14:val="standardContextual"/>
            </w:rPr>
          </w:pPr>
          <w:hyperlink w:anchor="_Toc135133822" w:history="1">
            <w:r w:rsidR="0014034E" w:rsidRPr="007D0AB4">
              <w:rPr>
                <w:rStyle w:val="Collegamentoipertestuale"/>
                <w:noProof/>
              </w:rPr>
              <w:t>Capitolo 6. Sicurezza Informatica</w:t>
            </w:r>
            <w:r w:rsidR="0014034E">
              <w:rPr>
                <w:noProof/>
                <w:webHidden/>
              </w:rPr>
              <w:tab/>
            </w:r>
            <w:r w:rsidR="0014034E">
              <w:rPr>
                <w:noProof/>
                <w:webHidden/>
              </w:rPr>
              <w:fldChar w:fldCharType="begin"/>
            </w:r>
            <w:r w:rsidR="0014034E">
              <w:rPr>
                <w:noProof/>
                <w:webHidden/>
              </w:rPr>
              <w:instrText xml:space="preserve"> PAGEREF _Toc135133822 \h </w:instrText>
            </w:r>
            <w:r w:rsidR="0014034E">
              <w:rPr>
                <w:noProof/>
                <w:webHidden/>
              </w:rPr>
            </w:r>
            <w:r w:rsidR="0014034E">
              <w:rPr>
                <w:noProof/>
                <w:webHidden/>
              </w:rPr>
              <w:fldChar w:fldCharType="separate"/>
            </w:r>
            <w:r w:rsidR="000B23E0">
              <w:rPr>
                <w:noProof/>
                <w:webHidden/>
              </w:rPr>
              <w:t>32</w:t>
            </w:r>
            <w:r w:rsidR="0014034E">
              <w:rPr>
                <w:noProof/>
                <w:webHidden/>
              </w:rPr>
              <w:fldChar w:fldCharType="end"/>
            </w:r>
          </w:hyperlink>
        </w:p>
        <w:p w14:paraId="3D925D97" w14:textId="0F21835D" w:rsidR="0014034E" w:rsidRDefault="00000000" w:rsidP="0014034E">
          <w:pPr>
            <w:pStyle w:val="Sommario3"/>
            <w:tabs>
              <w:tab w:val="right" w:leader="dot" w:pos="9016"/>
            </w:tabs>
            <w:spacing w:line="240" w:lineRule="auto"/>
            <w:rPr>
              <w:rFonts w:eastAsiaTheme="minorEastAsia" w:cstheme="minorBidi"/>
              <w:i w:val="0"/>
              <w:iCs w:val="0"/>
              <w:noProof/>
              <w:kern w:val="2"/>
              <w:sz w:val="22"/>
              <w:szCs w:val="22"/>
              <w:lang w:val="en-GB" w:eastAsia="en-GB"/>
              <w14:ligatures w14:val="standardContextual"/>
            </w:rPr>
          </w:pPr>
          <w:hyperlink w:anchor="_Toc135133823" w:history="1">
            <w:r w:rsidR="0014034E" w:rsidRPr="007D0AB4">
              <w:rPr>
                <w:rStyle w:val="Collegamentoipertestuale"/>
                <w:noProof/>
              </w:rPr>
              <w:t>Obiettivi dell’amministrazione e risultati attesi</w:t>
            </w:r>
            <w:r w:rsidR="0014034E">
              <w:rPr>
                <w:noProof/>
                <w:webHidden/>
              </w:rPr>
              <w:tab/>
            </w:r>
            <w:r w:rsidR="0014034E">
              <w:rPr>
                <w:noProof/>
                <w:webHidden/>
              </w:rPr>
              <w:fldChar w:fldCharType="begin"/>
            </w:r>
            <w:r w:rsidR="0014034E">
              <w:rPr>
                <w:noProof/>
                <w:webHidden/>
              </w:rPr>
              <w:instrText xml:space="preserve"> PAGEREF _Toc135133823 \h </w:instrText>
            </w:r>
            <w:r w:rsidR="0014034E">
              <w:rPr>
                <w:noProof/>
                <w:webHidden/>
              </w:rPr>
            </w:r>
            <w:r w:rsidR="0014034E">
              <w:rPr>
                <w:noProof/>
                <w:webHidden/>
              </w:rPr>
              <w:fldChar w:fldCharType="separate"/>
            </w:r>
            <w:r w:rsidR="000B23E0">
              <w:rPr>
                <w:noProof/>
                <w:webHidden/>
              </w:rPr>
              <w:t>33</w:t>
            </w:r>
            <w:r w:rsidR="0014034E">
              <w:rPr>
                <w:noProof/>
                <w:webHidden/>
              </w:rPr>
              <w:fldChar w:fldCharType="end"/>
            </w:r>
          </w:hyperlink>
        </w:p>
        <w:p w14:paraId="331D40A0" w14:textId="443F0B0A" w:rsidR="0014034E" w:rsidRDefault="00000000" w:rsidP="0014034E">
          <w:pPr>
            <w:pStyle w:val="Sommario3"/>
            <w:tabs>
              <w:tab w:val="right" w:leader="dot" w:pos="9016"/>
            </w:tabs>
            <w:spacing w:line="240" w:lineRule="auto"/>
            <w:rPr>
              <w:rFonts w:eastAsiaTheme="minorEastAsia" w:cstheme="minorBidi"/>
              <w:i w:val="0"/>
              <w:iCs w:val="0"/>
              <w:noProof/>
              <w:kern w:val="2"/>
              <w:sz w:val="22"/>
              <w:szCs w:val="22"/>
              <w:lang w:val="en-GB" w:eastAsia="en-GB"/>
              <w14:ligatures w14:val="standardContextual"/>
            </w:rPr>
          </w:pPr>
          <w:hyperlink w:anchor="_Toc135133824" w:history="1">
            <w:r w:rsidR="0014034E" w:rsidRPr="007D0AB4">
              <w:rPr>
                <w:rStyle w:val="Collegamentoipertestuale"/>
                <w:noProof/>
              </w:rPr>
              <w:t>Linee di azione di interesse per l’amministrazione</w:t>
            </w:r>
            <w:r w:rsidR="0014034E">
              <w:rPr>
                <w:noProof/>
                <w:webHidden/>
              </w:rPr>
              <w:tab/>
            </w:r>
            <w:r w:rsidR="0014034E">
              <w:rPr>
                <w:noProof/>
                <w:webHidden/>
              </w:rPr>
              <w:fldChar w:fldCharType="begin"/>
            </w:r>
            <w:r w:rsidR="0014034E">
              <w:rPr>
                <w:noProof/>
                <w:webHidden/>
              </w:rPr>
              <w:instrText xml:space="preserve"> PAGEREF _Toc135133824 \h </w:instrText>
            </w:r>
            <w:r w:rsidR="0014034E">
              <w:rPr>
                <w:noProof/>
                <w:webHidden/>
              </w:rPr>
            </w:r>
            <w:r w:rsidR="0014034E">
              <w:rPr>
                <w:noProof/>
                <w:webHidden/>
              </w:rPr>
              <w:fldChar w:fldCharType="separate"/>
            </w:r>
            <w:r w:rsidR="000B23E0">
              <w:rPr>
                <w:noProof/>
                <w:webHidden/>
              </w:rPr>
              <w:t>33</w:t>
            </w:r>
            <w:r w:rsidR="0014034E">
              <w:rPr>
                <w:noProof/>
                <w:webHidden/>
              </w:rPr>
              <w:fldChar w:fldCharType="end"/>
            </w:r>
          </w:hyperlink>
        </w:p>
        <w:p w14:paraId="0444FAA4" w14:textId="6363EB92" w:rsidR="0014034E" w:rsidRDefault="00000000" w:rsidP="0014034E">
          <w:pPr>
            <w:pStyle w:val="Sommario1"/>
            <w:tabs>
              <w:tab w:val="right" w:leader="dot" w:pos="9016"/>
            </w:tabs>
            <w:spacing w:before="0" w:after="0" w:line="240" w:lineRule="auto"/>
            <w:rPr>
              <w:rFonts w:eastAsiaTheme="minorEastAsia" w:cstheme="minorBidi"/>
              <w:b w:val="0"/>
              <w:bCs w:val="0"/>
              <w:caps w:val="0"/>
              <w:noProof/>
              <w:kern w:val="2"/>
              <w:sz w:val="22"/>
              <w:szCs w:val="22"/>
              <w:lang w:val="en-GB" w:eastAsia="en-GB"/>
              <w14:ligatures w14:val="standardContextual"/>
            </w:rPr>
          </w:pPr>
          <w:hyperlink w:anchor="_Toc135133825" w:history="1">
            <w:r w:rsidR="0014034E" w:rsidRPr="007D0AB4">
              <w:rPr>
                <w:rStyle w:val="Collegamentoipertestuale"/>
                <w:noProof/>
              </w:rPr>
              <w:t>PARTE III</w:t>
            </w:r>
            <w:r w:rsidR="0014034E" w:rsidRPr="007D0AB4">
              <w:rPr>
                <w:rStyle w:val="Collegamentoipertestuale"/>
                <w:noProof/>
                <w:vertAlign w:val="superscript"/>
              </w:rPr>
              <w:t>a</w:t>
            </w:r>
            <w:r w:rsidR="0014034E" w:rsidRPr="007D0AB4">
              <w:rPr>
                <w:rStyle w:val="Collegamentoipertestuale"/>
                <w:noProof/>
              </w:rPr>
              <w:t xml:space="preserve"> - La governance</w:t>
            </w:r>
            <w:r w:rsidR="0014034E">
              <w:rPr>
                <w:noProof/>
                <w:webHidden/>
              </w:rPr>
              <w:tab/>
            </w:r>
            <w:r w:rsidR="0014034E">
              <w:rPr>
                <w:noProof/>
                <w:webHidden/>
              </w:rPr>
              <w:fldChar w:fldCharType="begin"/>
            </w:r>
            <w:r w:rsidR="0014034E">
              <w:rPr>
                <w:noProof/>
                <w:webHidden/>
              </w:rPr>
              <w:instrText xml:space="preserve"> PAGEREF _Toc135133825 \h </w:instrText>
            </w:r>
            <w:r w:rsidR="0014034E">
              <w:rPr>
                <w:noProof/>
                <w:webHidden/>
              </w:rPr>
            </w:r>
            <w:r w:rsidR="0014034E">
              <w:rPr>
                <w:noProof/>
                <w:webHidden/>
              </w:rPr>
              <w:fldChar w:fldCharType="separate"/>
            </w:r>
            <w:r w:rsidR="000B23E0">
              <w:rPr>
                <w:noProof/>
                <w:webHidden/>
              </w:rPr>
              <w:t>34</w:t>
            </w:r>
            <w:r w:rsidR="0014034E">
              <w:rPr>
                <w:noProof/>
                <w:webHidden/>
              </w:rPr>
              <w:fldChar w:fldCharType="end"/>
            </w:r>
          </w:hyperlink>
        </w:p>
        <w:p w14:paraId="6550281D" w14:textId="445A1BE1" w:rsidR="0014034E" w:rsidRDefault="00000000" w:rsidP="0014034E">
          <w:pPr>
            <w:pStyle w:val="Sommario2"/>
            <w:tabs>
              <w:tab w:val="right" w:leader="dot" w:pos="9016"/>
            </w:tabs>
            <w:spacing w:line="240" w:lineRule="auto"/>
            <w:rPr>
              <w:rFonts w:eastAsiaTheme="minorEastAsia" w:cstheme="minorBidi"/>
              <w:smallCaps w:val="0"/>
              <w:noProof/>
              <w:kern w:val="2"/>
              <w:sz w:val="22"/>
              <w:szCs w:val="22"/>
              <w:lang w:val="en-GB" w:eastAsia="en-GB"/>
              <w14:ligatures w14:val="standardContextual"/>
            </w:rPr>
          </w:pPr>
          <w:hyperlink w:anchor="_Toc135133826" w:history="1">
            <w:r w:rsidR="0014034E" w:rsidRPr="007D0AB4">
              <w:rPr>
                <w:rStyle w:val="Collegamentoipertestuale"/>
                <w:noProof/>
              </w:rPr>
              <w:t>Capitolo 7. Le Leve per l’innovazione</w:t>
            </w:r>
            <w:r w:rsidR="0014034E">
              <w:rPr>
                <w:noProof/>
                <w:webHidden/>
              </w:rPr>
              <w:tab/>
            </w:r>
            <w:r w:rsidR="0014034E">
              <w:rPr>
                <w:noProof/>
                <w:webHidden/>
              </w:rPr>
              <w:fldChar w:fldCharType="begin"/>
            </w:r>
            <w:r w:rsidR="0014034E">
              <w:rPr>
                <w:noProof/>
                <w:webHidden/>
              </w:rPr>
              <w:instrText xml:space="preserve"> PAGEREF _Toc135133826 \h </w:instrText>
            </w:r>
            <w:r w:rsidR="0014034E">
              <w:rPr>
                <w:noProof/>
                <w:webHidden/>
              </w:rPr>
            </w:r>
            <w:r w:rsidR="0014034E">
              <w:rPr>
                <w:noProof/>
                <w:webHidden/>
              </w:rPr>
              <w:fldChar w:fldCharType="separate"/>
            </w:r>
            <w:r w:rsidR="000B23E0">
              <w:rPr>
                <w:noProof/>
                <w:webHidden/>
              </w:rPr>
              <w:t>34</w:t>
            </w:r>
            <w:r w:rsidR="0014034E">
              <w:rPr>
                <w:noProof/>
                <w:webHidden/>
              </w:rPr>
              <w:fldChar w:fldCharType="end"/>
            </w:r>
          </w:hyperlink>
        </w:p>
        <w:p w14:paraId="4F1FC5C3" w14:textId="3C052B22" w:rsidR="0014034E" w:rsidRDefault="00000000" w:rsidP="0014034E">
          <w:pPr>
            <w:pStyle w:val="Sommario3"/>
            <w:tabs>
              <w:tab w:val="right" w:leader="dot" w:pos="9016"/>
            </w:tabs>
            <w:spacing w:line="240" w:lineRule="auto"/>
            <w:rPr>
              <w:rFonts w:eastAsiaTheme="minorEastAsia" w:cstheme="minorBidi"/>
              <w:i w:val="0"/>
              <w:iCs w:val="0"/>
              <w:noProof/>
              <w:kern w:val="2"/>
              <w:sz w:val="22"/>
              <w:szCs w:val="22"/>
              <w:lang w:val="en-GB" w:eastAsia="en-GB"/>
              <w14:ligatures w14:val="standardContextual"/>
            </w:rPr>
          </w:pPr>
          <w:hyperlink w:anchor="_Toc135133827" w:history="1">
            <w:r w:rsidR="0014034E" w:rsidRPr="007D0AB4">
              <w:rPr>
                <w:rStyle w:val="Collegamentoipertestuale"/>
                <w:noProof/>
              </w:rPr>
              <w:t>Le competenze digitali per la PA e per il Paese e l’inclusione digitale</w:t>
            </w:r>
            <w:r w:rsidR="0014034E">
              <w:rPr>
                <w:noProof/>
                <w:webHidden/>
              </w:rPr>
              <w:tab/>
            </w:r>
            <w:r w:rsidR="0014034E">
              <w:rPr>
                <w:noProof/>
                <w:webHidden/>
              </w:rPr>
              <w:fldChar w:fldCharType="begin"/>
            </w:r>
            <w:r w:rsidR="0014034E">
              <w:rPr>
                <w:noProof/>
                <w:webHidden/>
              </w:rPr>
              <w:instrText xml:space="preserve"> PAGEREF _Toc135133827 \h </w:instrText>
            </w:r>
            <w:r w:rsidR="0014034E">
              <w:rPr>
                <w:noProof/>
                <w:webHidden/>
              </w:rPr>
            </w:r>
            <w:r w:rsidR="0014034E">
              <w:rPr>
                <w:noProof/>
                <w:webHidden/>
              </w:rPr>
              <w:fldChar w:fldCharType="separate"/>
            </w:r>
            <w:r w:rsidR="000B23E0">
              <w:rPr>
                <w:noProof/>
                <w:webHidden/>
              </w:rPr>
              <w:t>34</w:t>
            </w:r>
            <w:r w:rsidR="0014034E">
              <w:rPr>
                <w:noProof/>
                <w:webHidden/>
              </w:rPr>
              <w:fldChar w:fldCharType="end"/>
            </w:r>
          </w:hyperlink>
        </w:p>
        <w:p w14:paraId="10F2B2E4" w14:textId="2107EE54" w:rsidR="0014034E" w:rsidRDefault="00000000" w:rsidP="0014034E">
          <w:pPr>
            <w:pStyle w:val="Sommario3"/>
            <w:tabs>
              <w:tab w:val="right" w:leader="dot" w:pos="9016"/>
            </w:tabs>
            <w:spacing w:line="240" w:lineRule="auto"/>
            <w:rPr>
              <w:rFonts w:eastAsiaTheme="minorEastAsia" w:cstheme="minorBidi"/>
              <w:i w:val="0"/>
              <w:iCs w:val="0"/>
              <w:noProof/>
              <w:kern w:val="2"/>
              <w:sz w:val="22"/>
              <w:szCs w:val="22"/>
              <w:lang w:val="en-GB" w:eastAsia="en-GB"/>
              <w14:ligatures w14:val="standardContextual"/>
            </w:rPr>
          </w:pPr>
          <w:hyperlink w:anchor="_Toc135133828" w:history="1">
            <w:r w:rsidR="0014034E" w:rsidRPr="007D0AB4">
              <w:rPr>
                <w:rStyle w:val="Collegamentoipertestuale"/>
                <w:noProof/>
              </w:rPr>
              <w:t>Transizione Digitale.</w:t>
            </w:r>
            <w:r w:rsidR="0014034E">
              <w:rPr>
                <w:noProof/>
                <w:webHidden/>
              </w:rPr>
              <w:tab/>
            </w:r>
            <w:r w:rsidR="0014034E">
              <w:rPr>
                <w:noProof/>
                <w:webHidden/>
              </w:rPr>
              <w:fldChar w:fldCharType="begin"/>
            </w:r>
            <w:r w:rsidR="0014034E">
              <w:rPr>
                <w:noProof/>
                <w:webHidden/>
              </w:rPr>
              <w:instrText xml:space="preserve"> PAGEREF _Toc135133828 \h </w:instrText>
            </w:r>
            <w:r w:rsidR="0014034E">
              <w:rPr>
                <w:noProof/>
                <w:webHidden/>
              </w:rPr>
            </w:r>
            <w:r w:rsidR="0014034E">
              <w:rPr>
                <w:noProof/>
                <w:webHidden/>
              </w:rPr>
              <w:fldChar w:fldCharType="separate"/>
            </w:r>
            <w:r w:rsidR="000B23E0">
              <w:rPr>
                <w:noProof/>
                <w:webHidden/>
              </w:rPr>
              <w:t>35</w:t>
            </w:r>
            <w:r w:rsidR="0014034E">
              <w:rPr>
                <w:noProof/>
                <w:webHidden/>
              </w:rPr>
              <w:fldChar w:fldCharType="end"/>
            </w:r>
          </w:hyperlink>
        </w:p>
        <w:p w14:paraId="49C5A1A1" w14:textId="116D1656" w:rsidR="0014034E" w:rsidRDefault="00000000" w:rsidP="0014034E">
          <w:pPr>
            <w:pStyle w:val="Sommario3"/>
            <w:tabs>
              <w:tab w:val="right" w:leader="dot" w:pos="9016"/>
            </w:tabs>
            <w:spacing w:line="240" w:lineRule="auto"/>
            <w:rPr>
              <w:rFonts w:eastAsiaTheme="minorEastAsia" w:cstheme="minorBidi"/>
              <w:i w:val="0"/>
              <w:iCs w:val="0"/>
              <w:noProof/>
              <w:kern w:val="2"/>
              <w:sz w:val="22"/>
              <w:szCs w:val="22"/>
              <w:lang w:val="en-GB" w:eastAsia="en-GB"/>
              <w14:ligatures w14:val="standardContextual"/>
            </w:rPr>
          </w:pPr>
          <w:hyperlink w:anchor="_Toc135133829" w:history="1">
            <w:r w:rsidR="0014034E" w:rsidRPr="007D0AB4">
              <w:rPr>
                <w:rStyle w:val="Collegamentoipertestuale"/>
                <w:noProof/>
              </w:rPr>
              <w:t>Strumenti e modelli per l’innovazione</w:t>
            </w:r>
            <w:r w:rsidR="0014034E">
              <w:rPr>
                <w:noProof/>
                <w:webHidden/>
              </w:rPr>
              <w:tab/>
            </w:r>
            <w:r w:rsidR="0014034E">
              <w:rPr>
                <w:noProof/>
                <w:webHidden/>
              </w:rPr>
              <w:fldChar w:fldCharType="begin"/>
            </w:r>
            <w:r w:rsidR="0014034E">
              <w:rPr>
                <w:noProof/>
                <w:webHidden/>
              </w:rPr>
              <w:instrText xml:space="preserve"> PAGEREF _Toc135133829 \h </w:instrText>
            </w:r>
            <w:r w:rsidR="0014034E">
              <w:rPr>
                <w:noProof/>
                <w:webHidden/>
              </w:rPr>
            </w:r>
            <w:r w:rsidR="0014034E">
              <w:rPr>
                <w:noProof/>
                <w:webHidden/>
              </w:rPr>
              <w:fldChar w:fldCharType="separate"/>
            </w:r>
            <w:r w:rsidR="000B23E0">
              <w:rPr>
                <w:noProof/>
                <w:webHidden/>
              </w:rPr>
              <w:t>35</w:t>
            </w:r>
            <w:r w:rsidR="0014034E">
              <w:rPr>
                <w:noProof/>
                <w:webHidden/>
              </w:rPr>
              <w:fldChar w:fldCharType="end"/>
            </w:r>
          </w:hyperlink>
        </w:p>
        <w:p w14:paraId="3DD67E4C" w14:textId="60BED279" w:rsidR="0014034E" w:rsidRDefault="00000000" w:rsidP="0014034E">
          <w:pPr>
            <w:pStyle w:val="Sommario3"/>
            <w:tabs>
              <w:tab w:val="right" w:leader="dot" w:pos="9016"/>
            </w:tabs>
            <w:spacing w:line="240" w:lineRule="auto"/>
            <w:rPr>
              <w:rFonts w:eastAsiaTheme="minorEastAsia" w:cstheme="minorBidi"/>
              <w:i w:val="0"/>
              <w:iCs w:val="0"/>
              <w:noProof/>
              <w:kern w:val="2"/>
              <w:sz w:val="22"/>
              <w:szCs w:val="22"/>
              <w:lang w:val="en-GB" w:eastAsia="en-GB"/>
              <w14:ligatures w14:val="standardContextual"/>
            </w:rPr>
          </w:pPr>
          <w:hyperlink w:anchor="_Toc135133830" w:history="1">
            <w:r w:rsidR="0014034E" w:rsidRPr="007D0AB4">
              <w:rPr>
                <w:rStyle w:val="Collegamentoipertestuale"/>
                <w:noProof/>
              </w:rPr>
              <w:t>La sperimentazione e lo sviluppo dell’innovazione</w:t>
            </w:r>
            <w:r w:rsidR="0014034E">
              <w:rPr>
                <w:noProof/>
                <w:webHidden/>
              </w:rPr>
              <w:tab/>
            </w:r>
            <w:r w:rsidR="0014034E">
              <w:rPr>
                <w:noProof/>
                <w:webHidden/>
              </w:rPr>
              <w:fldChar w:fldCharType="begin"/>
            </w:r>
            <w:r w:rsidR="0014034E">
              <w:rPr>
                <w:noProof/>
                <w:webHidden/>
              </w:rPr>
              <w:instrText xml:space="preserve"> PAGEREF _Toc135133830 \h </w:instrText>
            </w:r>
            <w:r w:rsidR="0014034E">
              <w:rPr>
                <w:noProof/>
                <w:webHidden/>
              </w:rPr>
            </w:r>
            <w:r w:rsidR="0014034E">
              <w:rPr>
                <w:noProof/>
                <w:webHidden/>
              </w:rPr>
              <w:fldChar w:fldCharType="separate"/>
            </w:r>
            <w:r w:rsidR="000B23E0">
              <w:rPr>
                <w:noProof/>
                <w:webHidden/>
              </w:rPr>
              <w:t>36</w:t>
            </w:r>
            <w:r w:rsidR="0014034E">
              <w:rPr>
                <w:noProof/>
                <w:webHidden/>
              </w:rPr>
              <w:fldChar w:fldCharType="end"/>
            </w:r>
          </w:hyperlink>
        </w:p>
        <w:p w14:paraId="68B7F728" w14:textId="1509C395" w:rsidR="0014034E" w:rsidRDefault="00000000" w:rsidP="0014034E">
          <w:pPr>
            <w:pStyle w:val="Sommario3"/>
            <w:tabs>
              <w:tab w:val="right" w:leader="dot" w:pos="9016"/>
            </w:tabs>
            <w:spacing w:line="240" w:lineRule="auto"/>
            <w:rPr>
              <w:rFonts w:eastAsiaTheme="minorEastAsia" w:cstheme="minorBidi"/>
              <w:i w:val="0"/>
              <w:iCs w:val="0"/>
              <w:noProof/>
              <w:kern w:val="2"/>
              <w:sz w:val="22"/>
              <w:szCs w:val="22"/>
              <w:lang w:val="en-GB" w:eastAsia="en-GB"/>
              <w14:ligatures w14:val="standardContextual"/>
            </w:rPr>
          </w:pPr>
          <w:hyperlink w:anchor="_Toc135133831" w:history="1">
            <w:r w:rsidR="0014034E" w:rsidRPr="007D0AB4">
              <w:rPr>
                <w:rStyle w:val="Collegamentoipertestuale"/>
                <w:noProof/>
              </w:rPr>
              <w:t>Obiettivi dell’amministrazione e risultati attesi</w:t>
            </w:r>
            <w:r w:rsidR="0014034E">
              <w:rPr>
                <w:noProof/>
                <w:webHidden/>
              </w:rPr>
              <w:tab/>
            </w:r>
            <w:r w:rsidR="0014034E">
              <w:rPr>
                <w:noProof/>
                <w:webHidden/>
              </w:rPr>
              <w:fldChar w:fldCharType="begin"/>
            </w:r>
            <w:r w:rsidR="0014034E">
              <w:rPr>
                <w:noProof/>
                <w:webHidden/>
              </w:rPr>
              <w:instrText xml:space="preserve"> PAGEREF _Toc135133831 \h </w:instrText>
            </w:r>
            <w:r w:rsidR="0014034E">
              <w:rPr>
                <w:noProof/>
                <w:webHidden/>
              </w:rPr>
            </w:r>
            <w:r w:rsidR="0014034E">
              <w:rPr>
                <w:noProof/>
                <w:webHidden/>
              </w:rPr>
              <w:fldChar w:fldCharType="separate"/>
            </w:r>
            <w:r w:rsidR="000B23E0">
              <w:rPr>
                <w:noProof/>
                <w:webHidden/>
              </w:rPr>
              <w:t>37</w:t>
            </w:r>
            <w:r w:rsidR="0014034E">
              <w:rPr>
                <w:noProof/>
                <w:webHidden/>
              </w:rPr>
              <w:fldChar w:fldCharType="end"/>
            </w:r>
          </w:hyperlink>
        </w:p>
        <w:p w14:paraId="7491B9A8" w14:textId="6490A38D" w:rsidR="0014034E" w:rsidRDefault="00000000" w:rsidP="0014034E">
          <w:pPr>
            <w:pStyle w:val="Sommario3"/>
            <w:tabs>
              <w:tab w:val="right" w:leader="dot" w:pos="9016"/>
            </w:tabs>
            <w:spacing w:line="240" w:lineRule="auto"/>
            <w:rPr>
              <w:rFonts w:eastAsiaTheme="minorEastAsia" w:cstheme="minorBidi"/>
              <w:i w:val="0"/>
              <w:iCs w:val="0"/>
              <w:noProof/>
              <w:kern w:val="2"/>
              <w:sz w:val="22"/>
              <w:szCs w:val="22"/>
              <w:lang w:val="en-GB" w:eastAsia="en-GB"/>
              <w14:ligatures w14:val="standardContextual"/>
            </w:rPr>
          </w:pPr>
          <w:hyperlink w:anchor="_Toc135133832" w:history="1">
            <w:r w:rsidR="0014034E" w:rsidRPr="007D0AB4">
              <w:rPr>
                <w:rStyle w:val="Collegamentoipertestuale"/>
                <w:noProof/>
              </w:rPr>
              <w:t>Linee di azione di interesse per l’amministrazione</w:t>
            </w:r>
            <w:r w:rsidR="0014034E">
              <w:rPr>
                <w:noProof/>
                <w:webHidden/>
              </w:rPr>
              <w:tab/>
            </w:r>
            <w:r w:rsidR="0014034E">
              <w:rPr>
                <w:noProof/>
                <w:webHidden/>
              </w:rPr>
              <w:fldChar w:fldCharType="begin"/>
            </w:r>
            <w:r w:rsidR="0014034E">
              <w:rPr>
                <w:noProof/>
                <w:webHidden/>
              </w:rPr>
              <w:instrText xml:space="preserve"> PAGEREF _Toc135133832 \h </w:instrText>
            </w:r>
            <w:r w:rsidR="0014034E">
              <w:rPr>
                <w:noProof/>
                <w:webHidden/>
              </w:rPr>
            </w:r>
            <w:r w:rsidR="0014034E">
              <w:rPr>
                <w:noProof/>
                <w:webHidden/>
              </w:rPr>
              <w:fldChar w:fldCharType="separate"/>
            </w:r>
            <w:r w:rsidR="000B23E0">
              <w:rPr>
                <w:noProof/>
                <w:webHidden/>
              </w:rPr>
              <w:t>37</w:t>
            </w:r>
            <w:r w:rsidR="0014034E">
              <w:rPr>
                <w:noProof/>
                <w:webHidden/>
              </w:rPr>
              <w:fldChar w:fldCharType="end"/>
            </w:r>
          </w:hyperlink>
        </w:p>
        <w:p w14:paraId="158C531A" w14:textId="5F00256B" w:rsidR="0014034E" w:rsidRDefault="00000000" w:rsidP="0014034E">
          <w:pPr>
            <w:pStyle w:val="Sommario2"/>
            <w:tabs>
              <w:tab w:val="right" w:leader="dot" w:pos="9016"/>
            </w:tabs>
            <w:spacing w:line="240" w:lineRule="auto"/>
            <w:rPr>
              <w:rFonts w:eastAsiaTheme="minorEastAsia" w:cstheme="minorBidi"/>
              <w:smallCaps w:val="0"/>
              <w:noProof/>
              <w:kern w:val="2"/>
              <w:sz w:val="22"/>
              <w:szCs w:val="22"/>
              <w:lang w:val="en-GB" w:eastAsia="en-GB"/>
              <w14:ligatures w14:val="standardContextual"/>
            </w:rPr>
          </w:pPr>
          <w:hyperlink w:anchor="_Toc135133833" w:history="1">
            <w:r w:rsidR="0014034E" w:rsidRPr="007D0AB4">
              <w:rPr>
                <w:rStyle w:val="Collegamentoipertestuale"/>
                <w:noProof/>
              </w:rPr>
              <w:t>Capitolo 8. Governare la Trasformazione Digitale</w:t>
            </w:r>
            <w:r w:rsidR="0014034E">
              <w:rPr>
                <w:noProof/>
                <w:webHidden/>
              </w:rPr>
              <w:tab/>
            </w:r>
            <w:r w:rsidR="0014034E">
              <w:rPr>
                <w:noProof/>
                <w:webHidden/>
              </w:rPr>
              <w:fldChar w:fldCharType="begin"/>
            </w:r>
            <w:r w:rsidR="0014034E">
              <w:rPr>
                <w:noProof/>
                <w:webHidden/>
              </w:rPr>
              <w:instrText xml:space="preserve"> PAGEREF _Toc135133833 \h </w:instrText>
            </w:r>
            <w:r w:rsidR="0014034E">
              <w:rPr>
                <w:noProof/>
                <w:webHidden/>
              </w:rPr>
            </w:r>
            <w:r w:rsidR="0014034E">
              <w:rPr>
                <w:noProof/>
                <w:webHidden/>
              </w:rPr>
              <w:fldChar w:fldCharType="separate"/>
            </w:r>
            <w:r w:rsidR="000B23E0">
              <w:rPr>
                <w:noProof/>
                <w:webHidden/>
              </w:rPr>
              <w:t>38</w:t>
            </w:r>
            <w:r w:rsidR="0014034E">
              <w:rPr>
                <w:noProof/>
                <w:webHidden/>
              </w:rPr>
              <w:fldChar w:fldCharType="end"/>
            </w:r>
          </w:hyperlink>
        </w:p>
        <w:p w14:paraId="435CC3AB" w14:textId="0F85B1EB" w:rsidR="0014034E" w:rsidRDefault="00000000" w:rsidP="0014034E">
          <w:pPr>
            <w:pStyle w:val="Sommario3"/>
            <w:tabs>
              <w:tab w:val="right" w:leader="dot" w:pos="9016"/>
            </w:tabs>
            <w:spacing w:line="240" w:lineRule="auto"/>
            <w:rPr>
              <w:rFonts w:eastAsiaTheme="minorEastAsia" w:cstheme="minorBidi"/>
              <w:i w:val="0"/>
              <w:iCs w:val="0"/>
              <w:noProof/>
              <w:kern w:val="2"/>
              <w:sz w:val="22"/>
              <w:szCs w:val="22"/>
              <w:lang w:val="en-GB" w:eastAsia="en-GB"/>
              <w14:ligatures w14:val="standardContextual"/>
            </w:rPr>
          </w:pPr>
          <w:hyperlink w:anchor="_Toc135133834" w:history="1">
            <w:r w:rsidR="0014034E" w:rsidRPr="007D0AB4">
              <w:rPr>
                <w:rStyle w:val="Collegamentoipertestuale"/>
                <w:noProof/>
              </w:rPr>
              <w:t>Consolidamento del ruolo del Responsabile per la transizione al digitale</w:t>
            </w:r>
            <w:r w:rsidR="0014034E">
              <w:rPr>
                <w:noProof/>
                <w:webHidden/>
              </w:rPr>
              <w:tab/>
            </w:r>
            <w:r w:rsidR="0014034E">
              <w:rPr>
                <w:noProof/>
                <w:webHidden/>
              </w:rPr>
              <w:fldChar w:fldCharType="begin"/>
            </w:r>
            <w:r w:rsidR="0014034E">
              <w:rPr>
                <w:noProof/>
                <w:webHidden/>
              </w:rPr>
              <w:instrText xml:space="preserve"> PAGEREF _Toc135133834 \h </w:instrText>
            </w:r>
            <w:r w:rsidR="0014034E">
              <w:rPr>
                <w:noProof/>
                <w:webHidden/>
              </w:rPr>
            </w:r>
            <w:r w:rsidR="0014034E">
              <w:rPr>
                <w:noProof/>
                <w:webHidden/>
              </w:rPr>
              <w:fldChar w:fldCharType="separate"/>
            </w:r>
            <w:r w:rsidR="000B23E0">
              <w:rPr>
                <w:noProof/>
                <w:webHidden/>
              </w:rPr>
              <w:t>38</w:t>
            </w:r>
            <w:r w:rsidR="0014034E">
              <w:rPr>
                <w:noProof/>
                <w:webHidden/>
              </w:rPr>
              <w:fldChar w:fldCharType="end"/>
            </w:r>
          </w:hyperlink>
        </w:p>
        <w:p w14:paraId="58CB4BF0" w14:textId="094FC485" w:rsidR="0014034E" w:rsidRDefault="00000000" w:rsidP="0014034E">
          <w:pPr>
            <w:pStyle w:val="Sommario3"/>
            <w:tabs>
              <w:tab w:val="right" w:leader="dot" w:pos="9016"/>
            </w:tabs>
            <w:spacing w:line="240" w:lineRule="auto"/>
            <w:rPr>
              <w:rFonts w:eastAsiaTheme="minorEastAsia" w:cstheme="minorBidi"/>
              <w:i w:val="0"/>
              <w:iCs w:val="0"/>
              <w:noProof/>
              <w:kern w:val="2"/>
              <w:sz w:val="22"/>
              <w:szCs w:val="22"/>
              <w:lang w:val="en-GB" w:eastAsia="en-GB"/>
              <w14:ligatures w14:val="standardContextual"/>
            </w:rPr>
          </w:pPr>
          <w:hyperlink w:anchor="_Toc135133835" w:history="1">
            <w:r w:rsidR="0014034E" w:rsidRPr="007D0AB4">
              <w:rPr>
                <w:rStyle w:val="Collegamentoipertestuale"/>
                <w:noProof/>
              </w:rPr>
              <w:t>Il monitoraggio del Piano triennale</w:t>
            </w:r>
            <w:r w:rsidR="0014034E">
              <w:rPr>
                <w:noProof/>
                <w:webHidden/>
              </w:rPr>
              <w:tab/>
            </w:r>
            <w:r w:rsidR="0014034E">
              <w:rPr>
                <w:noProof/>
                <w:webHidden/>
              </w:rPr>
              <w:fldChar w:fldCharType="begin"/>
            </w:r>
            <w:r w:rsidR="0014034E">
              <w:rPr>
                <w:noProof/>
                <w:webHidden/>
              </w:rPr>
              <w:instrText xml:space="preserve"> PAGEREF _Toc135133835 \h </w:instrText>
            </w:r>
            <w:r w:rsidR="0014034E">
              <w:rPr>
                <w:noProof/>
                <w:webHidden/>
              </w:rPr>
            </w:r>
            <w:r w:rsidR="0014034E">
              <w:rPr>
                <w:noProof/>
                <w:webHidden/>
              </w:rPr>
              <w:fldChar w:fldCharType="separate"/>
            </w:r>
            <w:r w:rsidR="000B23E0">
              <w:rPr>
                <w:noProof/>
                <w:webHidden/>
              </w:rPr>
              <w:t>39</w:t>
            </w:r>
            <w:r w:rsidR="0014034E">
              <w:rPr>
                <w:noProof/>
                <w:webHidden/>
              </w:rPr>
              <w:fldChar w:fldCharType="end"/>
            </w:r>
          </w:hyperlink>
        </w:p>
        <w:p w14:paraId="0A2D27B5" w14:textId="3BFBCD08" w:rsidR="0014034E" w:rsidRDefault="00000000" w:rsidP="0014034E">
          <w:pPr>
            <w:pStyle w:val="Sommario3"/>
            <w:tabs>
              <w:tab w:val="right" w:leader="dot" w:pos="9016"/>
            </w:tabs>
            <w:spacing w:line="240" w:lineRule="auto"/>
            <w:rPr>
              <w:rFonts w:eastAsiaTheme="minorEastAsia" w:cstheme="minorBidi"/>
              <w:i w:val="0"/>
              <w:iCs w:val="0"/>
              <w:noProof/>
              <w:kern w:val="2"/>
              <w:sz w:val="22"/>
              <w:szCs w:val="22"/>
              <w:lang w:val="en-GB" w:eastAsia="en-GB"/>
              <w14:ligatures w14:val="standardContextual"/>
            </w:rPr>
          </w:pPr>
          <w:hyperlink w:anchor="_Toc135133836" w:history="1">
            <w:r w:rsidR="0014034E" w:rsidRPr="007D0AB4">
              <w:rPr>
                <w:rStyle w:val="Collegamentoipertestuale"/>
                <w:noProof/>
              </w:rPr>
              <w:t>Obiettivi dell’amministrazione e risultati attesi</w:t>
            </w:r>
            <w:r w:rsidR="0014034E">
              <w:rPr>
                <w:noProof/>
                <w:webHidden/>
              </w:rPr>
              <w:tab/>
            </w:r>
            <w:r w:rsidR="0014034E">
              <w:rPr>
                <w:noProof/>
                <w:webHidden/>
              </w:rPr>
              <w:fldChar w:fldCharType="begin"/>
            </w:r>
            <w:r w:rsidR="0014034E">
              <w:rPr>
                <w:noProof/>
                <w:webHidden/>
              </w:rPr>
              <w:instrText xml:space="preserve"> PAGEREF _Toc135133836 \h </w:instrText>
            </w:r>
            <w:r w:rsidR="0014034E">
              <w:rPr>
                <w:noProof/>
                <w:webHidden/>
              </w:rPr>
            </w:r>
            <w:r w:rsidR="0014034E">
              <w:rPr>
                <w:noProof/>
                <w:webHidden/>
              </w:rPr>
              <w:fldChar w:fldCharType="separate"/>
            </w:r>
            <w:r w:rsidR="000B23E0">
              <w:rPr>
                <w:noProof/>
                <w:webHidden/>
              </w:rPr>
              <w:t>39</w:t>
            </w:r>
            <w:r w:rsidR="0014034E">
              <w:rPr>
                <w:noProof/>
                <w:webHidden/>
              </w:rPr>
              <w:fldChar w:fldCharType="end"/>
            </w:r>
          </w:hyperlink>
        </w:p>
        <w:p w14:paraId="0159055A" w14:textId="77D399A6" w:rsidR="0014034E" w:rsidRDefault="00000000" w:rsidP="0014034E">
          <w:pPr>
            <w:pStyle w:val="Sommario3"/>
            <w:tabs>
              <w:tab w:val="right" w:leader="dot" w:pos="9016"/>
            </w:tabs>
            <w:spacing w:line="240" w:lineRule="auto"/>
            <w:rPr>
              <w:rFonts w:eastAsiaTheme="minorEastAsia" w:cstheme="minorBidi"/>
              <w:i w:val="0"/>
              <w:iCs w:val="0"/>
              <w:noProof/>
              <w:kern w:val="2"/>
              <w:sz w:val="22"/>
              <w:szCs w:val="22"/>
              <w:lang w:val="en-GB" w:eastAsia="en-GB"/>
              <w14:ligatures w14:val="standardContextual"/>
            </w:rPr>
          </w:pPr>
          <w:hyperlink w:anchor="_Toc135133837" w:history="1">
            <w:r w:rsidR="0014034E" w:rsidRPr="007D0AB4">
              <w:rPr>
                <w:rStyle w:val="Collegamentoipertestuale"/>
                <w:noProof/>
              </w:rPr>
              <w:t>Linee di azione di interesse per l’amministrazione</w:t>
            </w:r>
            <w:r w:rsidR="0014034E">
              <w:rPr>
                <w:noProof/>
                <w:webHidden/>
              </w:rPr>
              <w:tab/>
            </w:r>
            <w:r w:rsidR="0014034E">
              <w:rPr>
                <w:noProof/>
                <w:webHidden/>
              </w:rPr>
              <w:fldChar w:fldCharType="begin"/>
            </w:r>
            <w:r w:rsidR="0014034E">
              <w:rPr>
                <w:noProof/>
                <w:webHidden/>
              </w:rPr>
              <w:instrText xml:space="preserve"> PAGEREF _Toc135133837 \h </w:instrText>
            </w:r>
            <w:r w:rsidR="0014034E">
              <w:rPr>
                <w:noProof/>
                <w:webHidden/>
              </w:rPr>
            </w:r>
            <w:r w:rsidR="0014034E">
              <w:rPr>
                <w:noProof/>
                <w:webHidden/>
              </w:rPr>
              <w:fldChar w:fldCharType="separate"/>
            </w:r>
            <w:r w:rsidR="000B23E0">
              <w:rPr>
                <w:noProof/>
                <w:webHidden/>
              </w:rPr>
              <w:t>40</w:t>
            </w:r>
            <w:r w:rsidR="0014034E">
              <w:rPr>
                <w:noProof/>
                <w:webHidden/>
              </w:rPr>
              <w:fldChar w:fldCharType="end"/>
            </w:r>
          </w:hyperlink>
        </w:p>
        <w:p w14:paraId="4F2F02D2" w14:textId="0B436DAA" w:rsidR="0014034E" w:rsidRDefault="00000000" w:rsidP="0014034E">
          <w:pPr>
            <w:pStyle w:val="Sommario1"/>
            <w:tabs>
              <w:tab w:val="right" w:leader="dot" w:pos="9016"/>
            </w:tabs>
            <w:spacing w:before="0" w:after="0" w:line="240" w:lineRule="auto"/>
            <w:rPr>
              <w:rFonts w:eastAsiaTheme="minorEastAsia" w:cstheme="minorBidi"/>
              <w:b w:val="0"/>
              <w:bCs w:val="0"/>
              <w:caps w:val="0"/>
              <w:noProof/>
              <w:kern w:val="2"/>
              <w:sz w:val="22"/>
              <w:szCs w:val="22"/>
              <w:lang w:val="en-GB" w:eastAsia="en-GB"/>
              <w14:ligatures w14:val="standardContextual"/>
            </w:rPr>
          </w:pPr>
          <w:hyperlink w:anchor="_Toc135133838" w:history="1">
            <w:r w:rsidR="0014034E" w:rsidRPr="007D0AB4">
              <w:rPr>
                <w:rStyle w:val="Collegamentoipertestuale"/>
                <w:noProof/>
              </w:rPr>
              <w:t>Parte IV</w:t>
            </w:r>
            <w:r w:rsidR="0014034E" w:rsidRPr="007D0AB4">
              <w:rPr>
                <w:rStyle w:val="Collegamentoipertestuale"/>
                <w:noProof/>
                <w:vertAlign w:val="superscript"/>
              </w:rPr>
              <w:t>a</w:t>
            </w:r>
            <w:r w:rsidR="0014034E" w:rsidRPr="007D0AB4">
              <w:rPr>
                <w:rStyle w:val="Collegamentoipertestuale"/>
                <w:noProof/>
              </w:rPr>
              <w:t xml:space="preserve"> - Allegati</w:t>
            </w:r>
            <w:r w:rsidR="0014034E">
              <w:rPr>
                <w:noProof/>
                <w:webHidden/>
              </w:rPr>
              <w:tab/>
            </w:r>
            <w:r w:rsidR="0014034E">
              <w:rPr>
                <w:noProof/>
                <w:webHidden/>
              </w:rPr>
              <w:fldChar w:fldCharType="begin"/>
            </w:r>
            <w:r w:rsidR="0014034E">
              <w:rPr>
                <w:noProof/>
                <w:webHidden/>
              </w:rPr>
              <w:instrText xml:space="preserve"> PAGEREF _Toc135133838 \h </w:instrText>
            </w:r>
            <w:r w:rsidR="0014034E">
              <w:rPr>
                <w:noProof/>
                <w:webHidden/>
              </w:rPr>
            </w:r>
            <w:r w:rsidR="0014034E">
              <w:rPr>
                <w:noProof/>
                <w:webHidden/>
              </w:rPr>
              <w:fldChar w:fldCharType="separate"/>
            </w:r>
            <w:r w:rsidR="000B23E0">
              <w:rPr>
                <w:noProof/>
                <w:webHidden/>
              </w:rPr>
              <w:t>41</w:t>
            </w:r>
            <w:r w:rsidR="0014034E">
              <w:rPr>
                <w:noProof/>
                <w:webHidden/>
              </w:rPr>
              <w:fldChar w:fldCharType="end"/>
            </w:r>
          </w:hyperlink>
        </w:p>
        <w:p w14:paraId="598C03D0" w14:textId="1536DB88" w:rsidR="0014034E" w:rsidRDefault="00000000" w:rsidP="0014034E">
          <w:pPr>
            <w:pStyle w:val="Sommario2"/>
            <w:tabs>
              <w:tab w:val="left" w:pos="1540"/>
              <w:tab w:val="right" w:leader="dot" w:pos="9016"/>
            </w:tabs>
            <w:spacing w:line="240" w:lineRule="auto"/>
            <w:rPr>
              <w:rFonts w:eastAsiaTheme="minorEastAsia" w:cstheme="minorBidi"/>
              <w:smallCaps w:val="0"/>
              <w:noProof/>
              <w:kern w:val="2"/>
              <w:sz w:val="22"/>
              <w:szCs w:val="22"/>
              <w:lang w:val="en-GB" w:eastAsia="en-GB"/>
              <w14:ligatures w14:val="standardContextual"/>
            </w:rPr>
          </w:pPr>
          <w:hyperlink w:anchor="_Toc135133839" w:history="1">
            <w:r w:rsidR="0014034E" w:rsidRPr="007D0AB4">
              <w:rPr>
                <w:rStyle w:val="Collegamentoipertestuale"/>
                <w:noProof/>
              </w:rPr>
              <w:t>Allegato 1:</w:t>
            </w:r>
            <w:r w:rsidR="0014034E">
              <w:rPr>
                <w:rFonts w:eastAsiaTheme="minorEastAsia" w:cstheme="minorBidi"/>
                <w:smallCaps w:val="0"/>
                <w:noProof/>
                <w:kern w:val="2"/>
                <w:sz w:val="22"/>
                <w:szCs w:val="22"/>
                <w:lang w:val="en-GB" w:eastAsia="en-GB"/>
                <w14:ligatures w14:val="standardContextual"/>
              </w:rPr>
              <w:tab/>
            </w:r>
            <w:r w:rsidR="0014034E" w:rsidRPr="007D0AB4">
              <w:rPr>
                <w:rStyle w:val="Collegamentoipertestuale"/>
                <w:noProof/>
              </w:rPr>
              <w:t xml:space="preserve">      Contesto Normativo e Strategico</w:t>
            </w:r>
            <w:r w:rsidR="0014034E">
              <w:rPr>
                <w:noProof/>
                <w:webHidden/>
              </w:rPr>
              <w:tab/>
            </w:r>
            <w:r w:rsidR="0014034E">
              <w:rPr>
                <w:noProof/>
                <w:webHidden/>
              </w:rPr>
              <w:fldChar w:fldCharType="begin"/>
            </w:r>
            <w:r w:rsidR="0014034E">
              <w:rPr>
                <w:noProof/>
                <w:webHidden/>
              </w:rPr>
              <w:instrText xml:space="preserve"> PAGEREF _Toc135133839 \h </w:instrText>
            </w:r>
            <w:r w:rsidR="0014034E">
              <w:rPr>
                <w:noProof/>
                <w:webHidden/>
              </w:rPr>
            </w:r>
            <w:r w:rsidR="0014034E">
              <w:rPr>
                <w:noProof/>
                <w:webHidden/>
              </w:rPr>
              <w:fldChar w:fldCharType="separate"/>
            </w:r>
            <w:r w:rsidR="000B23E0">
              <w:rPr>
                <w:noProof/>
                <w:webHidden/>
              </w:rPr>
              <w:t>41</w:t>
            </w:r>
            <w:r w:rsidR="0014034E">
              <w:rPr>
                <w:noProof/>
                <w:webHidden/>
              </w:rPr>
              <w:fldChar w:fldCharType="end"/>
            </w:r>
          </w:hyperlink>
        </w:p>
        <w:p w14:paraId="6B7B197A" w14:textId="6E16ADD0" w:rsidR="0014034E" w:rsidRDefault="00000000" w:rsidP="0014034E">
          <w:pPr>
            <w:pStyle w:val="Sommario3"/>
            <w:tabs>
              <w:tab w:val="right" w:leader="dot" w:pos="9016"/>
            </w:tabs>
            <w:spacing w:line="240" w:lineRule="auto"/>
            <w:rPr>
              <w:rFonts w:eastAsiaTheme="minorEastAsia" w:cstheme="minorBidi"/>
              <w:i w:val="0"/>
              <w:iCs w:val="0"/>
              <w:noProof/>
              <w:kern w:val="2"/>
              <w:sz w:val="22"/>
              <w:szCs w:val="22"/>
              <w:lang w:val="en-GB" w:eastAsia="en-GB"/>
              <w14:ligatures w14:val="standardContextual"/>
            </w:rPr>
          </w:pPr>
          <w:hyperlink w:anchor="_Toc135133840" w:history="1">
            <w:r w:rsidR="0014034E" w:rsidRPr="007D0AB4">
              <w:rPr>
                <w:rStyle w:val="Collegamentoipertestuale"/>
                <w:noProof/>
              </w:rPr>
              <w:t>Servizi</w:t>
            </w:r>
            <w:r w:rsidR="0014034E">
              <w:rPr>
                <w:noProof/>
                <w:webHidden/>
              </w:rPr>
              <w:tab/>
            </w:r>
            <w:r w:rsidR="0014034E">
              <w:rPr>
                <w:noProof/>
                <w:webHidden/>
              </w:rPr>
              <w:fldChar w:fldCharType="begin"/>
            </w:r>
            <w:r w:rsidR="0014034E">
              <w:rPr>
                <w:noProof/>
                <w:webHidden/>
              </w:rPr>
              <w:instrText xml:space="preserve"> PAGEREF _Toc135133840 \h </w:instrText>
            </w:r>
            <w:r w:rsidR="0014034E">
              <w:rPr>
                <w:noProof/>
                <w:webHidden/>
              </w:rPr>
            </w:r>
            <w:r w:rsidR="0014034E">
              <w:rPr>
                <w:noProof/>
                <w:webHidden/>
              </w:rPr>
              <w:fldChar w:fldCharType="separate"/>
            </w:r>
            <w:r w:rsidR="000B23E0">
              <w:rPr>
                <w:noProof/>
                <w:webHidden/>
              </w:rPr>
              <w:t>41</w:t>
            </w:r>
            <w:r w:rsidR="0014034E">
              <w:rPr>
                <w:noProof/>
                <w:webHidden/>
              </w:rPr>
              <w:fldChar w:fldCharType="end"/>
            </w:r>
          </w:hyperlink>
        </w:p>
        <w:p w14:paraId="6C8D5222" w14:textId="44DA5618" w:rsidR="0014034E" w:rsidRDefault="00000000" w:rsidP="0014034E">
          <w:pPr>
            <w:pStyle w:val="Sommario4"/>
            <w:tabs>
              <w:tab w:val="right" w:leader="dot" w:pos="9016"/>
            </w:tabs>
            <w:spacing w:line="240" w:lineRule="auto"/>
            <w:rPr>
              <w:rFonts w:eastAsiaTheme="minorEastAsia" w:cstheme="minorBidi"/>
              <w:noProof/>
              <w:kern w:val="2"/>
              <w:sz w:val="22"/>
              <w:szCs w:val="22"/>
              <w:lang w:val="en-GB" w:eastAsia="en-GB"/>
              <w14:ligatures w14:val="standardContextual"/>
            </w:rPr>
          </w:pPr>
          <w:hyperlink w:anchor="_Toc135133841" w:history="1">
            <w:r w:rsidR="0014034E" w:rsidRPr="007D0AB4">
              <w:rPr>
                <w:rStyle w:val="Collegamentoipertestuale"/>
                <w:noProof/>
              </w:rPr>
              <w:t>Riferimenti normativi italiani</w:t>
            </w:r>
            <w:r w:rsidR="0014034E">
              <w:rPr>
                <w:noProof/>
                <w:webHidden/>
              </w:rPr>
              <w:tab/>
            </w:r>
            <w:r w:rsidR="0014034E">
              <w:rPr>
                <w:noProof/>
                <w:webHidden/>
              </w:rPr>
              <w:fldChar w:fldCharType="begin"/>
            </w:r>
            <w:r w:rsidR="0014034E">
              <w:rPr>
                <w:noProof/>
                <w:webHidden/>
              </w:rPr>
              <w:instrText xml:space="preserve"> PAGEREF _Toc135133841 \h </w:instrText>
            </w:r>
            <w:r w:rsidR="0014034E">
              <w:rPr>
                <w:noProof/>
                <w:webHidden/>
              </w:rPr>
            </w:r>
            <w:r w:rsidR="0014034E">
              <w:rPr>
                <w:noProof/>
                <w:webHidden/>
              </w:rPr>
              <w:fldChar w:fldCharType="separate"/>
            </w:r>
            <w:r w:rsidR="000B23E0">
              <w:rPr>
                <w:noProof/>
                <w:webHidden/>
              </w:rPr>
              <w:t>41</w:t>
            </w:r>
            <w:r w:rsidR="0014034E">
              <w:rPr>
                <w:noProof/>
                <w:webHidden/>
              </w:rPr>
              <w:fldChar w:fldCharType="end"/>
            </w:r>
          </w:hyperlink>
        </w:p>
        <w:p w14:paraId="0494C317" w14:textId="4BE7B023" w:rsidR="0014034E" w:rsidRDefault="00000000" w:rsidP="0014034E">
          <w:pPr>
            <w:pStyle w:val="Sommario4"/>
            <w:tabs>
              <w:tab w:val="right" w:leader="dot" w:pos="9016"/>
            </w:tabs>
            <w:spacing w:line="240" w:lineRule="auto"/>
            <w:rPr>
              <w:rFonts w:eastAsiaTheme="minorEastAsia" w:cstheme="minorBidi"/>
              <w:noProof/>
              <w:kern w:val="2"/>
              <w:sz w:val="22"/>
              <w:szCs w:val="22"/>
              <w:lang w:val="en-GB" w:eastAsia="en-GB"/>
              <w14:ligatures w14:val="standardContextual"/>
            </w:rPr>
          </w:pPr>
          <w:hyperlink w:anchor="_Toc135133842" w:history="1">
            <w:r w:rsidR="0014034E" w:rsidRPr="007D0AB4">
              <w:rPr>
                <w:rStyle w:val="Collegamentoipertestuale"/>
                <w:noProof/>
              </w:rPr>
              <w:t>Piano Nazionale di Ripresa e Resilienza</w:t>
            </w:r>
            <w:r w:rsidR="0014034E">
              <w:rPr>
                <w:noProof/>
                <w:webHidden/>
              </w:rPr>
              <w:tab/>
            </w:r>
            <w:r w:rsidR="0014034E">
              <w:rPr>
                <w:noProof/>
                <w:webHidden/>
              </w:rPr>
              <w:fldChar w:fldCharType="begin"/>
            </w:r>
            <w:r w:rsidR="0014034E">
              <w:rPr>
                <w:noProof/>
                <w:webHidden/>
              </w:rPr>
              <w:instrText xml:space="preserve"> PAGEREF _Toc135133842 \h </w:instrText>
            </w:r>
            <w:r w:rsidR="0014034E">
              <w:rPr>
                <w:noProof/>
                <w:webHidden/>
              </w:rPr>
            </w:r>
            <w:r w:rsidR="0014034E">
              <w:rPr>
                <w:noProof/>
                <w:webHidden/>
              </w:rPr>
              <w:fldChar w:fldCharType="separate"/>
            </w:r>
            <w:r w:rsidR="000B23E0">
              <w:rPr>
                <w:noProof/>
                <w:webHidden/>
              </w:rPr>
              <w:t>42</w:t>
            </w:r>
            <w:r w:rsidR="0014034E">
              <w:rPr>
                <w:noProof/>
                <w:webHidden/>
              </w:rPr>
              <w:fldChar w:fldCharType="end"/>
            </w:r>
          </w:hyperlink>
        </w:p>
        <w:p w14:paraId="5A0CE9A6" w14:textId="18852596" w:rsidR="0014034E" w:rsidRDefault="00000000" w:rsidP="0014034E">
          <w:pPr>
            <w:pStyle w:val="Sommario4"/>
            <w:tabs>
              <w:tab w:val="right" w:leader="dot" w:pos="9016"/>
            </w:tabs>
            <w:spacing w:line="240" w:lineRule="auto"/>
            <w:rPr>
              <w:rFonts w:eastAsiaTheme="minorEastAsia" w:cstheme="minorBidi"/>
              <w:noProof/>
              <w:kern w:val="2"/>
              <w:sz w:val="22"/>
              <w:szCs w:val="22"/>
              <w:lang w:val="en-GB" w:eastAsia="en-GB"/>
              <w14:ligatures w14:val="standardContextual"/>
            </w:rPr>
          </w:pPr>
          <w:hyperlink w:anchor="_Toc135133843" w:history="1">
            <w:r w:rsidR="0014034E" w:rsidRPr="007D0AB4">
              <w:rPr>
                <w:rStyle w:val="Collegamentoipertestuale"/>
                <w:noProof/>
              </w:rPr>
              <w:t>Riferimenti normativi europei</w:t>
            </w:r>
            <w:r w:rsidR="0014034E">
              <w:rPr>
                <w:noProof/>
                <w:webHidden/>
              </w:rPr>
              <w:tab/>
            </w:r>
            <w:r w:rsidR="0014034E">
              <w:rPr>
                <w:noProof/>
                <w:webHidden/>
              </w:rPr>
              <w:fldChar w:fldCharType="begin"/>
            </w:r>
            <w:r w:rsidR="0014034E">
              <w:rPr>
                <w:noProof/>
                <w:webHidden/>
              </w:rPr>
              <w:instrText xml:space="preserve"> PAGEREF _Toc135133843 \h </w:instrText>
            </w:r>
            <w:r w:rsidR="0014034E">
              <w:rPr>
                <w:noProof/>
                <w:webHidden/>
              </w:rPr>
            </w:r>
            <w:r w:rsidR="0014034E">
              <w:rPr>
                <w:noProof/>
                <w:webHidden/>
              </w:rPr>
              <w:fldChar w:fldCharType="separate"/>
            </w:r>
            <w:r w:rsidR="000B23E0">
              <w:rPr>
                <w:noProof/>
                <w:webHidden/>
              </w:rPr>
              <w:t>42</w:t>
            </w:r>
            <w:r w:rsidR="0014034E">
              <w:rPr>
                <w:noProof/>
                <w:webHidden/>
              </w:rPr>
              <w:fldChar w:fldCharType="end"/>
            </w:r>
          </w:hyperlink>
        </w:p>
        <w:p w14:paraId="3C6C6A29" w14:textId="578261C4" w:rsidR="0014034E" w:rsidRDefault="00000000" w:rsidP="0014034E">
          <w:pPr>
            <w:pStyle w:val="Sommario3"/>
            <w:tabs>
              <w:tab w:val="right" w:leader="dot" w:pos="9016"/>
            </w:tabs>
            <w:spacing w:line="240" w:lineRule="auto"/>
            <w:rPr>
              <w:rFonts w:eastAsiaTheme="minorEastAsia" w:cstheme="minorBidi"/>
              <w:i w:val="0"/>
              <w:iCs w:val="0"/>
              <w:noProof/>
              <w:kern w:val="2"/>
              <w:sz w:val="22"/>
              <w:szCs w:val="22"/>
              <w:lang w:val="en-GB" w:eastAsia="en-GB"/>
              <w14:ligatures w14:val="standardContextual"/>
            </w:rPr>
          </w:pPr>
          <w:hyperlink w:anchor="_Toc135133844" w:history="1">
            <w:r w:rsidR="0014034E" w:rsidRPr="007D0AB4">
              <w:rPr>
                <w:rStyle w:val="Collegamentoipertestuale"/>
                <w:noProof/>
              </w:rPr>
              <w:t>Dati</w:t>
            </w:r>
            <w:r w:rsidR="0014034E">
              <w:rPr>
                <w:noProof/>
                <w:webHidden/>
              </w:rPr>
              <w:tab/>
            </w:r>
            <w:r w:rsidR="0014034E">
              <w:rPr>
                <w:noProof/>
                <w:webHidden/>
              </w:rPr>
              <w:fldChar w:fldCharType="begin"/>
            </w:r>
            <w:r w:rsidR="0014034E">
              <w:rPr>
                <w:noProof/>
                <w:webHidden/>
              </w:rPr>
              <w:instrText xml:space="preserve"> PAGEREF _Toc135133844 \h </w:instrText>
            </w:r>
            <w:r w:rsidR="0014034E">
              <w:rPr>
                <w:noProof/>
                <w:webHidden/>
              </w:rPr>
            </w:r>
            <w:r w:rsidR="0014034E">
              <w:rPr>
                <w:noProof/>
                <w:webHidden/>
              </w:rPr>
              <w:fldChar w:fldCharType="separate"/>
            </w:r>
            <w:r w:rsidR="000B23E0">
              <w:rPr>
                <w:noProof/>
                <w:webHidden/>
              </w:rPr>
              <w:t>42</w:t>
            </w:r>
            <w:r w:rsidR="0014034E">
              <w:rPr>
                <w:noProof/>
                <w:webHidden/>
              </w:rPr>
              <w:fldChar w:fldCharType="end"/>
            </w:r>
          </w:hyperlink>
        </w:p>
        <w:p w14:paraId="26316D1B" w14:textId="13C51672" w:rsidR="0014034E" w:rsidRDefault="00000000" w:rsidP="0014034E">
          <w:pPr>
            <w:pStyle w:val="Sommario4"/>
            <w:tabs>
              <w:tab w:val="right" w:leader="dot" w:pos="9016"/>
            </w:tabs>
            <w:spacing w:line="240" w:lineRule="auto"/>
            <w:rPr>
              <w:rFonts w:eastAsiaTheme="minorEastAsia" w:cstheme="minorBidi"/>
              <w:noProof/>
              <w:kern w:val="2"/>
              <w:sz w:val="22"/>
              <w:szCs w:val="22"/>
              <w:lang w:val="en-GB" w:eastAsia="en-GB"/>
              <w14:ligatures w14:val="standardContextual"/>
            </w:rPr>
          </w:pPr>
          <w:hyperlink w:anchor="_Toc135133845" w:history="1">
            <w:r w:rsidR="0014034E" w:rsidRPr="007D0AB4">
              <w:rPr>
                <w:rStyle w:val="Collegamentoipertestuale"/>
                <w:noProof/>
              </w:rPr>
              <w:t>Riferimenti normativi italiani</w:t>
            </w:r>
            <w:r w:rsidR="0014034E">
              <w:rPr>
                <w:noProof/>
                <w:webHidden/>
              </w:rPr>
              <w:tab/>
            </w:r>
            <w:r w:rsidR="0014034E">
              <w:rPr>
                <w:noProof/>
                <w:webHidden/>
              </w:rPr>
              <w:fldChar w:fldCharType="begin"/>
            </w:r>
            <w:r w:rsidR="0014034E">
              <w:rPr>
                <w:noProof/>
                <w:webHidden/>
              </w:rPr>
              <w:instrText xml:space="preserve"> PAGEREF _Toc135133845 \h </w:instrText>
            </w:r>
            <w:r w:rsidR="0014034E">
              <w:rPr>
                <w:noProof/>
                <w:webHidden/>
              </w:rPr>
            </w:r>
            <w:r w:rsidR="0014034E">
              <w:rPr>
                <w:noProof/>
                <w:webHidden/>
              </w:rPr>
              <w:fldChar w:fldCharType="separate"/>
            </w:r>
            <w:r w:rsidR="000B23E0">
              <w:rPr>
                <w:noProof/>
                <w:webHidden/>
              </w:rPr>
              <w:t>42</w:t>
            </w:r>
            <w:r w:rsidR="0014034E">
              <w:rPr>
                <w:noProof/>
                <w:webHidden/>
              </w:rPr>
              <w:fldChar w:fldCharType="end"/>
            </w:r>
          </w:hyperlink>
        </w:p>
        <w:p w14:paraId="51335FDA" w14:textId="55504099" w:rsidR="0014034E" w:rsidRDefault="00000000" w:rsidP="0014034E">
          <w:pPr>
            <w:pStyle w:val="Sommario4"/>
            <w:tabs>
              <w:tab w:val="right" w:leader="dot" w:pos="9016"/>
            </w:tabs>
            <w:spacing w:line="240" w:lineRule="auto"/>
            <w:rPr>
              <w:rFonts w:eastAsiaTheme="minorEastAsia" w:cstheme="minorBidi"/>
              <w:noProof/>
              <w:kern w:val="2"/>
              <w:sz w:val="22"/>
              <w:szCs w:val="22"/>
              <w:lang w:val="en-GB" w:eastAsia="en-GB"/>
              <w14:ligatures w14:val="standardContextual"/>
            </w:rPr>
          </w:pPr>
          <w:hyperlink w:anchor="_Toc135133846" w:history="1">
            <w:r w:rsidR="0014034E" w:rsidRPr="007D0AB4">
              <w:rPr>
                <w:rStyle w:val="Collegamentoipertestuale"/>
                <w:noProof/>
              </w:rPr>
              <w:t>Piano Nazionale di Ripresa e Resilienza</w:t>
            </w:r>
            <w:r w:rsidR="0014034E">
              <w:rPr>
                <w:noProof/>
                <w:webHidden/>
              </w:rPr>
              <w:tab/>
            </w:r>
            <w:r w:rsidR="0014034E">
              <w:rPr>
                <w:noProof/>
                <w:webHidden/>
              </w:rPr>
              <w:fldChar w:fldCharType="begin"/>
            </w:r>
            <w:r w:rsidR="0014034E">
              <w:rPr>
                <w:noProof/>
                <w:webHidden/>
              </w:rPr>
              <w:instrText xml:space="preserve"> PAGEREF _Toc135133846 \h </w:instrText>
            </w:r>
            <w:r w:rsidR="0014034E">
              <w:rPr>
                <w:noProof/>
                <w:webHidden/>
              </w:rPr>
            </w:r>
            <w:r w:rsidR="0014034E">
              <w:rPr>
                <w:noProof/>
                <w:webHidden/>
              </w:rPr>
              <w:fldChar w:fldCharType="separate"/>
            </w:r>
            <w:r w:rsidR="000B23E0">
              <w:rPr>
                <w:noProof/>
                <w:webHidden/>
              </w:rPr>
              <w:t>43</w:t>
            </w:r>
            <w:r w:rsidR="0014034E">
              <w:rPr>
                <w:noProof/>
                <w:webHidden/>
              </w:rPr>
              <w:fldChar w:fldCharType="end"/>
            </w:r>
          </w:hyperlink>
        </w:p>
        <w:p w14:paraId="3AF10D21" w14:textId="42F6BFC0" w:rsidR="0014034E" w:rsidRDefault="00000000" w:rsidP="0014034E">
          <w:pPr>
            <w:pStyle w:val="Sommario4"/>
            <w:tabs>
              <w:tab w:val="right" w:leader="dot" w:pos="9016"/>
            </w:tabs>
            <w:spacing w:line="240" w:lineRule="auto"/>
            <w:rPr>
              <w:rFonts w:eastAsiaTheme="minorEastAsia" w:cstheme="minorBidi"/>
              <w:noProof/>
              <w:kern w:val="2"/>
              <w:sz w:val="22"/>
              <w:szCs w:val="22"/>
              <w:lang w:val="en-GB" w:eastAsia="en-GB"/>
              <w14:ligatures w14:val="standardContextual"/>
            </w:rPr>
          </w:pPr>
          <w:hyperlink w:anchor="_Toc135133847" w:history="1">
            <w:r w:rsidR="0014034E" w:rsidRPr="007D0AB4">
              <w:rPr>
                <w:rStyle w:val="Collegamentoipertestuale"/>
                <w:noProof/>
              </w:rPr>
              <w:t>Riferimenti normativi europei</w:t>
            </w:r>
            <w:r w:rsidR="0014034E">
              <w:rPr>
                <w:noProof/>
                <w:webHidden/>
              </w:rPr>
              <w:tab/>
            </w:r>
            <w:r w:rsidR="0014034E">
              <w:rPr>
                <w:noProof/>
                <w:webHidden/>
              </w:rPr>
              <w:fldChar w:fldCharType="begin"/>
            </w:r>
            <w:r w:rsidR="0014034E">
              <w:rPr>
                <w:noProof/>
                <w:webHidden/>
              </w:rPr>
              <w:instrText xml:space="preserve"> PAGEREF _Toc135133847 \h </w:instrText>
            </w:r>
            <w:r w:rsidR="0014034E">
              <w:rPr>
                <w:noProof/>
                <w:webHidden/>
              </w:rPr>
            </w:r>
            <w:r w:rsidR="0014034E">
              <w:rPr>
                <w:noProof/>
                <w:webHidden/>
              </w:rPr>
              <w:fldChar w:fldCharType="separate"/>
            </w:r>
            <w:r w:rsidR="000B23E0">
              <w:rPr>
                <w:noProof/>
                <w:webHidden/>
              </w:rPr>
              <w:t>43</w:t>
            </w:r>
            <w:r w:rsidR="0014034E">
              <w:rPr>
                <w:noProof/>
                <w:webHidden/>
              </w:rPr>
              <w:fldChar w:fldCharType="end"/>
            </w:r>
          </w:hyperlink>
        </w:p>
        <w:p w14:paraId="4C918A26" w14:textId="65FA4AC5" w:rsidR="0014034E" w:rsidRDefault="00000000" w:rsidP="0014034E">
          <w:pPr>
            <w:pStyle w:val="Sommario3"/>
            <w:tabs>
              <w:tab w:val="right" w:leader="dot" w:pos="9016"/>
            </w:tabs>
            <w:spacing w:line="240" w:lineRule="auto"/>
            <w:rPr>
              <w:rFonts w:eastAsiaTheme="minorEastAsia" w:cstheme="minorBidi"/>
              <w:i w:val="0"/>
              <w:iCs w:val="0"/>
              <w:noProof/>
              <w:kern w:val="2"/>
              <w:sz w:val="22"/>
              <w:szCs w:val="22"/>
              <w:lang w:val="en-GB" w:eastAsia="en-GB"/>
              <w14:ligatures w14:val="standardContextual"/>
            </w:rPr>
          </w:pPr>
          <w:hyperlink w:anchor="_Toc135133848" w:history="1">
            <w:r w:rsidR="0014034E" w:rsidRPr="007D0AB4">
              <w:rPr>
                <w:rStyle w:val="Collegamentoipertestuale"/>
                <w:noProof/>
              </w:rPr>
              <w:t>Piattaforme</w:t>
            </w:r>
            <w:r w:rsidR="0014034E">
              <w:rPr>
                <w:noProof/>
                <w:webHidden/>
              </w:rPr>
              <w:tab/>
            </w:r>
            <w:r w:rsidR="0014034E">
              <w:rPr>
                <w:noProof/>
                <w:webHidden/>
              </w:rPr>
              <w:fldChar w:fldCharType="begin"/>
            </w:r>
            <w:r w:rsidR="0014034E">
              <w:rPr>
                <w:noProof/>
                <w:webHidden/>
              </w:rPr>
              <w:instrText xml:space="preserve"> PAGEREF _Toc135133848 \h </w:instrText>
            </w:r>
            <w:r w:rsidR="0014034E">
              <w:rPr>
                <w:noProof/>
                <w:webHidden/>
              </w:rPr>
            </w:r>
            <w:r w:rsidR="0014034E">
              <w:rPr>
                <w:noProof/>
                <w:webHidden/>
              </w:rPr>
              <w:fldChar w:fldCharType="separate"/>
            </w:r>
            <w:r w:rsidR="000B23E0">
              <w:rPr>
                <w:noProof/>
                <w:webHidden/>
              </w:rPr>
              <w:t>44</w:t>
            </w:r>
            <w:r w:rsidR="0014034E">
              <w:rPr>
                <w:noProof/>
                <w:webHidden/>
              </w:rPr>
              <w:fldChar w:fldCharType="end"/>
            </w:r>
          </w:hyperlink>
        </w:p>
        <w:p w14:paraId="066DA182" w14:textId="582AB1A0" w:rsidR="0014034E" w:rsidRDefault="00000000" w:rsidP="0014034E">
          <w:pPr>
            <w:pStyle w:val="Sommario4"/>
            <w:tabs>
              <w:tab w:val="right" w:leader="dot" w:pos="9016"/>
            </w:tabs>
            <w:spacing w:line="240" w:lineRule="auto"/>
            <w:rPr>
              <w:rFonts w:eastAsiaTheme="minorEastAsia" w:cstheme="minorBidi"/>
              <w:noProof/>
              <w:kern w:val="2"/>
              <w:sz w:val="22"/>
              <w:szCs w:val="22"/>
              <w:lang w:val="en-GB" w:eastAsia="en-GB"/>
              <w14:ligatures w14:val="standardContextual"/>
            </w:rPr>
          </w:pPr>
          <w:hyperlink w:anchor="_Toc135133849" w:history="1">
            <w:r w:rsidR="0014034E" w:rsidRPr="007D0AB4">
              <w:rPr>
                <w:rStyle w:val="Collegamentoipertestuale"/>
                <w:noProof/>
              </w:rPr>
              <w:t>Generali</w:t>
            </w:r>
            <w:r w:rsidR="0014034E">
              <w:rPr>
                <w:noProof/>
                <w:webHidden/>
              </w:rPr>
              <w:tab/>
            </w:r>
            <w:r w:rsidR="0014034E">
              <w:rPr>
                <w:noProof/>
                <w:webHidden/>
              </w:rPr>
              <w:fldChar w:fldCharType="begin"/>
            </w:r>
            <w:r w:rsidR="0014034E">
              <w:rPr>
                <w:noProof/>
                <w:webHidden/>
              </w:rPr>
              <w:instrText xml:space="preserve"> PAGEREF _Toc135133849 \h </w:instrText>
            </w:r>
            <w:r w:rsidR="0014034E">
              <w:rPr>
                <w:noProof/>
                <w:webHidden/>
              </w:rPr>
            </w:r>
            <w:r w:rsidR="0014034E">
              <w:rPr>
                <w:noProof/>
                <w:webHidden/>
              </w:rPr>
              <w:fldChar w:fldCharType="separate"/>
            </w:r>
            <w:r w:rsidR="000B23E0">
              <w:rPr>
                <w:noProof/>
                <w:webHidden/>
              </w:rPr>
              <w:t>44</w:t>
            </w:r>
            <w:r w:rsidR="0014034E">
              <w:rPr>
                <w:noProof/>
                <w:webHidden/>
              </w:rPr>
              <w:fldChar w:fldCharType="end"/>
            </w:r>
          </w:hyperlink>
        </w:p>
        <w:p w14:paraId="36D9B991" w14:textId="4085E252" w:rsidR="0014034E" w:rsidRDefault="00000000" w:rsidP="0014034E">
          <w:pPr>
            <w:pStyle w:val="Sommario4"/>
            <w:tabs>
              <w:tab w:val="right" w:leader="dot" w:pos="9016"/>
            </w:tabs>
            <w:spacing w:line="240" w:lineRule="auto"/>
            <w:rPr>
              <w:rFonts w:eastAsiaTheme="minorEastAsia" w:cstheme="minorBidi"/>
              <w:noProof/>
              <w:kern w:val="2"/>
              <w:sz w:val="22"/>
              <w:szCs w:val="22"/>
              <w:lang w:val="en-GB" w:eastAsia="en-GB"/>
              <w14:ligatures w14:val="standardContextual"/>
            </w:rPr>
          </w:pPr>
          <w:hyperlink w:anchor="_Toc135133850" w:history="1">
            <w:r w:rsidR="0014034E" w:rsidRPr="007D0AB4">
              <w:rPr>
                <w:rStyle w:val="Collegamentoipertestuale"/>
                <w:noProof/>
              </w:rPr>
              <w:t>Fascicolo Sanitario Elettronico:</w:t>
            </w:r>
            <w:r w:rsidR="0014034E">
              <w:rPr>
                <w:noProof/>
                <w:webHidden/>
              </w:rPr>
              <w:tab/>
            </w:r>
            <w:r w:rsidR="0014034E">
              <w:rPr>
                <w:noProof/>
                <w:webHidden/>
              </w:rPr>
              <w:fldChar w:fldCharType="begin"/>
            </w:r>
            <w:r w:rsidR="0014034E">
              <w:rPr>
                <w:noProof/>
                <w:webHidden/>
              </w:rPr>
              <w:instrText xml:space="preserve"> PAGEREF _Toc135133850 \h </w:instrText>
            </w:r>
            <w:r w:rsidR="0014034E">
              <w:rPr>
                <w:noProof/>
                <w:webHidden/>
              </w:rPr>
            </w:r>
            <w:r w:rsidR="0014034E">
              <w:rPr>
                <w:noProof/>
                <w:webHidden/>
              </w:rPr>
              <w:fldChar w:fldCharType="separate"/>
            </w:r>
            <w:r w:rsidR="000B23E0">
              <w:rPr>
                <w:noProof/>
                <w:webHidden/>
              </w:rPr>
              <w:t>44</w:t>
            </w:r>
            <w:r w:rsidR="0014034E">
              <w:rPr>
                <w:noProof/>
                <w:webHidden/>
              </w:rPr>
              <w:fldChar w:fldCharType="end"/>
            </w:r>
          </w:hyperlink>
        </w:p>
        <w:p w14:paraId="59B0B223" w14:textId="4AE77863" w:rsidR="0014034E" w:rsidRDefault="00000000" w:rsidP="0014034E">
          <w:pPr>
            <w:pStyle w:val="Sommario4"/>
            <w:tabs>
              <w:tab w:val="right" w:leader="dot" w:pos="9016"/>
            </w:tabs>
            <w:spacing w:line="240" w:lineRule="auto"/>
            <w:rPr>
              <w:rFonts w:eastAsiaTheme="minorEastAsia" w:cstheme="minorBidi"/>
              <w:noProof/>
              <w:kern w:val="2"/>
              <w:sz w:val="22"/>
              <w:szCs w:val="22"/>
              <w:lang w:val="en-GB" w:eastAsia="en-GB"/>
              <w14:ligatures w14:val="standardContextual"/>
            </w:rPr>
          </w:pPr>
          <w:hyperlink w:anchor="_Toc135133851" w:history="1">
            <w:r w:rsidR="0014034E" w:rsidRPr="007D0AB4">
              <w:rPr>
                <w:rStyle w:val="Collegamentoipertestuale"/>
                <w:noProof/>
              </w:rPr>
              <w:t>SPID</w:t>
            </w:r>
            <w:r w:rsidR="0014034E">
              <w:rPr>
                <w:noProof/>
                <w:webHidden/>
              </w:rPr>
              <w:tab/>
            </w:r>
            <w:r w:rsidR="0014034E">
              <w:rPr>
                <w:noProof/>
                <w:webHidden/>
              </w:rPr>
              <w:fldChar w:fldCharType="begin"/>
            </w:r>
            <w:r w:rsidR="0014034E">
              <w:rPr>
                <w:noProof/>
                <w:webHidden/>
              </w:rPr>
              <w:instrText xml:space="preserve"> PAGEREF _Toc135133851 \h </w:instrText>
            </w:r>
            <w:r w:rsidR="0014034E">
              <w:rPr>
                <w:noProof/>
                <w:webHidden/>
              </w:rPr>
            </w:r>
            <w:r w:rsidR="0014034E">
              <w:rPr>
                <w:noProof/>
                <w:webHidden/>
              </w:rPr>
              <w:fldChar w:fldCharType="separate"/>
            </w:r>
            <w:r w:rsidR="000B23E0">
              <w:rPr>
                <w:noProof/>
                <w:webHidden/>
              </w:rPr>
              <w:t>45</w:t>
            </w:r>
            <w:r w:rsidR="0014034E">
              <w:rPr>
                <w:noProof/>
                <w:webHidden/>
              </w:rPr>
              <w:fldChar w:fldCharType="end"/>
            </w:r>
          </w:hyperlink>
        </w:p>
        <w:p w14:paraId="6AAEC6F9" w14:textId="4D1069EB" w:rsidR="0014034E" w:rsidRDefault="00000000" w:rsidP="0014034E">
          <w:pPr>
            <w:pStyle w:val="Sommario4"/>
            <w:tabs>
              <w:tab w:val="right" w:leader="dot" w:pos="9016"/>
            </w:tabs>
            <w:spacing w:line="240" w:lineRule="auto"/>
            <w:rPr>
              <w:rFonts w:eastAsiaTheme="minorEastAsia" w:cstheme="minorBidi"/>
              <w:noProof/>
              <w:kern w:val="2"/>
              <w:sz w:val="22"/>
              <w:szCs w:val="22"/>
              <w:lang w:val="en-GB" w:eastAsia="en-GB"/>
              <w14:ligatures w14:val="standardContextual"/>
            </w:rPr>
          </w:pPr>
          <w:hyperlink w:anchor="_Toc135133852" w:history="1">
            <w:r w:rsidR="0014034E" w:rsidRPr="007D0AB4">
              <w:rPr>
                <w:rStyle w:val="Collegamentoipertestuale"/>
                <w:noProof/>
              </w:rPr>
              <w:t>PagoPA</w:t>
            </w:r>
            <w:r w:rsidR="0014034E">
              <w:rPr>
                <w:noProof/>
                <w:webHidden/>
              </w:rPr>
              <w:tab/>
            </w:r>
            <w:r w:rsidR="0014034E">
              <w:rPr>
                <w:noProof/>
                <w:webHidden/>
              </w:rPr>
              <w:fldChar w:fldCharType="begin"/>
            </w:r>
            <w:r w:rsidR="0014034E">
              <w:rPr>
                <w:noProof/>
                <w:webHidden/>
              </w:rPr>
              <w:instrText xml:space="preserve"> PAGEREF _Toc135133852 \h </w:instrText>
            </w:r>
            <w:r w:rsidR="0014034E">
              <w:rPr>
                <w:noProof/>
                <w:webHidden/>
              </w:rPr>
            </w:r>
            <w:r w:rsidR="0014034E">
              <w:rPr>
                <w:noProof/>
                <w:webHidden/>
              </w:rPr>
              <w:fldChar w:fldCharType="separate"/>
            </w:r>
            <w:r w:rsidR="000B23E0">
              <w:rPr>
                <w:noProof/>
                <w:webHidden/>
              </w:rPr>
              <w:t>46</w:t>
            </w:r>
            <w:r w:rsidR="0014034E">
              <w:rPr>
                <w:noProof/>
                <w:webHidden/>
              </w:rPr>
              <w:fldChar w:fldCharType="end"/>
            </w:r>
          </w:hyperlink>
        </w:p>
        <w:p w14:paraId="4E142BA1" w14:textId="16A62E34" w:rsidR="0014034E" w:rsidRDefault="00000000" w:rsidP="0014034E">
          <w:pPr>
            <w:pStyle w:val="Sommario4"/>
            <w:tabs>
              <w:tab w:val="right" w:leader="dot" w:pos="9016"/>
            </w:tabs>
            <w:spacing w:line="240" w:lineRule="auto"/>
            <w:rPr>
              <w:rFonts w:eastAsiaTheme="minorEastAsia" w:cstheme="minorBidi"/>
              <w:noProof/>
              <w:kern w:val="2"/>
              <w:sz w:val="22"/>
              <w:szCs w:val="22"/>
              <w:lang w:val="en-GB" w:eastAsia="en-GB"/>
              <w14:ligatures w14:val="standardContextual"/>
            </w:rPr>
          </w:pPr>
          <w:hyperlink w:anchor="_Toc135133853" w:history="1">
            <w:r w:rsidR="0014034E" w:rsidRPr="007D0AB4">
              <w:rPr>
                <w:rStyle w:val="Collegamentoipertestuale"/>
                <w:noProof/>
              </w:rPr>
              <w:t>INAD</w:t>
            </w:r>
            <w:r w:rsidR="0014034E">
              <w:rPr>
                <w:noProof/>
                <w:webHidden/>
              </w:rPr>
              <w:tab/>
            </w:r>
            <w:r w:rsidR="0014034E">
              <w:rPr>
                <w:noProof/>
                <w:webHidden/>
              </w:rPr>
              <w:fldChar w:fldCharType="begin"/>
            </w:r>
            <w:r w:rsidR="0014034E">
              <w:rPr>
                <w:noProof/>
                <w:webHidden/>
              </w:rPr>
              <w:instrText xml:space="preserve"> PAGEREF _Toc135133853 \h </w:instrText>
            </w:r>
            <w:r w:rsidR="0014034E">
              <w:rPr>
                <w:noProof/>
                <w:webHidden/>
              </w:rPr>
            </w:r>
            <w:r w:rsidR="0014034E">
              <w:rPr>
                <w:noProof/>
                <w:webHidden/>
              </w:rPr>
              <w:fldChar w:fldCharType="separate"/>
            </w:r>
            <w:r w:rsidR="000B23E0">
              <w:rPr>
                <w:noProof/>
                <w:webHidden/>
              </w:rPr>
              <w:t>47</w:t>
            </w:r>
            <w:r w:rsidR="0014034E">
              <w:rPr>
                <w:noProof/>
                <w:webHidden/>
              </w:rPr>
              <w:fldChar w:fldCharType="end"/>
            </w:r>
          </w:hyperlink>
        </w:p>
        <w:p w14:paraId="76DA8BEA" w14:textId="478B41FE" w:rsidR="0014034E" w:rsidRDefault="00000000" w:rsidP="0014034E">
          <w:pPr>
            <w:pStyle w:val="Sommario4"/>
            <w:tabs>
              <w:tab w:val="right" w:leader="dot" w:pos="9016"/>
            </w:tabs>
            <w:spacing w:line="240" w:lineRule="auto"/>
            <w:rPr>
              <w:rFonts w:eastAsiaTheme="minorEastAsia" w:cstheme="minorBidi"/>
              <w:noProof/>
              <w:kern w:val="2"/>
              <w:sz w:val="22"/>
              <w:szCs w:val="22"/>
              <w:lang w:val="en-GB" w:eastAsia="en-GB"/>
              <w14:ligatures w14:val="standardContextual"/>
            </w:rPr>
          </w:pPr>
          <w:hyperlink w:anchor="_Toc135133854" w:history="1">
            <w:r w:rsidR="0014034E" w:rsidRPr="007D0AB4">
              <w:rPr>
                <w:rStyle w:val="Collegamentoipertestuale"/>
                <w:noProof/>
              </w:rPr>
              <w:t>IO, l’app dei servizi pubblici</w:t>
            </w:r>
            <w:r w:rsidR="0014034E">
              <w:rPr>
                <w:noProof/>
                <w:webHidden/>
              </w:rPr>
              <w:tab/>
            </w:r>
            <w:r w:rsidR="0014034E">
              <w:rPr>
                <w:noProof/>
                <w:webHidden/>
              </w:rPr>
              <w:fldChar w:fldCharType="begin"/>
            </w:r>
            <w:r w:rsidR="0014034E">
              <w:rPr>
                <w:noProof/>
                <w:webHidden/>
              </w:rPr>
              <w:instrText xml:space="preserve"> PAGEREF _Toc135133854 \h </w:instrText>
            </w:r>
            <w:r w:rsidR="0014034E">
              <w:rPr>
                <w:noProof/>
                <w:webHidden/>
              </w:rPr>
            </w:r>
            <w:r w:rsidR="0014034E">
              <w:rPr>
                <w:noProof/>
                <w:webHidden/>
              </w:rPr>
              <w:fldChar w:fldCharType="separate"/>
            </w:r>
            <w:r w:rsidR="000B23E0">
              <w:rPr>
                <w:noProof/>
                <w:webHidden/>
              </w:rPr>
              <w:t>47</w:t>
            </w:r>
            <w:r w:rsidR="0014034E">
              <w:rPr>
                <w:noProof/>
                <w:webHidden/>
              </w:rPr>
              <w:fldChar w:fldCharType="end"/>
            </w:r>
          </w:hyperlink>
        </w:p>
        <w:p w14:paraId="39367456" w14:textId="049C8F3D" w:rsidR="0014034E" w:rsidRDefault="00000000" w:rsidP="0014034E">
          <w:pPr>
            <w:pStyle w:val="Sommario4"/>
            <w:tabs>
              <w:tab w:val="right" w:leader="dot" w:pos="9016"/>
            </w:tabs>
            <w:spacing w:line="240" w:lineRule="auto"/>
            <w:rPr>
              <w:rFonts w:eastAsiaTheme="minorEastAsia" w:cstheme="minorBidi"/>
              <w:noProof/>
              <w:kern w:val="2"/>
              <w:sz w:val="22"/>
              <w:szCs w:val="22"/>
              <w:lang w:val="en-GB" w:eastAsia="en-GB"/>
              <w14:ligatures w14:val="standardContextual"/>
            </w:rPr>
          </w:pPr>
          <w:hyperlink w:anchor="_Toc135133855" w:history="1">
            <w:r w:rsidR="0014034E" w:rsidRPr="007D0AB4">
              <w:rPr>
                <w:rStyle w:val="Collegamentoipertestuale"/>
                <w:noProof/>
              </w:rPr>
              <w:t>Sistema Gestione Deleghe (SGD)</w:t>
            </w:r>
            <w:r w:rsidR="0014034E">
              <w:rPr>
                <w:noProof/>
                <w:webHidden/>
              </w:rPr>
              <w:tab/>
            </w:r>
            <w:r w:rsidR="0014034E">
              <w:rPr>
                <w:noProof/>
                <w:webHidden/>
              </w:rPr>
              <w:fldChar w:fldCharType="begin"/>
            </w:r>
            <w:r w:rsidR="0014034E">
              <w:rPr>
                <w:noProof/>
                <w:webHidden/>
              </w:rPr>
              <w:instrText xml:space="preserve"> PAGEREF _Toc135133855 \h </w:instrText>
            </w:r>
            <w:r w:rsidR="0014034E">
              <w:rPr>
                <w:noProof/>
                <w:webHidden/>
              </w:rPr>
            </w:r>
            <w:r w:rsidR="0014034E">
              <w:rPr>
                <w:noProof/>
                <w:webHidden/>
              </w:rPr>
              <w:fldChar w:fldCharType="separate"/>
            </w:r>
            <w:r w:rsidR="000B23E0">
              <w:rPr>
                <w:noProof/>
                <w:webHidden/>
              </w:rPr>
              <w:t>47</w:t>
            </w:r>
            <w:r w:rsidR="0014034E">
              <w:rPr>
                <w:noProof/>
                <w:webHidden/>
              </w:rPr>
              <w:fldChar w:fldCharType="end"/>
            </w:r>
          </w:hyperlink>
        </w:p>
        <w:p w14:paraId="7919E978" w14:textId="12CBBFEE" w:rsidR="0014034E" w:rsidRDefault="00000000" w:rsidP="0014034E">
          <w:pPr>
            <w:pStyle w:val="Sommario4"/>
            <w:tabs>
              <w:tab w:val="right" w:leader="dot" w:pos="9016"/>
            </w:tabs>
            <w:spacing w:line="240" w:lineRule="auto"/>
            <w:rPr>
              <w:rFonts w:eastAsiaTheme="minorEastAsia" w:cstheme="minorBidi"/>
              <w:noProof/>
              <w:kern w:val="2"/>
              <w:sz w:val="22"/>
              <w:szCs w:val="22"/>
              <w:lang w:val="en-GB" w:eastAsia="en-GB"/>
              <w14:ligatures w14:val="standardContextual"/>
            </w:rPr>
          </w:pPr>
          <w:hyperlink w:anchor="_Toc135133856" w:history="1">
            <w:r w:rsidR="0014034E" w:rsidRPr="007D0AB4">
              <w:rPr>
                <w:rStyle w:val="Collegamentoipertestuale"/>
                <w:noProof/>
              </w:rPr>
              <w:t>Piattaforma Notifiche Digitali</w:t>
            </w:r>
            <w:r w:rsidR="0014034E">
              <w:rPr>
                <w:noProof/>
                <w:webHidden/>
              </w:rPr>
              <w:tab/>
            </w:r>
            <w:r w:rsidR="0014034E">
              <w:rPr>
                <w:noProof/>
                <w:webHidden/>
              </w:rPr>
              <w:fldChar w:fldCharType="begin"/>
            </w:r>
            <w:r w:rsidR="0014034E">
              <w:rPr>
                <w:noProof/>
                <w:webHidden/>
              </w:rPr>
              <w:instrText xml:space="preserve"> PAGEREF _Toc135133856 \h </w:instrText>
            </w:r>
            <w:r w:rsidR="0014034E">
              <w:rPr>
                <w:noProof/>
                <w:webHidden/>
              </w:rPr>
            </w:r>
            <w:r w:rsidR="0014034E">
              <w:rPr>
                <w:noProof/>
                <w:webHidden/>
              </w:rPr>
              <w:fldChar w:fldCharType="separate"/>
            </w:r>
            <w:r w:rsidR="000B23E0">
              <w:rPr>
                <w:noProof/>
                <w:webHidden/>
              </w:rPr>
              <w:t>47</w:t>
            </w:r>
            <w:r w:rsidR="0014034E">
              <w:rPr>
                <w:noProof/>
                <w:webHidden/>
              </w:rPr>
              <w:fldChar w:fldCharType="end"/>
            </w:r>
          </w:hyperlink>
        </w:p>
        <w:p w14:paraId="721EA5D0" w14:textId="5739581E" w:rsidR="0014034E" w:rsidRDefault="00000000" w:rsidP="0014034E">
          <w:pPr>
            <w:pStyle w:val="Sommario4"/>
            <w:tabs>
              <w:tab w:val="right" w:leader="dot" w:pos="9016"/>
            </w:tabs>
            <w:spacing w:line="240" w:lineRule="auto"/>
            <w:rPr>
              <w:rFonts w:eastAsiaTheme="minorEastAsia" w:cstheme="minorBidi"/>
              <w:noProof/>
              <w:kern w:val="2"/>
              <w:sz w:val="22"/>
              <w:szCs w:val="22"/>
              <w:lang w:val="en-GB" w:eastAsia="en-GB"/>
              <w14:ligatures w14:val="standardContextual"/>
            </w:rPr>
          </w:pPr>
          <w:hyperlink w:anchor="_Toc135133857" w:history="1">
            <w:r w:rsidR="0014034E" w:rsidRPr="007D0AB4">
              <w:rPr>
                <w:rStyle w:val="Collegamentoipertestuale"/>
                <w:noProof/>
              </w:rPr>
              <w:t>Piattaforma digitale per l’erogazione di benefici economici concessi dalle amministrazioni pubbliche (IDPay):</w:t>
            </w:r>
            <w:r w:rsidR="0014034E">
              <w:rPr>
                <w:noProof/>
                <w:webHidden/>
              </w:rPr>
              <w:tab/>
            </w:r>
            <w:r w:rsidR="0014034E">
              <w:rPr>
                <w:noProof/>
                <w:webHidden/>
              </w:rPr>
              <w:fldChar w:fldCharType="begin"/>
            </w:r>
            <w:r w:rsidR="0014034E">
              <w:rPr>
                <w:noProof/>
                <w:webHidden/>
              </w:rPr>
              <w:instrText xml:space="preserve"> PAGEREF _Toc135133857 \h </w:instrText>
            </w:r>
            <w:r w:rsidR="0014034E">
              <w:rPr>
                <w:noProof/>
                <w:webHidden/>
              </w:rPr>
            </w:r>
            <w:r w:rsidR="0014034E">
              <w:rPr>
                <w:noProof/>
                <w:webHidden/>
              </w:rPr>
              <w:fldChar w:fldCharType="separate"/>
            </w:r>
            <w:r w:rsidR="000B23E0">
              <w:rPr>
                <w:noProof/>
                <w:webHidden/>
              </w:rPr>
              <w:t>48</w:t>
            </w:r>
            <w:r w:rsidR="0014034E">
              <w:rPr>
                <w:noProof/>
                <w:webHidden/>
              </w:rPr>
              <w:fldChar w:fldCharType="end"/>
            </w:r>
          </w:hyperlink>
        </w:p>
        <w:p w14:paraId="1CCC1B45" w14:textId="0155885E" w:rsidR="0014034E" w:rsidRDefault="00000000" w:rsidP="0014034E">
          <w:pPr>
            <w:pStyle w:val="Sommario3"/>
            <w:tabs>
              <w:tab w:val="right" w:leader="dot" w:pos="9016"/>
            </w:tabs>
            <w:spacing w:line="240" w:lineRule="auto"/>
            <w:rPr>
              <w:rFonts w:eastAsiaTheme="minorEastAsia" w:cstheme="minorBidi"/>
              <w:i w:val="0"/>
              <w:iCs w:val="0"/>
              <w:noProof/>
              <w:kern w:val="2"/>
              <w:sz w:val="22"/>
              <w:szCs w:val="22"/>
              <w:lang w:val="en-GB" w:eastAsia="en-GB"/>
              <w14:ligatures w14:val="standardContextual"/>
            </w:rPr>
          </w:pPr>
          <w:hyperlink w:anchor="_Toc135133858" w:history="1">
            <w:r w:rsidR="0014034E" w:rsidRPr="007D0AB4">
              <w:rPr>
                <w:rStyle w:val="Collegamentoipertestuale"/>
                <w:noProof/>
              </w:rPr>
              <w:t>Infrastrutture</w:t>
            </w:r>
            <w:r w:rsidR="0014034E">
              <w:rPr>
                <w:noProof/>
                <w:webHidden/>
              </w:rPr>
              <w:tab/>
            </w:r>
            <w:r w:rsidR="0014034E">
              <w:rPr>
                <w:noProof/>
                <w:webHidden/>
              </w:rPr>
              <w:fldChar w:fldCharType="begin"/>
            </w:r>
            <w:r w:rsidR="0014034E">
              <w:rPr>
                <w:noProof/>
                <w:webHidden/>
              </w:rPr>
              <w:instrText xml:space="preserve"> PAGEREF _Toc135133858 \h </w:instrText>
            </w:r>
            <w:r w:rsidR="0014034E">
              <w:rPr>
                <w:noProof/>
                <w:webHidden/>
              </w:rPr>
            </w:r>
            <w:r w:rsidR="0014034E">
              <w:rPr>
                <w:noProof/>
                <w:webHidden/>
              </w:rPr>
              <w:fldChar w:fldCharType="separate"/>
            </w:r>
            <w:r w:rsidR="000B23E0">
              <w:rPr>
                <w:noProof/>
                <w:webHidden/>
              </w:rPr>
              <w:t>48</w:t>
            </w:r>
            <w:r w:rsidR="0014034E">
              <w:rPr>
                <w:noProof/>
                <w:webHidden/>
              </w:rPr>
              <w:fldChar w:fldCharType="end"/>
            </w:r>
          </w:hyperlink>
        </w:p>
        <w:p w14:paraId="5D3EDF89" w14:textId="1431FC3C" w:rsidR="0014034E" w:rsidRDefault="00000000" w:rsidP="0014034E">
          <w:pPr>
            <w:pStyle w:val="Sommario4"/>
            <w:tabs>
              <w:tab w:val="right" w:leader="dot" w:pos="9016"/>
            </w:tabs>
            <w:spacing w:line="240" w:lineRule="auto"/>
            <w:rPr>
              <w:rFonts w:eastAsiaTheme="minorEastAsia" w:cstheme="minorBidi"/>
              <w:noProof/>
              <w:kern w:val="2"/>
              <w:sz w:val="22"/>
              <w:szCs w:val="22"/>
              <w:lang w:val="en-GB" w:eastAsia="en-GB"/>
              <w14:ligatures w14:val="standardContextual"/>
            </w:rPr>
          </w:pPr>
          <w:hyperlink w:anchor="_Toc135133859" w:history="1">
            <w:r w:rsidR="0014034E" w:rsidRPr="007D0AB4">
              <w:rPr>
                <w:rStyle w:val="Collegamentoipertestuale"/>
                <w:noProof/>
              </w:rPr>
              <w:t>Riferimenti normativi nazionali</w:t>
            </w:r>
            <w:r w:rsidR="0014034E">
              <w:rPr>
                <w:noProof/>
                <w:webHidden/>
              </w:rPr>
              <w:tab/>
            </w:r>
            <w:r w:rsidR="0014034E">
              <w:rPr>
                <w:noProof/>
                <w:webHidden/>
              </w:rPr>
              <w:fldChar w:fldCharType="begin"/>
            </w:r>
            <w:r w:rsidR="0014034E">
              <w:rPr>
                <w:noProof/>
                <w:webHidden/>
              </w:rPr>
              <w:instrText xml:space="preserve"> PAGEREF _Toc135133859 \h </w:instrText>
            </w:r>
            <w:r w:rsidR="0014034E">
              <w:rPr>
                <w:noProof/>
                <w:webHidden/>
              </w:rPr>
            </w:r>
            <w:r w:rsidR="0014034E">
              <w:rPr>
                <w:noProof/>
                <w:webHidden/>
              </w:rPr>
              <w:fldChar w:fldCharType="separate"/>
            </w:r>
            <w:r w:rsidR="000B23E0">
              <w:rPr>
                <w:noProof/>
                <w:webHidden/>
              </w:rPr>
              <w:t>48</w:t>
            </w:r>
            <w:r w:rsidR="0014034E">
              <w:rPr>
                <w:noProof/>
                <w:webHidden/>
              </w:rPr>
              <w:fldChar w:fldCharType="end"/>
            </w:r>
          </w:hyperlink>
        </w:p>
        <w:p w14:paraId="501270D2" w14:textId="74AE2861" w:rsidR="0014034E" w:rsidRDefault="00000000" w:rsidP="0014034E">
          <w:pPr>
            <w:pStyle w:val="Sommario4"/>
            <w:tabs>
              <w:tab w:val="right" w:leader="dot" w:pos="9016"/>
            </w:tabs>
            <w:spacing w:line="240" w:lineRule="auto"/>
            <w:rPr>
              <w:rFonts w:eastAsiaTheme="minorEastAsia" w:cstheme="minorBidi"/>
              <w:noProof/>
              <w:kern w:val="2"/>
              <w:sz w:val="22"/>
              <w:szCs w:val="22"/>
              <w:lang w:val="en-GB" w:eastAsia="en-GB"/>
              <w14:ligatures w14:val="standardContextual"/>
            </w:rPr>
          </w:pPr>
          <w:hyperlink w:anchor="_Toc135133860" w:history="1">
            <w:r w:rsidR="0014034E" w:rsidRPr="007D0AB4">
              <w:rPr>
                <w:rStyle w:val="Collegamentoipertestuale"/>
                <w:noProof/>
              </w:rPr>
              <w:t>Piano Nazionale di Ripresa e Resilienza</w:t>
            </w:r>
            <w:r w:rsidR="0014034E">
              <w:rPr>
                <w:noProof/>
                <w:webHidden/>
              </w:rPr>
              <w:tab/>
            </w:r>
            <w:r w:rsidR="0014034E">
              <w:rPr>
                <w:noProof/>
                <w:webHidden/>
              </w:rPr>
              <w:fldChar w:fldCharType="begin"/>
            </w:r>
            <w:r w:rsidR="0014034E">
              <w:rPr>
                <w:noProof/>
                <w:webHidden/>
              </w:rPr>
              <w:instrText xml:space="preserve"> PAGEREF _Toc135133860 \h </w:instrText>
            </w:r>
            <w:r w:rsidR="0014034E">
              <w:rPr>
                <w:noProof/>
                <w:webHidden/>
              </w:rPr>
            </w:r>
            <w:r w:rsidR="0014034E">
              <w:rPr>
                <w:noProof/>
                <w:webHidden/>
              </w:rPr>
              <w:fldChar w:fldCharType="separate"/>
            </w:r>
            <w:r w:rsidR="000B23E0">
              <w:rPr>
                <w:noProof/>
                <w:webHidden/>
              </w:rPr>
              <w:t>49</w:t>
            </w:r>
            <w:r w:rsidR="0014034E">
              <w:rPr>
                <w:noProof/>
                <w:webHidden/>
              </w:rPr>
              <w:fldChar w:fldCharType="end"/>
            </w:r>
          </w:hyperlink>
        </w:p>
        <w:p w14:paraId="6E7F1143" w14:textId="0EFCB8F1" w:rsidR="0014034E" w:rsidRDefault="00000000" w:rsidP="0014034E">
          <w:pPr>
            <w:pStyle w:val="Sommario4"/>
            <w:tabs>
              <w:tab w:val="right" w:leader="dot" w:pos="9016"/>
            </w:tabs>
            <w:spacing w:line="240" w:lineRule="auto"/>
            <w:rPr>
              <w:rFonts w:eastAsiaTheme="minorEastAsia" w:cstheme="minorBidi"/>
              <w:noProof/>
              <w:kern w:val="2"/>
              <w:sz w:val="22"/>
              <w:szCs w:val="22"/>
              <w:lang w:val="en-GB" w:eastAsia="en-GB"/>
              <w14:ligatures w14:val="standardContextual"/>
            </w:rPr>
          </w:pPr>
          <w:hyperlink w:anchor="_Toc135133861" w:history="1">
            <w:r w:rsidR="0014034E" w:rsidRPr="007D0AB4">
              <w:rPr>
                <w:rStyle w:val="Collegamentoipertestuale"/>
                <w:noProof/>
              </w:rPr>
              <w:t>Riferimenti europei</w:t>
            </w:r>
            <w:r w:rsidR="0014034E">
              <w:rPr>
                <w:noProof/>
                <w:webHidden/>
              </w:rPr>
              <w:tab/>
            </w:r>
            <w:r w:rsidR="0014034E">
              <w:rPr>
                <w:noProof/>
                <w:webHidden/>
              </w:rPr>
              <w:fldChar w:fldCharType="begin"/>
            </w:r>
            <w:r w:rsidR="0014034E">
              <w:rPr>
                <w:noProof/>
                <w:webHidden/>
              </w:rPr>
              <w:instrText xml:space="preserve"> PAGEREF _Toc135133861 \h </w:instrText>
            </w:r>
            <w:r w:rsidR="0014034E">
              <w:rPr>
                <w:noProof/>
                <w:webHidden/>
              </w:rPr>
            </w:r>
            <w:r w:rsidR="0014034E">
              <w:rPr>
                <w:noProof/>
                <w:webHidden/>
              </w:rPr>
              <w:fldChar w:fldCharType="separate"/>
            </w:r>
            <w:r w:rsidR="000B23E0">
              <w:rPr>
                <w:noProof/>
                <w:webHidden/>
              </w:rPr>
              <w:t>49</w:t>
            </w:r>
            <w:r w:rsidR="0014034E">
              <w:rPr>
                <w:noProof/>
                <w:webHidden/>
              </w:rPr>
              <w:fldChar w:fldCharType="end"/>
            </w:r>
          </w:hyperlink>
        </w:p>
        <w:p w14:paraId="1BC6238A" w14:textId="5BC95B11" w:rsidR="0014034E" w:rsidRDefault="00000000" w:rsidP="0014034E">
          <w:pPr>
            <w:pStyle w:val="Sommario3"/>
            <w:tabs>
              <w:tab w:val="right" w:leader="dot" w:pos="9016"/>
            </w:tabs>
            <w:spacing w:line="240" w:lineRule="auto"/>
            <w:rPr>
              <w:rFonts w:eastAsiaTheme="minorEastAsia" w:cstheme="minorBidi"/>
              <w:i w:val="0"/>
              <w:iCs w:val="0"/>
              <w:noProof/>
              <w:kern w:val="2"/>
              <w:sz w:val="22"/>
              <w:szCs w:val="22"/>
              <w:lang w:val="en-GB" w:eastAsia="en-GB"/>
              <w14:ligatures w14:val="standardContextual"/>
            </w:rPr>
          </w:pPr>
          <w:hyperlink w:anchor="_Toc135133862" w:history="1">
            <w:r w:rsidR="0014034E" w:rsidRPr="007D0AB4">
              <w:rPr>
                <w:rStyle w:val="Collegamentoipertestuale"/>
                <w:noProof/>
              </w:rPr>
              <w:t>Interoperabilità</w:t>
            </w:r>
            <w:r w:rsidR="0014034E">
              <w:rPr>
                <w:noProof/>
                <w:webHidden/>
              </w:rPr>
              <w:tab/>
            </w:r>
            <w:r w:rsidR="0014034E">
              <w:rPr>
                <w:noProof/>
                <w:webHidden/>
              </w:rPr>
              <w:fldChar w:fldCharType="begin"/>
            </w:r>
            <w:r w:rsidR="0014034E">
              <w:rPr>
                <w:noProof/>
                <w:webHidden/>
              </w:rPr>
              <w:instrText xml:space="preserve"> PAGEREF _Toc135133862 \h </w:instrText>
            </w:r>
            <w:r w:rsidR="0014034E">
              <w:rPr>
                <w:noProof/>
                <w:webHidden/>
              </w:rPr>
            </w:r>
            <w:r w:rsidR="0014034E">
              <w:rPr>
                <w:noProof/>
                <w:webHidden/>
              </w:rPr>
              <w:fldChar w:fldCharType="separate"/>
            </w:r>
            <w:r w:rsidR="000B23E0">
              <w:rPr>
                <w:noProof/>
                <w:webHidden/>
              </w:rPr>
              <w:t>49</w:t>
            </w:r>
            <w:r w:rsidR="0014034E">
              <w:rPr>
                <w:noProof/>
                <w:webHidden/>
              </w:rPr>
              <w:fldChar w:fldCharType="end"/>
            </w:r>
          </w:hyperlink>
        </w:p>
        <w:p w14:paraId="1B4E23B3" w14:textId="5855BD83" w:rsidR="0014034E" w:rsidRDefault="00000000" w:rsidP="0014034E">
          <w:pPr>
            <w:pStyle w:val="Sommario4"/>
            <w:tabs>
              <w:tab w:val="right" w:leader="dot" w:pos="9016"/>
            </w:tabs>
            <w:spacing w:line="240" w:lineRule="auto"/>
            <w:rPr>
              <w:rFonts w:eastAsiaTheme="minorEastAsia" w:cstheme="minorBidi"/>
              <w:noProof/>
              <w:kern w:val="2"/>
              <w:sz w:val="22"/>
              <w:szCs w:val="22"/>
              <w:lang w:val="en-GB" w:eastAsia="en-GB"/>
              <w14:ligatures w14:val="standardContextual"/>
            </w:rPr>
          </w:pPr>
          <w:hyperlink w:anchor="_Toc135133863" w:history="1">
            <w:r w:rsidR="0014034E" w:rsidRPr="007D0AB4">
              <w:rPr>
                <w:rStyle w:val="Collegamentoipertestuale"/>
                <w:noProof/>
              </w:rPr>
              <w:t>Riferimenti normativi italiani</w:t>
            </w:r>
            <w:r w:rsidR="0014034E">
              <w:rPr>
                <w:noProof/>
                <w:webHidden/>
              </w:rPr>
              <w:tab/>
            </w:r>
            <w:r w:rsidR="0014034E">
              <w:rPr>
                <w:noProof/>
                <w:webHidden/>
              </w:rPr>
              <w:fldChar w:fldCharType="begin"/>
            </w:r>
            <w:r w:rsidR="0014034E">
              <w:rPr>
                <w:noProof/>
                <w:webHidden/>
              </w:rPr>
              <w:instrText xml:space="preserve"> PAGEREF _Toc135133863 \h </w:instrText>
            </w:r>
            <w:r w:rsidR="0014034E">
              <w:rPr>
                <w:noProof/>
                <w:webHidden/>
              </w:rPr>
            </w:r>
            <w:r w:rsidR="0014034E">
              <w:rPr>
                <w:noProof/>
                <w:webHidden/>
              </w:rPr>
              <w:fldChar w:fldCharType="separate"/>
            </w:r>
            <w:r w:rsidR="000B23E0">
              <w:rPr>
                <w:noProof/>
                <w:webHidden/>
              </w:rPr>
              <w:t>49</w:t>
            </w:r>
            <w:r w:rsidR="0014034E">
              <w:rPr>
                <w:noProof/>
                <w:webHidden/>
              </w:rPr>
              <w:fldChar w:fldCharType="end"/>
            </w:r>
          </w:hyperlink>
        </w:p>
        <w:p w14:paraId="1FBC5735" w14:textId="72290B97" w:rsidR="0014034E" w:rsidRDefault="00000000" w:rsidP="0014034E">
          <w:pPr>
            <w:pStyle w:val="Sommario4"/>
            <w:tabs>
              <w:tab w:val="right" w:leader="dot" w:pos="9016"/>
            </w:tabs>
            <w:spacing w:line="240" w:lineRule="auto"/>
            <w:rPr>
              <w:rFonts w:eastAsiaTheme="minorEastAsia" w:cstheme="minorBidi"/>
              <w:noProof/>
              <w:kern w:val="2"/>
              <w:sz w:val="22"/>
              <w:szCs w:val="22"/>
              <w:lang w:val="en-GB" w:eastAsia="en-GB"/>
              <w14:ligatures w14:val="standardContextual"/>
            </w:rPr>
          </w:pPr>
          <w:hyperlink w:anchor="_Toc135133864" w:history="1">
            <w:r w:rsidR="0014034E" w:rsidRPr="007D0AB4">
              <w:rPr>
                <w:rStyle w:val="Collegamentoipertestuale"/>
                <w:noProof/>
              </w:rPr>
              <w:t>Piano Nazionale di Ripresa e Resilienza</w:t>
            </w:r>
            <w:r w:rsidR="0014034E">
              <w:rPr>
                <w:noProof/>
                <w:webHidden/>
              </w:rPr>
              <w:tab/>
            </w:r>
            <w:r w:rsidR="0014034E">
              <w:rPr>
                <w:noProof/>
                <w:webHidden/>
              </w:rPr>
              <w:fldChar w:fldCharType="begin"/>
            </w:r>
            <w:r w:rsidR="0014034E">
              <w:rPr>
                <w:noProof/>
                <w:webHidden/>
              </w:rPr>
              <w:instrText xml:space="preserve"> PAGEREF _Toc135133864 \h </w:instrText>
            </w:r>
            <w:r w:rsidR="0014034E">
              <w:rPr>
                <w:noProof/>
                <w:webHidden/>
              </w:rPr>
            </w:r>
            <w:r w:rsidR="0014034E">
              <w:rPr>
                <w:noProof/>
                <w:webHidden/>
              </w:rPr>
              <w:fldChar w:fldCharType="separate"/>
            </w:r>
            <w:r w:rsidR="000B23E0">
              <w:rPr>
                <w:noProof/>
                <w:webHidden/>
              </w:rPr>
              <w:t>50</w:t>
            </w:r>
            <w:r w:rsidR="0014034E">
              <w:rPr>
                <w:noProof/>
                <w:webHidden/>
              </w:rPr>
              <w:fldChar w:fldCharType="end"/>
            </w:r>
          </w:hyperlink>
        </w:p>
        <w:p w14:paraId="176A432E" w14:textId="6100A214" w:rsidR="0014034E" w:rsidRDefault="00000000" w:rsidP="0014034E">
          <w:pPr>
            <w:pStyle w:val="Sommario4"/>
            <w:tabs>
              <w:tab w:val="right" w:leader="dot" w:pos="9016"/>
            </w:tabs>
            <w:spacing w:line="240" w:lineRule="auto"/>
            <w:rPr>
              <w:rFonts w:eastAsiaTheme="minorEastAsia" w:cstheme="minorBidi"/>
              <w:noProof/>
              <w:kern w:val="2"/>
              <w:sz w:val="22"/>
              <w:szCs w:val="22"/>
              <w:lang w:val="en-GB" w:eastAsia="en-GB"/>
              <w14:ligatures w14:val="standardContextual"/>
            </w:rPr>
          </w:pPr>
          <w:hyperlink w:anchor="_Toc135133865" w:history="1">
            <w:r w:rsidR="0014034E" w:rsidRPr="007D0AB4">
              <w:rPr>
                <w:rStyle w:val="Collegamentoipertestuale"/>
                <w:noProof/>
              </w:rPr>
              <w:t>Riferimenti normativi europei</w:t>
            </w:r>
            <w:r w:rsidR="0014034E">
              <w:rPr>
                <w:noProof/>
                <w:webHidden/>
              </w:rPr>
              <w:tab/>
            </w:r>
            <w:r w:rsidR="0014034E">
              <w:rPr>
                <w:noProof/>
                <w:webHidden/>
              </w:rPr>
              <w:fldChar w:fldCharType="begin"/>
            </w:r>
            <w:r w:rsidR="0014034E">
              <w:rPr>
                <w:noProof/>
                <w:webHidden/>
              </w:rPr>
              <w:instrText xml:space="preserve"> PAGEREF _Toc135133865 \h </w:instrText>
            </w:r>
            <w:r w:rsidR="0014034E">
              <w:rPr>
                <w:noProof/>
                <w:webHidden/>
              </w:rPr>
            </w:r>
            <w:r w:rsidR="0014034E">
              <w:rPr>
                <w:noProof/>
                <w:webHidden/>
              </w:rPr>
              <w:fldChar w:fldCharType="separate"/>
            </w:r>
            <w:r w:rsidR="000B23E0">
              <w:rPr>
                <w:noProof/>
                <w:webHidden/>
              </w:rPr>
              <w:t>50</w:t>
            </w:r>
            <w:r w:rsidR="0014034E">
              <w:rPr>
                <w:noProof/>
                <w:webHidden/>
              </w:rPr>
              <w:fldChar w:fldCharType="end"/>
            </w:r>
          </w:hyperlink>
        </w:p>
        <w:p w14:paraId="629FF4A8" w14:textId="4D971123" w:rsidR="0014034E" w:rsidRDefault="00000000" w:rsidP="0014034E">
          <w:pPr>
            <w:pStyle w:val="Sommario3"/>
            <w:tabs>
              <w:tab w:val="right" w:leader="dot" w:pos="9016"/>
            </w:tabs>
            <w:spacing w:line="240" w:lineRule="auto"/>
            <w:rPr>
              <w:rFonts w:eastAsiaTheme="minorEastAsia" w:cstheme="minorBidi"/>
              <w:i w:val="0"/>
              <w:iCs w:val="0"/>
              <w:noProof/>
              <w:kern w:val="2"/>
              <w:sz w:val="22"/>
              <w:szCs w:val="22"/>
              <w:lang w:val="en-GB" w:eastAsia="en-GB"/>
              <w14:ligatures w14:val="standardContextual"/>
            </w:rPr>
          </w:pPr>
          <w:hyperlink w:anchor="_Toc135133866" w:history="1">
            <w:r w:rsidR="0014034E" w:rsidRPr="007D0AB4">
              <w:rPr>
                <w:rStyle w:val="Collegamentoipertestuale"/>
                <w:noProof/>
              </w:rPr>
              <w:t>Sicurezza informatica</w:t>
            </w:r>
            <w:r w:rsidR="0014034E">
              <w:rPr>
                <w:noProof/>
                <w:webHidden/>
              </w:rPr>
              <w:tab/>
            </w:r>
            <w:r w:rsidR="0014034E">
              <w:rPr>
                <w:noProof/>
                <w:webHidden/>
              </w:rPr>
              <w:fldChar w:fldCharType="begin"/>
            </w:r>
            <w:r w:rsidR="0014034E">
              <w:rPr>
                <w:noProof/>
                <w:webHidden/>
              </w:rPr>
              <w:instrText xml:space="preserve"> PAGEREF _Toc135133866 \h </w:instrText>
            </w:r>
            <w:r w:rsidR="0014034E">
              <w:rPr>
                <w:noProof/>
                <w:webHidden/>
              </w:rPr>
            </w:r>
            <w:r w:rsidR="0014034E">
              <w:rPr>
                <w:noProof/>
                <w:webHidden/>
              </w:rPr>
              <w:fldChar w:fldCharType="separate"/>
            </w:r>
            <w:r w:rsidR="000B23E0">
              <w:rPr>
                <w:noProof/>
                <w:webHidden/>
              </w:rPr>
              <w:t>50</w:t>
            </w:r>
            <w:r w:rsidR="0014034E">
              <w:rPr>
                <w:noProof/>
                <w:webHidden/>
              </w:rPr>
              <w:fldChar w:fldCharType="end"/>
            </w:r>
          </w:hyperlink>
        </w:p>
        <w:p w14:paraId="2D79ACAC" w14:textId="4468137F" w:rsidR="0014034E" w:rsidRDefault="00000000" w:rsidP="0014034E">
          <w:pPr>
            <w:pStyle w:val="Sommario4"/>
            <w:tabs>
              <w:tab w:val="right" w:leader="dot" w:pos="9016"/>
            </w:tabs>
            <w:spacing w:line="240" w:lineRule="auto"/>
            <w:rPr>
              <w:rFonts w:eastAsiaTheme="minorEastAsia" w:cstheme="minorBidi"/>
              <w:noProof/>
              <w:kern w:val="2"/>
              <w:sz w:val="22"/>
              <w:szCs w:val="22"/>
              <w:lang w:val="en-GB" w:eastAsia="en-GB"/>
              <w14:ligatures w14:val="standardContextual"/>
            </w:rPr>
          </w:pPr>
          <w:hyperlink w:anchor="_Toc135133867" w:history="1">
            <w:r w:rsidR="0014034E" w:rsidRPr="007D0AB4">
              <w:rPr>
                <w:rStyle w:val="Collegamentoipertestuale"/>
                <w:noProof/>
              </w:rPr>
              <w:t>Riferimenti normativi italiani</w:t>
            </w:r>
            <w:r w:rsidR="0014034E">
              <w:rPr>
                <w:noProof/>
                <w:webHidden/>
              </w:rPr>
              <w:tab/>
            </w:r>
            <w:r w:rsidR="0014034E">
              <w:rPr>
                <w:noProof/>
                <w:webHidden/>
              </w:rPr>
              <w:fldChar w:fldCharType="begin"/>
            </w:r>
            <w:r w:rsidR="0014034E">
              <w:rPr>
                <w:noProof/>
                <w:webHidden/>
              </w:rPr>
              <w:instrText xml:space="preserve"> PAGEREF _Toc135133867 \h </w:instrText>
            </w:r>
            <w:r w:rsidR="0014034E">
              <w:rPr>
                <w:noProof/>
                <w:webHidden/>
              </w:rPr>
            </w:r>
            <w:r w:rsidR="0014034E">
              <w:rPr>
                <w:noProof/>
                <w:webHidden/>
              </w:rPr>
              <w:fldChar w:fldCharType="separate"/>
            </w:r>
            <w:r w:rsidR="000B23E0">
              <w:rPr>
                <w:noProof/>
                <w:webHidden/>
              </w:rPr>
              <w:t>50</w:t>
            </w:r>
            <w:r w:rsidR="0014034E">
              <w:rPr>
                <w:noProof/>
                <w:webHidden/>
              </w:rPr>
              <w:fldChar w:fldCharType="end"/>
            </w:r>
          </w:hyperlink>
        </w:p>
        <w:p w14:paraId="2FE1FB95" w14:textId="6A63AB0F" w:rsidR="0014034E" w:rsidRDefault="00000000" w:rsidP="0014034E">
          <w:pPr>
            <w:pStyle w:val="Sommario4"/>
            <w:tabs>
              <w:tab w:val="right" w:leader="dot" w:pos="9016"/>
            </w:tabs>
            <w:spacing w:line="240" w:lineRule="auto"/>
            <w:rPr>
              <w:rFonts w:eastAsiaTheme="minorEastAsia" w:cstheme="minorBidi"/>
              <w:noProof/>
              <w:kern w:val="2"/>
              <w:sz w:val="22"/>
              <w:szCs w:val="22"/>
              <w:lang w:val="en-GB" w:eastAsia="en-GB"/>
              <w14:ligatures w14:val="standardContextual"/>
            </w:rPr>
          </w:pPr>
          <w:hyperlink w:anchor="_Toc135133868" w:history="1">
            <w:r w:rsidR="0014034E" w:rsidRPr="007D0AB4">
              <w:rPr>
                <w:rStyle w:val="Collegamentoipertestuale"/>
                <w:noProof/>
              </w:rPr>
              <w:t>Piano Nazionale di Ripresa e Resilienza</w:t>
            </w:r>
            <w:r w:rsidR="0014034E">
              <w:rPr>
                <w:noProof/>
                <w:webHidden/>
              </w:rPr>
              <w:tab/>
            </w:r>
            <w:r w:rsidR="0014034E">
              <w:rPr>
                <w:noProof/>
                <w:webHidden/>
              </w:rPr>
              <w:fldChar w:fldCharType="begin"/>
            </w:r>
            <w:r w:rsidR="0014034E">
              <w:rPr>
                <w:noProof/>
                <w:webHidden/>
              </w:rPr>
              <w:instrText xml:space="preserve"> PAGEREF _Toc135133868 \h </w:instrText>
            </w:r>
            <w:r w:rsidR="0014034E">
              <w:rPr>
                <w:noProof/>
                <w:webHidden/>
              </w:rPr>
            </w:r>
            <w:r w:rsidR="0014034E">
              <w:rPr>
                <w:noProof/>
                <w:webHidden/>
              </w:rPr>
              <w:fldChar w:fldCharType="separate"/>
            </w:r>
            <w:r w:rsidR="000B23E0">
              <w:rPr>
                <w:noProof/>
                <w:webHidden/>
              </w:rPr>
              <w:t>51</w:t>
            </w:r>
            <w:r w:rsidR="0014034E">
              <w:rPr>
                <w:noProof/>
                <w:webHidden/>
              </w:rPr>
              <w:fldChar w:fldCharType="end"/>
            </w:r>
          </w:hyperlink>
        </w:p>
        <w:p w14:paraId="0B7D4658" w14:textId="6287A0FF" w:rsidR="0014034E" w:rsidRDefault="00000000" w:rsidP="0014034E">
          <w:pPr>
            <w:pStyle w:val="Sommario4"/>
            <w:tabs>
              <w:tab w:val="right" w:leader="dot" w:pos="9016"/>
            </w:tabs>
            <w:spacing w:line="240" w:lineRule="auto"/>
            <w:rPr>
              <w:rFonts w:eastAsiaTheme="minorEastAsia" w:cstheme="minorBidi"/>
              <w:noProof/>
              <w:kern w:val="2"/>
              <w:sz w:val="22"/>
              <w:szCs w:val="22"/>
              <w:lang w:val="en-GB" w:eastAsia="en-GB"/>
              <w14:ligatures w14:val="standardContextual"/>
            </w:rPr>
          </w:pPr>
          <w:hyperlink w:anchor="_Toc135133869" w:history="1">
            <w:r w:rsidR="0014034E" w:rsidRPr="007D0AB4">
              <w:rPr>
                <w:rStyle w:val="Collegamentoipertestuale"/>
                <w:noProof/>
              </w:rPr>
              <w:t>Riferimenti normativi europei</w:t>
            </w:r>
            <w:r w:rsidR="0014034E">
              <w:rPr>
                <w:noProof/>
                <w:webHidden/>
              </w:rPr>
              <w:tab/>
            </w:r>
            <w:r w:rsidR="0014034E">
              <w:rPr>
                <w:noProof/>
                <w:webHidden/>
              </w:rPr>
              <w:fldChar w:fldCharType="begin"/>
            </w:r>
            <w:r w:rsidR="0014034E">
              <w:rPr>
                <w:noProof/>
                <w:webHidden/>
              </w:rPr>
              <w:instrText xml:space="preserve"> PAGEREF _Toc135133869 \h </w:instrText>
            </w:r>
            <w:r w:rsidR="0014034E">
              <w:rPr>
                <w:noProof/>
                <w:webHidden/>
              </w:rPr>
            </w:r>
            <w:r w:rsidR="0014034E">
              <w:rPr>
                <w:noProof/>
                <w:webHidden/>
              </w:rPr>
              <w:fldChar w:fldCharType="separate"/>
            </w:r>
            <w:r w:rsidR="000B23E0">
              <w:rPr>
                <w:noProof/>
                <w:webHidden/>
              </w:rPr>
              <w:t>51</w:t>
            </w:r>
            <w:r w:rsidR="0014034E">
              <w:rPr>
                <w:noProof/>
                <w:webHidden/>
              </w:rPr>
              <w:fldChar w:fldCharType="end"/>
            </w:r>
          </w:hyperlink>
        </w:p>
        <w:p w14:paraId="60004ED2" w14:textId="73209685" w:rsidR="0014034E" w:rsidRDefault="00000000" w:rsidP="0014034E">
          <w:pPr>
            <w:pStyle w:val="Sommario3"/>
            <w:tabs>
              <w:tab w:val="right" w:leader="dot" w:pos="9016"/>
            </w:tabs>
            <w:spacing w:line="240" w:lineRule="auto"/>
            <w:rPr>
              <w:rFonts w:eastAsiaTheme="minorEastAsia" w:cstheme="minorBidi"/>
              <w:i w:val="0"/>
              <w:iCs w:val="0"/>
              <w:noProof/>
              <w:kern w:val="2"/>
              <w:sz w:val="22"/>
              <w:szCs w:val="22"/>
              <w:lang w:val="en-GB" w:eastAsia="en-GB"/>
              <w14:ligatures w14:val="standardContextual"/>
            </w:rPr>
          </w:pPr>
          <w:hyperlink w:anchor="_Toc135133870" w:history="1">
            <w:r w:rsidR="0014034E" w:rsidRPr="007D0AB4">
              <w:rPr>
                <w:rStyle w:val="Collegamentoipertestuale"/>
                <w:noProof/>
              </w:rPr>
              <w:t>Le leve per l’innovazione</w:t>
            </w:r>
            <w:r w:rsidR="0014034E">
              <w:rPr>
                <w:noProof/>
                <w:webHidden/>
              </w:rPr>
              <w:tab/>
            </w:r>
            <w:r w:rsidR="0014034E">
              <w:rPr>
                <w:noProof/>
                <w:webHidden/>
              </w:rPr>
              <w:fldChar w:fldCharType="begin"/>
            </w:r>
            <w:r w:rsidR="0014034E">
              <w:rPr>
                <w:noProof/>
                <w:webHidden/>
              </w:rPr>
              <w:instrText xml:space="preserve"> PAGEREF _Toc135133870 \h </w:instrText>
            </w:r>
            <w:r w:rsidR="0014034E">
              <w:rPr>
                <w:noProof/>
                <w:webHidden/>
              </w:rPr>
            </w:r>
            <w:r w:rsidR="0014034E">
              <w:rPr>
                <w:noProof/>
                <w:webHidden/>
              </w:rPr>
              <w:fldChar w:fldCharType="separate"/>
            </w:r>
            <w:r w:rsidR="000B23E0">
              <w:rPr>
                <w:noProof/>
                <w:webHidden/>
              </w:rPr>
              <w:t>51</w:t>
            </w:r>
            <w:r w:rsidR="0014034E">
              <w:rPr>
                <w:noProof/>
                <w:webHidden/>
              </w:rPr>
              <w:fldChar w:fldCharType="end"/>
            </w:r>
          </w:hyperlink>
        </w:p>
        <w:p w14:paraId="06DCB89E" w14:textId="32582EC3" w:rsidR="0014034E" w:rsidRDefault="00000000" w:rsidP="0014034E">
          <w:pPr>
            <w:pStyle w:val="Sommario4"/>
            <w:tabs>
              <w:tab w:val="right" w:leader="dot" w:pos="9016"/>
            </w:tabs>
            <w:spacing w:line="240" w:lineRule="auto"/>
            <w:rPr>
              <w:rFonts w:eastAsiaTheme="minorEastAsia" w:cstheme="minorBidi"/>
              <w:noProof/>
              <w:kern w:val="2"/>
              <w:sz w:val="22"/>
              <w:szCs w:val="22"/>
              <w:lang w:val="en-GB" w:eastAsia="en-GB"/>
              <w14:ligatures w14:val="standardContextual"/>
            </w:rPr>
          </w:pPr>
          <w:hyperlink w:anchor="_Toc135133871" w:history="1">
            <w:r w:rsidR="0014034E" w:rsidRPr="007D0AB4">
              <w:rPr>
                <w:rStyle w:val="Collegamentoipertestuale"/>
                <w:noProof/>
              </w:rPr>
              <w:t>Il procurement per l’innovazione della PA</w:t>
            </w:r>
            <w:r w:rsidR="0014034E">
              <w:rPr>
                <w:noProof/>
                <w:webHidden/>
              </w:rPr>
              <w:tab/>
            </w:r>
            <w:r w:rsidR="0014034E">
              <w:rPr>
                <w:noProof/>
                <w:webHidden/>
              </w:rPr>
              <w:fldChar w:fldCharType="begin"/>
            </w:r>
            <w:r w:rsidR="0014034E">
              <w:rPr>
                <w:noProof/>
                <w:webHidden/>
              </w:rPr>
              <w:instrText xml:space="preserve"> PAGEREF _Toc135133871 \h </w:instrText>
            </w:r>
            <w:r w:rsidR="0014034E">
              <w:rPr>
                <w:noProof/>
                <w:webHidden/>
              </w:rPr>
            </w:r>
            <w:r w:rsidR="0014034E">
              <w:rPr>
                <w:noProof/>
                <w:webHidden/>
              </w:rPr>
              <w:fldChar w:fldCharType="separate"/>
            </w:r>
            <w:r w:rsidR="000B23E0">
              <w:rPr>
                <w:noProof/>
                <w:webHidden/>
              </w:rPr>
              <w:t>51</w:t>
            </w:r>
            <w:r w:rsidR="0014034E">
              <w:rPr>
                <w:noProof/>
                <w:webHidden/>
              </w:rPr>
              <w:fldChar w:fldCharType="end"/>
            </w:r>
          </w:hyperlink>
        </w:p>
        <w:p w14:paraId="5CA32F35" w14:textId="2728DC9B" w:rsidR="0014034E" w:rsidRDefault="00000000" w:rsidP="0014034E">
          <w:pPr>
            <w:pStyle w:val="Sommario5"/>
            <w:tabs>
              <w:tab w:val="right" w:leader="dot" w:pos="9016"/>
            </w:tabs>
            <w:spacing w:line="240" w:lineRule="auto"/>
            <w:rPr>
              <w:rFonts w:eastAsiaTheme="minorEastAsia" w:cstheme="minorBidi"/>
              <w:noProof/>
              <w:kern w:val="2"/>
              <w:sz w:val="22"/>
              <w:szCs w:val="22"/>
              <w:lang w:val="en-GB" w:eastAsia="en-GB"/>
              <w14:ligatures w14:val="standardContextual"/>
            </w:rPr>
          </w:pPr>
          <w:hyperlink w:anchor="_Toc135133872" w:history="1">
            <w:r w:rsidR="0014034E" w:rsidRPr="007D0AB4">
              <w:rPr>
                <w:rStyle w:val="Collegamentoipertestuale"/>
                <w:noProof/>
              </w:rPr>
              <w:t>Riferimenti normativi italiani</w:t>
            </w:r>
            <w:r w:rsidR="0014034E">
              <w:rPr>
                <w:noProof/>
                <w:webHidden/>
              </w:rPr>
              <w:tab/>
            </w:r>
            <w:r w:rsidR="0014034E">
              <w:rPr>
                <w:noProof/>
                <w:webHidden/>
              </w:rPr>
              <w:fldChar w:fldCharType="begin"/>
            </w:r>
            <w:r w:rsidR="0014034E">
              <w:rPr>
                <w:noProof/>
                <w:webHidden/>
              </w:rPr>
              <w:instrText xml:space="preserve"> PAGEREF _Toc135133872 \h </w:instrText>
            </w:r>
            <w:r w:rsidR="0014034E">
              <w:rPr>
                <w:noProof/>
                <w:webHidden/>
              </w:rPr>
            </w:r>
            <w:r w:rsidR="0014034E">
              <w:rPr>
                <w:noProof/>
                <w:webHidden/>
              </w:rPr>
              <w:fldChar w:fldCharType="separate"/>
            </w:r>
            <w:r w:rsidR="000B23E0">
              <w:rPr>
                <w:noProof/>
                <w:webHidden/>
              </w:rPr>
              <w:t>51</w:t>
            </w:r>
            <w:r w:rsidR="0014034E">
              <w:rPr>
                <w:noProof/>
                <w:webHidden/>
              </w:rPr>
              <w:fldChar w:fldCharType="end"/>
            </w:r>
          </w:hyperlink>
        </w:p>
        <w:p w14:paraId="7B56EBBA" w14:textId="5D845C0C" w:rsidR="0014034E" w:rsidRDefault="00000000" w:rsidP="0014034E">
          <w:pPr>
            <w:pStyle w:val="Sommario5"/>
            <w:tabs>
              <w:tab w:val="right" w:leader="dot" w:pos="9016"/>
            </w:tabs>
            <w:spacing w:line="240" w:lineRule="auto"/>
            <w:rPr>
              <w:rFonts w:eastAsiaTheme="minorEastAsia" w:cstheme="minorBidi"/>
              <w:noProof/>
              <w:kern w:val="2"/>
              <w:sz w:val="22"/>
              <w:szCs w:val="22"/>
              <w:lang w:val="en-GB" w:eastAsia="en-GB"/>
              <w14:ligatures w14:val="standardContextual"/>
            </w:rPr>
          </w:pPr>
          <w:hyperlink w:anchor="_Toc135133873" w:history="1">
            <w:r w:rsidR="0014034E" w:rsidRPr="007D0AB4">
              <w:rPr>
                <w:rStyle w:val="Collegamentoipertestuale"/>
                <w:noProof/>
              </w:rPr>
              <w:t>Piano Nazionale di ripresa e Resilienza</w:t>
            </w:r>
            <w:r w:rsidR="0014034E">
              <w:rPr>
                <w:noProof/>
                <w:webHidden/>
              </w:rPr>
              <w:tab/>
            </w:r>
            <w:r w:rsidR="0014034E">
              <w:rPr>
                <w:noProof/>
                <w:webHidden/>
              </w:rPr>
              <w:fldChar w:fldCharType="begin"/>
            </w:r>
            <w:r w:rsidR="0014034E">
              <w:rPr>
                <w:noProof/>
                <w:webHidden/>
              </w:rPr>
              <w:instrText xml:space="preserve"> PAGEREF _Toc135133873 \h </w:instrText>
            </w:r>
            <w:r w:rsidR="0014034E">
              <w:rPr>
                <w:noProof/>
                <w:webHidden/>
              </w:rPr>
            </w:r>
            <w:r w:rsidR="0014034E">
              <w:rPr>
                <w:noProof/>
                <w:webHidden/>
              </w:rPr>
              <w:fldChar w:fldCharType="separate"/>
            </w:r>
            <w:r w:rsidR="000B23E0">
              <w:rPr>
                <w:noProof/>
                <w:webHidden/>
              </w:rPr>
              <w:t>52</w:t>
            </w:r>
            <w:r w:rsidR="0014034E">
              <w:rPr>
                <w:noProof/>
                <w:webHidden/>
              </w:rPr>
              <w:fldChar w:fldCharType="end"/>
            </w:r>
          </w:hyperlink>
        </w:p>
        <w:p w14:paraId="509E38DA" w14:textId="672D65D1" w:rsidR="0014034E" w:rsidRDefault="00000000" w:rsidP="0014034E">
          <w:pPr>
            <w:pStyle w:val="Sommario5"/>
            <w:tabs>
              <w:tab w:val="right" w:leader="dot" w:pos="9016"/>
            </w:tabs>
            <w:spacing w:line="240" w:lineRule="auto"/>
            <w:rPr>
              <w:rFonts w:eastAsiaTheme="minorEastAsia" w:cstheme="minorBidi"/>
              <w:noProof/>
              <w:kern w:val="2"/>
              <w:sz w:val="22"/>
              <w:szCs w:val="22"/>
              <w:lang w:val="en-GB" w:eastAsia="en-GB"/>
              <w14:ligatures w14:val="standardContextual"/>
            </w:rPr>
          </w:pPr>
          <w:hyperlink w:anchor="_Toc135133874" w:history="1">
            <w:r w:rsidR="0014034E" w:rsidRPr="007D0AB4">
              <w:rPr>
                <w:rStyle w:val="Collegamentoipertestuale"/>
                <w:noProof/>
              </w:rPr>
              <w:t>Riferimenti normativi europei</w:t>
            </w:r>
            <w:r w:rsidR="0014034E">
              <w:rPr>
                <w:noProof/>
                <w:webHidden/>
              </w:rPr>
              <w:tab/>
            </w:r>
            <w:r w:rsidR="0014034E">
              <w:rPr>
                <w:noProof/>
                <w:webHidden/>
              </w:rPr>
              <w:fldChar w:fldCharType="begin"/>
            </w:r>
            <w:r w:rsidR="0014034E">
              <w:rPr>
                <w:noProof/>
                <w:webHidden/>
              </w:rPr>
              <w:instrText xml:space="preserve"> PAGEREF _Toc135133874 \h </w:instrText>
            </w:r>
            <w:r w:rsidR="0014034E">
              <w:rPr>
                <w:noProof/>
                <w:webHidden/>
              </w:rPr>
            </w:r>
            <w:r w:rsidR="0014034E">
              <w:rPr>
                <w:noProof/>
                <w:webHidden/>
              </w:rPr>
              <w:fldChar w:fldCharType="separate"/>
            </w:r>
            <w:r w:rsidR="000B23E0">
              <w:rPr>
                <w:noProof/>
                <w:webHidden/>
              </w:rPr>
              <w:t>52</w:t>
            </w:r>
            <w:r w:rsidR="0014034E">
              <w:rPr>
                <w:noProof/>
                <w:webHidden/>
              </w:rPr>
              <w:fldChar w:fldCharType="end"/>
            </w:r>
          </w:hyperlink>
        </w:p>
        <w:p w14:paraId="60F7EDD1" w14:textId="6A3A57F5" w:rsidR="0014034E" w:rsidRDefault="00000000" w:rsidP="0014034E">
          <w:pPr>
            <w:pStyle w:val="Sommario4"/>
            <w:tabs>
              <w:tab w:val="right" w:leader="dot" w:pos="9016"/>
            </w:tabs>
            <w:spacing w:line="240" w:lineRule="auto"/>
            <w:rPr>
              <w:rFonts w:eastAsiaTheme="minorEastAsia" w:cstheme="minorBidi"/>
              <w:noProof/>
              <w:kern w:val="2"/>
              <w:sz w:val="22"/>
              <w:szCs w:val="22"/>
              <w:lang w:val="en-GB" w:eastAsia="en-GB"/>
              <w14:ligatures w14:val="standardContextual"/>
            </w:rPr>
          </w:pPr>
          <w:hyperlink w:anchor="_Toc135133875" w:history="1">
            <w:r w:rsidR="0014034E" w:rsidRPr="007D0AB4">
              <w:rPr>
                <w:rStyle w:val="Collegamentoipertestuale"/>
                <w:noProof/>
              </w:rPr>
              <w:t>Le competenze digitali per la PA e per il Paese e l’inclusione digitale</w:t>
            </w:r>
            <w:r w:rsidR="0014034E">
              <w:rPr>
                <w:noProof/>
                <w:webHidden/>
              </w:rPr>
              <w:tab/>
            </w:r>
            <w:r w:rsidR="0014034E">
              <w:rPr>
                <w:noProof/>
                <w:webHidden/>
              </w:rPr>
              <w:fldChar w:fldCharType="begin"/>
            </w:r>
            <w:r w:rsidR="0014034E">
              <w:rPr>
                <w:noProof/>
                <w:webHidden/>
              </w:rPr>
              <w:instrText xml:space="preserve"> PAGEREF _Toc135133875 \h </w:instrText>
            </w:r>
            <w:r w:rsidR="0014034E">
              <w:rPr>
                <w:noProof/>
                <w:webHidden/>
              </w:rPr>
            </w:r>
            <w:r w:rsidR="0014034E">
              <w:rPr>
                <w:noProof/>
                <w:webHidden/>
              </w:rPr>
              <w:fldChar w:fldCharType="separate"/>
            </w:r>
            <w:r w:rsidR="000B23E0">
              <w:rPr>
                <w:noProof/>
                <w:webHidden/>
              </w:rPr>
              <w:t>53</w:t>
            </w:r>
            <w:r w:rsidR="0014034E">
              <w:rPr>
                <w:noProof/>
                <w:webHidden/>
              </w:rPr>
              <w:fldChar w:fldCharType="end"/>
            </w:r>
          </w:hyperlink>
        </w:p>
        <w:p w14:paraId="226B56F9" w14:textId="3FCD9322" w:rsidR="0014034E" w:rsidRDefault="00000000" w:rsidP="0014034E">
          <w:pPr>
            <w:pStyle w:val="Sommario5"/>
            <w:tabs>
              <w:tab w:val="right" w:leader="dot" w:pos="9016"/>
            </w:tabs>
            <w:spacing w:line="240" w:lineRule="auto"/>
            <w:rPr>
              <w:rFonts w:eastAsiaTheme="minorEastAsia" w:cstheme="minorBidi"/>
              <w:noProof/>
              <w:kern w:val="2"/>
              <w:sz w:val="22"/>
              <w:szCs w:val="22"/>
              <w:lang w:val="en-GB" w:eastAsia="en-GB"/>
              <w14:ligatures w14:val="standardContextual"/>
            </w:rPr>
          </w:pPr>
          <w:hyperlink w:anchor="_Toc135133876" w:history="1">
            <w:r w:rsidR="0014034E" w:rsidRPr="007D0AB4">
              <w:rPr>
                <w:rStyle w:val="Collegamentoipertestuale"/>
                <w:noProof/>
              </w:rPr>
              <w:t>Riferimenti normativi italiani</w:t>
            </w:r>
            <w:r w:rsidR="0014034E">
              <w:rPr>
                <w:noProof/>
                <w:webHidden/>
              </w:rPr>
              <w:tab/>
            </w:r>
            <w:r w:rsidR="0014034E">
              <w:rPr>
                <w:noProof/>
                <w:webHidden/>
              </w:rPr>
              <w:fldChar w:fldCharType="begin"/>
            </w:r>
            <w:r w:rsidR="0014034E">
              <w:rPr>
                <w:noProof/>
                <w:webHidden/>
              </w:rPr>
              <w:instrText xml:space="preserve"> PAGEREF _Toc135133876 \h </w:instrText>
            </w:r>
            <w:r w:rsidR="0014034E">
              <w:rPr>
                <w:noProof/>
                <w:webHidden/>
              </w:rPr>
            </w:r>
            <w:r w:rsidR="0014034E">
              <w:rPr>
                <w:noProof/>
                <w:webHidden/>
              </w:rPr>
              <w:fldChar w:fldCharType="separate"/>
            </w:r>
            <w:r w:rsidR="000B23E0">
              <w:rPr>
                <w:noProof/>
                <w:webHidden/>
              </w:rPr>
              <w:t>53</w:t>
            </w:r>
            <w:r w:rsidR="0014034E">
              <w:rPr>
                <w:noProof/>
                <w:webHidden/>
              </w:rPr>
              <w:fldChar w:fldCharType="end"/>
            </w:r>
          </w:hyperlink>
        </w:p>
        <w:p w14:paraId="0AF46574" w14:textId="264934E8" w:rsidR="0014034E" w:rsidRDefault="00000000" w:rsidP="0014034E">
          <w:pPr>
            <w:pStyle w:val="Sommario5"/>
            <w:tabs>
              <w:tab w:val="right" w:leader="dot" w:pos="9016"/>
            </w:tabs>
            <w:spacing w:line="240" w:lineRule="auto"/>
            <w:rPr>
              <w:rFonts w:eastAsiaTheme="minorEastAsia" w:cstheme="minorBidi"/>
              <w:noProof/>
              <w:kern w:val="2"/>
              <w:sz w:val="22"/>
              <w:szCs w:val="22"/>
              <w:lang w:val="en-GB" w:eastAsia="en-GB"/>
              <w14:ligatures w14:val="standardContextual"/>
            </w:rPr>
          </w:pPr>
          <w:hyperlink w:anchor="_Toc135133877" w:history="1">
            <w:r w:rsidR="0014034E" w:rsidRPr="007D0AB4">
              <w:rPr>
                <w:rStyle w:val="Collegamentoipertestuale"/>
                <w:noProof/>
              </w:rPr>
              <w:t>Piano Nazionale di Ripresa e Resilienza</w:t>
            </w:r>
            <w:r w:rsidR="0014034E">
              <w:rPr>
                <w:noProof/>
                <w:webHidden/>
              </w:rPr>
              <w:tab/>
            </w:r>
            <w:r w:rsidR="0014034E">
              <w:rPr>
                <w:noProof/>
                <w:webHidden/>
              </w:rPr>
              <w:fldChar w:fldCharType="begin"/>
            </w:r>
            <w:r w:rsidR="0014034E">
              <w:rPr>
                <w:noProof/>
                <w:webHidden/>
              </w:rPr>
              <w:instrText xml:space="preserve"> PAGEREF _Toc135133877 \h </w:instrText>
            </w:r>
            <w:r w:rsidR="0014034E">
              <w:rPr>
                <w:noProof/>
                <w:webHidden/>
              </w:rPr>
            </w:r>
            <w:r w:rsidR="0014034E">
              <w:rPr>
                <w:noProof/>
                <w:webHidden/>
              </w:rPr>
              <w:fldChar w:fldCharType="separate"/>
            </w:r>
            <w:r w:rsidR="000B23E0">
              <w:rPr>
                <w:noProof/>
                <w:webHidden/>
              </w:rPr>
              <w:t>53</w:t>
            </w:r>
            <w:r w:rsidR="0014034E">
              <w:rPr>
                <w:noProof/>
                <w:webHidden/>
              </w:rPr>
              <w:fldChar w:fldCharType="end"/>
            </w:r>
          </w:hyperlink>
        </w:p>
        <w:p w14:paraId="5CE4C232" w14:textId="6E29708F" w:rsidR="0014034E" w:rsidRDefault="00000000" w:rsidP="0014034E">
          <w:pPr>
            <w:pStyle w:val="Sommario5"/>
            <w:tabs>
              <w:tab w:val="right" w:leader="dot" w:pos="9016"/>
            </w:tabs>
            <w:spacing w:line="240" w:lineRule="auto"/>
            <w:rPr>
              <w:rFonts w:eastAsiaTheme="minorEastAsia" w:cstheme="minorBidi"/>
              <w:noProof/>
              <w:kern w:val="2"/>
              <w:sz w:val="22"/>
              <w:szCs w:val="22"/>
              <w:lang w:val="en-GB" w:eastAsia="en-GB"/>
              <w14:ligatures w14:val="standardContextual"/>
            </w:rPr>
          </w:pPr>
          <w:hyperlink w:anchor="_Toc135133878" w:history="1">
            <w:r w:rsidR="0014034E" w:rsidRPr="007D0AB4">
              <w:rPr>
                <w:rStyle w:val="Collegamentoipertestuale"/>
                <w:noProof/>
              </w:rPr>
              <w:t>Riferimenti normativi europei</w:t>
            </w:r>
            <w:r w:rsidR="0014034E">
              <w:rPr>
                <w:noProof/>
                <w:webHidden/>
              </w:rPr>
              <w:tab/>
            </w:r>
            <w:r w:rsidR="0014034E">
              <w:rPr>
                <w:noProof/>
                <w:webHidden/>
              </w:rPr>
              <w:fldChar w:fldCharType="begin"/>
            </w:r>
            <w:r w:rsidR="0014034E">
              <w:rPr>
                <w:noProof/>
                <w:webHidden/>
              </w:rPr>
              <w:instrText xml:space="preserve"> PAGEREF _Toc135133878 \h </w:instrText>
            </w:r>
            <w:r w:rsidR="0014034E">
              <w:rPr>
                <w:noProof/>
                <w:webHidden/>
              </w:rPr>
            </w:r>
            <w:r w:rsidR="0014034E">
              <w:rPr>
                <w:noProof/>
                <w:webHidden/>
              </w:rPr>
              <w:fldChar w:fldCharType="separate"/>
            </w:r>
            <w:r w:rsidR="000B23E0">
              <w:rPr>
                <w:noProof/>
                <w:webHidden/>
              </w:rPr>
              <w:t>53</w:t>
            </w:r>
            <w:r w:rsidR="0014034E">
              <w:rPr>
                <w:noProof/>
                <w:webHidden/>
              </w:rPr>
              <w:fldChar w:fldCharType="end"/>
            </w:r>
          </w:hyperlink>
        </w:p>
        <w:p w14:paraId="4EFAD4B3" w14:textId="3835DA85" w:rsidR="0014034E" w:rsidRDefault="00000000" w:rsidP="0014034E">
          <w:pPr>
            <w:pStyle w:val="Sommario3"/>
            <w:tabs>
              <w:tab w:val="right" w:leader="dot" w:pos="9016"/>
            </w:tabs>
            <w:spacing w:line="240" w:lineRule="auto"/>
            <w:rPr>
              <w:rFonts w:eastAsiaTheme="minorEastAsia" w:cstheme="minorBidi"/>
              <w:i w:val="0"/>
              <w:iCs w:val="0"/>
              <w:noProof/>
              <w:kern w:val="2"/>
              <w:sz w:val="22"/>
              <w:szCs w:val="22"/>
              <w:lang w:val="en-GB" w:eastAsia="en-GB"/>
              <w14:ligatures w14:val="standardContextual"/>
            </w:rPr>
          </w:pPr>
          <w:hyperlink w:anchor="_Toc135133879" w:history="1">
            <w:r w:rsidR="0014034E" w:rsidRPr="007D0AB4">
              <w:rPr>
                <w:rStyle w:val="Collegamentoipertestuale"/>
                <w:noProof/>
              </w:rPr>
              <w:t>Governare la trasformazione digitale</w:t>
            </w:r>
            <w:r w:rsidR="0014034E">
              <w:rPr>
                <w:noProof/>
                <w:webHidden/>
              </w:rPr>
              <w:tab/>
            </w:r>
            <w:r w:rsidR="0014034E">
              <w:rPr>
                <w:noProof/>
                <w:webHidden/>
              </w:rPr>
              <w:fldChar w:fldCharType="begin"/>
            </w:r>
            <w:r w:rsidR="0014034E">
              <w:rPr>
                <w:noProof/>
                <w:webHidden/>
              </w:rPr>
              <w:instrText xml:space="preserve"> PAGEREF _Toc135133879 \h </w:instrText>
            </w:r>
            <w:r w:rsidR="0014034E">
              <w:rPr>
                <w:noProof/>
                <w:webHidden/>
              </w:rPr>
            </w:r>
            <w:r w:rsidR="0014034E">
              <w:rPr>
                <w:noProof/>
                <w:webHidden/>
              </w:rPr>
              <w:fldChar w:fldCharType="separate"/>
            </w:r>
            <w:r w:rsidR="000B23E0">
              <w:rPr>
                <w:noProof/>
                <w:webHidden/>
              </w:rPr>
              <w:t>53</w:t>
            </w:r>
            <w:r w:rsidR="0014034E">
              <w:rPr>
                <w:noProof/>
                <w:webHidden/>
              </w:rPr>
              <w:fldChar w:fldCharType="end"/>
            </w:r>
          </w:hyperlink>
        </w:p>
        <w:p w14:paraId="07BEBD62" w14:textId="5DC603A0" w:rsidR="0014034E" w:rsidRDefault="00000000" w:rsidP="0014034E">
          <w:pPr>
            <w:pStyle w:val="Sommario4"/>
            <w:tabs>
              <w:tab w:val="right" w:leader="dot" w:pos="9016"/>
            </w:tabs>
            <w:spacing w:line="240" w:lineRule="auto"/>
            <w:rPr>
              <w:rFonts w:eastAsiaTheme="minorEastAsia" w:cstheme="minorBidi"/>
              <w:noProof/>
              <w:kern w:val="2"/>
              <w:sz w:val="22"/>
              <w:szCs w:val="22"/>
              <w:lang w:val="en-GB" w:eastAsia="en-GB"/>
              <w14:ligatures w14:val="standardContextual"/>
            </w:rPr>
          </w:pPr>
          <w:hyperlink w:anchor="_Toc135133880" w:history="1">
            <w:r w:rsidR="0014034E" w:rsidRPr="007D0AB4">
              <w:rPr>
                <w:rStyle w:val="Collegamentoipertestuale"/>
                <w:noProof/>
              </w:rPr>
              <w:t>Generali</w:t>
            </w:r>
            <w:r w:rsidR="0014034E">
              <w:rPr>
                <w:noProof/>
                <w:webHidden/>
              </w:rPr>
              <w:tab/>
            </w:r>
            <w:r w:rsidR="0014034E">
              <w:rPr>
                <w:noProof/>
                <w:webHidden/>
              </w:rPr>
              <w:fldChar w:fldCharType="begin"/>
            </w:r>
            <w:r w:rsidR="0014034E">
              <w:rPr>
                <w:noProof/>
                <w:webHidden/>
              </w:rPr>
              <w:instrText xml:space="preserve"> PAGEREF _Toc135133880 \h </w:instrText>
            </w:r>
            <w:r w:rsidR="0014034E">
              <w:rPr>
                <w:noProof/>
                <w:webHidden/>
              </w:rPr>
            </w:r>
            <w:r w:rsidR="0014034E">
              <w:rPr>
                <w:noProof/>
                <w:webHidden/>
              </w:rPr>
              <w:fldChar w:fldCharType="separate"/>
            </w:r>
            <w:r w:rsidR="000B23E0">
              <w:rPr>
                <w:noProof/>
                <w:webHidden/>
              </w:rPr>
              <w:t>53</w:t>
            </w:r>
            <w:r w:rsidR="0014034E">
              <w:rPr>
                <w:noProof/>
                <w:webHidden/>
              </w:rPr>
              <w:fldChar w:fldCharType="end"/>
            </w:r>
          </w:hyperlink>
        </w:p>
        <w:p w14:paraId="3B7410B9" w14:textId="7D8DEC26" w:rsidR="0014034E" w:rsidRDefault="00000000" w:rsidP="0014034E">
          <w:pPr>
            <w:pStyle w:val="Sommario4"/>
            <w:tabs>
              <w:tab w:val="right" w:leader="dot" w:pos="9016"/>
            </w:tabs>
            <w:spacing w:line="240" w:lineRule="auto"/>
            <w:rPr>
              <w:rFonts w:eastAsiaTheme="minorEastAsia" w:cstheme="minorBidi"/>
              <w:noProof/>
              <w:kern w:val="2"/>
              <w:sz w:val="22"/>
              <w:szCs w:val="22"/>
              <w:lang w:val="en-GB" w:eastAsia="en-GB"/>
              <w14:ligatures w14:val="standardContextual"/>
            </w:rPr>
          </w:pPr>
          <w:hyperlink w:anchor="_Toc135133881" w:history="1">
            <w:r w:rsidR="0014034E" w:rsidRPr="007D0AB4">
              <w:rPr>
                <w:rStyle w:val="Collegamentoipertestuale"/>
                <w:noProof/>
              </w:rPr>
              <w:t>Nomina e consolidamento del ruolo del Responsabile per la transizione al digitale:</w:t>
            </w:r>
            <w:r w:rsidR="0014034E">
              <w:rPr>
                <w:noProof/>
                <w:webHidden/>
              </w:rPr>
              <w:tab/>
            </w:r>
            <w:r w:rsidR="0014034E">
              <w:rPr>
                <w:noProof/>
                <w:webHidden/>
              </w:rPr>
              <w:fldChar w:fldCharType="begin"/>
            </w:r>
            <w:r w:rsidR="0014034E">
              <w:rPr>
                <w:noProof/>
                <w:webHidden/>
              </w:rPr>
              <w:instrText xml:space="preserve"> PAGEREF _Toc135133881 \h </w:instrText>
            </w:r>
            <w:r w:rsidR="0014034E">
              <w:rPr>
                <w:noProof/>
                <w:webHidden/>
              </w:rPr>
            </w:r>
            <w:r w:rsidR="0014034E">
              <w:rPr>
                <w:noProof/>
                <w:webHidden/>
              </w:rPr>
              <w:fldChar w:fldCharType="separate"/>
            </w:r>
            <w:r w:rsidR="000B23E0">
              <w:rPr>
                <w:noProof/>
                <w:webHidden/>
              </w:rPr>
              <w:t>54</w:t>
            </w:r>
            <w:r w:rsidR="0014034E">
              <w:rPr>
                <w:noProof/>
                <w:webHidden/>
              </w:rPr>
              <w:fldChar w:fldCharType="end"/>
            </w:r>
          </w:hyperlink>
        </w:p>
        <w:p w14:paraId="6EB264EB" w14:textId="24E00C11" w:rsidR="0014034E" w:rsidRDefault="00000000" w:rsidP="0014034E">
          <w:pPr>
            <w:pStyle w:val="Sommario4"/>
            <w:tabs>
              <w:tab w:val="right" w:leader="dot" w:pos="9016"/>
            </w:tabs>
            <w:spacing w:line="240" w:lineRule="auto"/>
            <w:rPr>
              <w:rFonts w:eastAsiaTheme="minorEastAsia" w:cstheme="minorBidi"/>
              <w:noProof/>
              <w:kern w:val="2"/>
              <w:sz w:val="22"/>
              <w:szCs w:val="22"/>
              <w:lang w:val="en-GB" w:eastAsia="en-GB"/>
              <w14:ligatures w14:val="standardContextual"/>
            </w:rPr>
          </w:pPr>
          <w:hyperlink w:anchor="_Toc135133882" w:history="1">
            <w:r w:rsidR="0014034E" w:rsidRPr="007D0AB4">
              <w:rPr>
                <w:rStyle w:val="Collegamentoipertestuale"/>
                <w:noProof/>
              </w:rPr>
              <w:t>Il monitoraggio del Piano triennale:</w:t>
            </w:r>
            <w:r w:rsidR="0014034E">
              <w:rPr>
                <w:noProof/>
                <w:webHidden/>
              </w:rPr>
              <w:tab/>
            </w:r>
            <w:r w:rsidR="0014034E">
              <w:rPr>
                <w:noProof/>
                <w:webHidden/>
              </w:rPr>
              <w:fldChar w:fldCharType="begin"/>
            </w:r>
            <w:r w:rsidR="0014034E">
              <w:rPr>
                <w:noProof/>
                <w:webHidden/>
              </w:rPr>
              <w:instrText xml:space="preserve"> PAGEREF _Toc135133882 \h </w:instrText>
            </w:r>
            <w:r w:rsidR="0014034E">
              <w:rPr>
                <w:noProof/>
                <w:webHidden/>
              </w:rPr>
            </w:r>
            <w:r w:rsidR="0014034E">
              <w:rPr>
                <w:noProof/>
                <w:webHidden/>
              </w:rPr>
              <w:fldChar w:fldCharType="separate"/>
            </w:r>
            <w:r w:rsidR="000B23E0">
              <w:rPr>
                <w:noProof/>
                <w:webHidden/>
              </w:rPr>
              <w:t>54</w:t>
            </w:r>
            <w:r w:rsidR="0014034E">
              <w:rPr>
                <w:noProof/>
                <w:webHidden/>
              </w:rPr>
              <w:fldChar w:fldCharType="end"/>
            </w:r>
          </w:hyperlink>
        </w:p>
        <w:p w14:paraId="4CD671CC" w14:textId="07869C89" w:rsidR="0014034E" w:rsidRDefault="00000000" w:rsidP="0014034E">
          <w:pPr>
            <w:pStyle w:val="Sommario2"/>
            <w:tabs>
              <w:tab w:val="left" w:pos="1540"/>
              <w:tab w:val="right" w:leader="dot" w:pos="9016"/>
            </w:tabs>
            <w:spacing w:line="240" w:lineRule="auto"/>
            <w:rPr>
              <w:rFonts w:eastAsiaTheme="minorEastAsia" w:cstheme="minorBidi"/>
              <w:smallCaps w:val="0"/>
              <w:noProof/>
              <w:kern w:val="2"/>
              <w:sz w:val="22"/>
              <w:szCs w:val="22"/>
              <w:lang w:val="en-GB" w:eastAsia="en-GB"/>
              <w14:ligatures w14:val="standardContextual"/>
            </w:rPr>
          </w:pPr>
          <w:hyperlink w:anchor="_Toc135133883" w:history="1">
            <w:r w:rsidR="0014034E" w:rsidRPr="007D0AB4">
              <w:rPr>
                <w:rStyle w:val="Collegamentoipertestuale"/>
                <w:noProof/>
              </w:rPr>
              <w:t xml:space="preserve">Allegato 2: </w:t>
            </w:r>
            <w:r w:rsidR="0014034E">
              <w:rPr>
                <w:rFonts w:eastAsiaTheme="minorEastAsia" w:cstheme="minorBidi"/>
                <w:smallCaps w:val="0"/>
                <w:noProof/>
                <w:kern w:val="2"/>
                <w:sz w:val="22"/>
                <w:szCs w:val="22"/>
                <w:lang w:val="en-GB" w:eastAsia="en-GB"/>
                <w14:ligatures w14:val="standardContextual"/>
              </w:rPr>
              <w:tab/>
            </w:r>
            <w:r w:rsidR="0014034E" w:rsidRPr="007D0AB4">
              <w:rPr>
                <w:rStyle w:val="Collegamentoipertestuale"/>
                <w:noProof/>
              </w:rPr>
              <w:t>Obiettivi e risultati attesi definiti da AgID per le Pubbliche Amministrazioni.</w:t>
            </w:r>
            <w:r w:rsidR="0014034E">
              <w:rPr>
                <w:noProof/>
                <w:webHidden/>
              </w:rPr>
              <w:tab/>
            </w:r>
            <w:r w:rsidR="0014034E">
              <w:rPr>
                <w:noProof/>
                <w:webHidden/>
              </w:rPr>
              <w:fldChar w:fldCharType="begin"/>
            </w:r>
            <w:r w:rsidR="0014034E">
              <w:rPr>
                <w:noProof/>
                <w:webHidden/>
              </w:rPr>
              <w:instrText xml:space="preserve"> PAGEREF _Toc135133883 \h </w:instrText>
            </w:r>
            <w:r w:rsidR="0014034E">
              <w:rPr>
                <w:noProof/>
                <w:webHidden/>
              </w:rPr>
            </w:r>
            <w:r w:rsidR="0014034E">
              <w:rPr>
                <w:noProof/>
                <w:webHidden/>
              </w:rPr>
              <w:fldChar w:fldCharType="separate"/>
            </w:r>
            <w:r w:rsidR="000B23E0">
              <w:rPr>
                <w:noProof/>
                <w:webHidden/>
              </w:rPr>
              <w:t>55</w:t>
            </w:r>
            <w:r w:rsidR="0014034E">
              <w:rPr>
                <w:noProof/>
                <w:webHidden/>
              </w:rPr>
              <w:fldChar w:fldCharType="end"/>
            </w:r>
          </w:hyperlink>
        </w:p>
        <w:p w14:paraId="59D884A3" w14:textId="154270FB" w:rsidR="0014034E" w:rsidRDefault="00000000" w:rsidP="0014034E">
          <w:pPr>
            <w:pStyle w:val="Sommario2"/>
            <w:tabs>
              <w:tab w:val="right" w:leader="dot" w:pos="9016"/>
            </w:tabs>
            <w:spacing w:line="240" w:lineRule="auto"/>
            <w:rPr>
              <w:rFonts w:eastAsiaTheme="minorEastAsia" w:cstheme="minorBidi"/>
              <w:smallCaps w:val="0"/>
              <w:noProof/>
              <w:kern w:val="2"/>
              <w:sz w:val="22"/>
              <w:szCs w:val="22"/>
              <w:lang w:val="en-GB" w:eastAsia="en-GB"/>
              <w14:ligatures w14:val="standardContextual"/>
            </w:rPr>
          </w:pPr>
          <w:hyperlink w:anchor="_Toc135133884" w:history="1">
            <w:r w:rsidR="0014034E" w:rsidRPr="007D0AB4">
              <w:rPr>
                <w:rStyle w:val="Collegamentoipertestuale"/>
                <w:noProof/>
              </w:rPr>
              <w:t>Allegato 3: Linee di azione di interesse per l’amministrazione</w:t>
            </w:r>
            <w:r w:rsidR="0014034E">
              <w:rPr>
                <w:noProof/>
                <w:webHidden/>
              </w:rPr>
              <w:tab/>
            </w:r>
            <w:r w:rsidR="0014034E">
              <w:rPr>
                <w:noProof/>
                <w:webHidden/>
              </w:rPr>
              <w:fldChar w:fldCharType="begin"/>
            </w:r>
            <w:r w:rsidR="0014034E">
              <w:rPr>
                <w:noProof/>
                <w:webHidden/>
              </w:rPr>
              <w:instrText xml:space="preserve"> PAGEREF _Toc135133884 \h </w:instrText>
            </w:r>
            <w:r w:rsidR="0014034E">
              <w:rPr>
                <w:noProof/>
                <w:webHidden/>
              </w:rPr>
            </w:r>
            <w:r w:rsidR="0014034E">
              <w:rPr>
                <w:noProof/>
                <w:webHidden/>
              </w:rPr>
              <w:fldChar w:fldCharType="separate"/>
            </w:r>
            <w:r w:rsidR="000B23E0">
              <w:rPr>
                <w:noProof/>
                <w:webHidden/>
              </w:rPr>
              <w:t>68</w:t>
            </w:r>
            <w:r w:rsidR="0014034E">
              <w:rPr>
                <w:noProof/>
                <w:webHidden/>
              </w:rPr>
              <w:fldChar w:fldCharType="end"/>
            </w:r>
          </w:hyperlink>
        </w:p>
        <w:p w14:paraId="62653FC6" w14:textId="439434A4" w:rsidR="0014034E" w:rsidRDefault="00000000" w:rsidP="0014034E">
          <w:pPr>
            <w:pStyle w:val="Sommario3"/>
            <w:tabs>
              <w:tab w:val="right" w:leader="dot" w:pos="9016"/>
            </w:tabs>
            <w:spacing w:line="240" w:lineRule="auto"/>
            <w:rPr>
              <w:rFonts w:eastAsiaTheme="minorEastAsia" w:cstheme="minorBidi"/>
              <w:i w:val="0"/>
              <w:iCs w:val="0"/>
              <w:noProof/>
              <w:kern w:val="2"/>
              <w:sz w:val="22"/>
              <w:szCs w:val="22"/>
              <w:lang w:val="en-GB" w:eastAsia="en-GB"/>
              <w14:ligatures w14:val="standardContextual"/>
            </w:rPr>
          </w:pPr>
          <w:hyperlink w:anchor="_Toc135133885" w:history="1">
            <w:r w:rsidR="0014034E" w:rsidRPr="007D0AB4">
              <w:rPr>
                <w:rStyle w:val="Collegamentoipertestuale"/>
                <w:noProof/>
              </w:rPr>
              <w:t>Struttura schede Linee di Azione</w:t>
            </w:r>
            <w:r w:rsidR="0014034E">
              <w:rPr>
                <w:noProof/>
                <w:webHidden/>
              </w:rPr>
              <w:tab/>
            </w:r>
            <w:r w:rsidR="0014034E">
              <w:rPr>
                <w:noProof/>
                <w:webHidden/>
              </w:rPr>
              <w:fldChar w:fldCharType="begin"/>
            </w:r>
            <w:r w:rsidR="0014034E">
              <w:rPr>
                <w:noProof/>
                <w:webHidden/>
              </w:rPr>
              <w:instrText xml:space="preserve"> PAGEREF _Toc135133885 \h </w:instrText>
            </w:r>
            <w:r w:rsidR="0014034E">
              <w:rPr>
                <w:noProof/>
                <w:webHidden/>
              </w:rPr>
            </w:r>
            <w:r w:rsidR="0014034E">
              <w:rPr>
                <w:noProof/>
                <w:webHidden/>
              </w:rPr>
              <w:fldChar w:fldCharType="separate"/>
            </w:r>
            <w:r w:rsidR="000B23E0">
              <w:rPr>
                <w:noProof/>
                <w:webHidden/>
              </w:rPr>
              <w:t>68</w:t>
            </w:r>
            <w:r w:rsidR="0014034E">
              <w:rPr>
                <w:noProof/>
                <w:webHidden/>
              </w:rPr>
              <w:fldChar w:fldCharType="end"/>
            </w:r>
          </w:hyperlink>
        </w:p>
        <w:p w14:paraId="614C719C" w14:textId="4DA110A7" w:rsidR="0014034E" w:rsidRDefault="00000000" w:rsidP="0014034E">
          <w:pPr>
            <w:pStyle w:val="Sommario3"/>
            <w:tabs>
              <w:tab w:val="right" w:leader="dot" w:pos="9016"/>
            </w:tabs>
            <w:spacing w:line="240" w:lineRule="auto"/>
            <w:rPr>
              <w:rFonts w:eastAsiaTheme="minorEastAsia" w:cstheme="minorBidi"/>
              <w:i w:val="0"/>
              <w:iCs w:val="0"/>
              <w:noProof/>
              <w:kern w:val="2"/>
              <w:sz w:val="22"/>
              <w:szCs w:val="22"/>
              <w:lang w:val="en-GB" w:eastAsia="en-GB"/>
              <w14:ligatures w14:val="standardContextual"/>
            </w:rPr>
          </w:pPr>
          <w:hyperlink w:anchor="_Toc135133886" w:history="1">
            <w:r w:rsidR="0014034E" w:rsidRPr="007D0AB4">
              <w:rPr>
                <w:rStyle w:val="Collegamentoipertestuale"/>
                <w:noProof/>
              </w:rPr>
              <w:t>Legenda dei simboli</w:t>
            </w:r>
            <w:r w:rsidR="0014034E">
              <w:rPr>
                <w:noProof/>
                <w:webHidden/>
              </w:rPr>
              <w:tab/>
            </w:r>
            <w:r w:rsidR="0014034E">
              <w:rPr>
                <w:noProof/>
                <w:webHidden/>
              </w:rPr>
              <w:fldChar w:fldCharType="begin"/>
            </w:r>
            <w:r w:rsidR="0014034E">
              <w:rPr>
                <w:noProof/>
                <w:webHidden/>
              </w:rPr>
              <w:instrText xml:space="preserve"> PAGEREF _Toc135133886 \h </w:instrText>
            </w:r>
            <w:r w:rsidR="0014034E">
              <w:rPr>
                <w:noProof/>
                <w:webHidden/>
              </w:rPr>
            </w:r>
            <w:r w:rsidR="0014034E">
              <w:rPr>
                <w:noProof/>
                <w:webHidden/>
              </w:rPr>
              <w:fldChar w:fldCharType="separate"/>
            </w:r>
            <w:r w:rsidR="000B23E0">
              <w:rPr>
                <w:noProof/>
                <w:webHidden/>
              </w:rPr>
              <w:t>69</w:t>
            </w:r>
            <w:r w:rsidR="0014034E">
              <w:rPr>
                <w:noProof/>
                <w:webHidden/>
              </w:rPr>
              <w:fldChar w:fldCharType="end"/>
            </w:r>
          </w:hyperlink>
        </w:p>
        <w:p w14:paraId="4CAF4FFA" w14:textId="6342DE94" w:rsidR="0014034E" w:rsidRDefault="00000000" w:rsidP="0014034E">
          <w:pPr>
            <w:pStyle w:val="Sommario3"/>
            <w:tabs>
              <w:tab w:val="right" w:leader="dot" w:pos="9016"/>
            </w:tabs>
            <w:spacing w:line="240" w:lineRule="auto"/>
            <w:rPr>
              <w:rFonts w:eastAsiaTheme="minorEastAsia" w:cstheme="minorBidi"/>
              <w:i w:val="0"/>
              <w:iCs w:val="0"/>
              <w:noProof/>
              <w:kern w:val="2"/>
              <w:sz w:val="22"/>
              <w:szCs w:val="22"/>
              <w:lang w:val="en-GB" w:eastAsia="en-GB"/>
              <w14:ligatures w14:val="standardContextual"/>
            </w:rPr>
          </w:pPr>
          <w:hyperlink w:anchor="_Toc135133887" w:history="1">
            <w:r w:rsidR="0014034E" w:rsidRPr="007D0AB4">
              <w:rPr>
                <w:rStyle w:val="Collegamentoipertestuale"/>
                <w:noProof/>
              </w:rPr>
              <w:t>Schede Linee di Azione - Servizi</w:t>
            </w:r>
            <w:r w:rsidR="0014034E">
              <w:rPr>
                <w:noProof/>
                <w:webHidden/>
              </w:rPr>
              <w:tab/>
            </w:r>
            <w:r w:rsidR="0014034E">
              <w:rPr>
                <w:noProof/>
                <w:webHidden/>
              </w:rPr>
              <w:fldChar w:fldCharType="begin"/>
            </w:r>
            <w:r w:rsidR="0014034E">
              <w:rPr>
                <w:noProof/>
                <w:webHidden/>
              </w:rPr>
              <w:instrText xml:space="preserve"> PAGEREF _Toc135133887 \h </w:instrText>
            </w:r>
            <w:r w:rsidR="0014034E">
              <w:rPr>
                <w:noProof/>
                <w:webHidden/>
              </w:rPr>
            </w:r>
            <w:r w:rsidR="0014034E">
              <w:rPr>
                <w:noProof/>
                <w:webHidden/>
              </w:rPr>
              <w:fldChar w:fldCharType="separate"/>
            </w:r>
            <w:r w:rsidR="000B23E0">
              <w:rPr>
                <w:noProof/>
                <w:webHidden/>
              </w:rPr>
              <w:t>70</w:t>
            </w:r>
            <w:r w:rsidR="0014034E">
              <w:rPr>
                <w:noProof/>
                <w:webHidden/>
              </w:rPr>
              <w:fldChar w:fldCharType="end"/>
            </w:r>
          </w:hyperlink>
        </w:p>
        <w:p w14:paraId="7C9C0FA5" w14:textId="1B842B81" w:rsidR="0014034E" w:rsidRDefault="00000000" w:rsidP="0014034E">
          <w:pPr>
            <w:pStyle w:val="Sommario4"/>
            <w:tabs>
              <w:tab w:val="right" w:leader="dot" w:pos="9016"/>
            </w:tabs>
            <w:spacing w:line="240" w:lineRule="auto"/>
            <w:rPr>
              <w:rFonts w:eastAsiaTheme="minorEastAsia" w:cstheme="minorBidi"/>
              <w:noProof/>
              <w:kern w:val="2"/>
              <w:sz w:val="22"/>
              <w:szCs w:val="22"/>
              <w:lang w:val="en-GB" w:eastAsia="en-GB"/>
              <w14:ligatures w14:val="standardContextual"/>
            </w:rPr>
          </w:pPr>
          <w:hyperlink w:anchor="_Toc135133888" w:history="1">
            <w:r w:rsidR="0014034E" w:rsidRPr="007D0AB4">
              <w:rPr>
                <w:rStyle w:val="Collegamentoipertestuale"/>
                <w:noProof/>
              </w:rPr>
              <w:t>OB.1.1    Migliorare la capacità di generare ed erogare servizi digitali</w:t>
            </w:r>
            <w:r w:rsidR="0014034E">
              <w:rPr>
                <w:noProof/>
                <w:webHidden/>
              </w:rPr>
              <w:tab/>
            </w:r>
            <w:r w:rsidR="0014034E">
              <w:rPr>
                <w:noProof/>
                <w:webHidden/>
              </w:rPr>
              <w:fldChar w:fldCharType="begin"/>
            </w:r>
            <w:r w:rsidR="0014034E">
              <w:rPr>
                <w:noProof/>
                <w:webHidden/>
              </w:rPr>
              <w:instrText xml:space="preserve"> PAGEREF _Toc135133888 \h </w:instrText>
            </w:r>
            <w:r w:rsidR="0014034E">
              <w:rPr>
                <w:noProof/>
                <w:webHidden/>
              </w:rPr>
            </w:r>
            <w:r w:rsidR="0014034E">
              <w:rPr>
                <w:noProof/>
                <w:webHidden/>
              </w:rPr>
              <w:fldChar w:fldCharType="separate"/>
            </w:r>
            <w:r w:rsidR="000B23E0">
              <w:rPr>
                <w:noProof/>
                <w:webHidden/>
              </w:rPr>
              <w:t>70</w:t>
            </w:r>
            <w:r w:rsidR="0014034E">
              <w:rPr>
                <w:noProof/>
                <w:webHidden/>
              </w:rPr>
              <w:fldChar w:fldCharType="end"/>
            </w:r>
          </w:hyperlink>
        </w:p>
        <w:p w14:paraId="0A112761" w14:textId="7F316F92" w:rsidR="0014034E" w:rsidRDefault="00000000" w:rsidP="0014034E">
          <w:pPr>
            <w:pStyle w:val="Sommario4"/>
            <w:tabs>
              <w:tab w:val="right" w:leader="dot" w:pos="9016"/>
            </w:tabs>
            <w:spacing w:line="240" w:lineRule="auto"/>
            <w:rPr>
              <w:rFonts w:eastAsiaTheme="minorEastAsia" w:cstheme="minorBidi"/>
              <w:noProof/>
              <w:kern w:val="2"/>
              <w:sz w:val="22"/>
              <w:szCs w:val="22"/>
              <w:lang w:val="en-GB" w:eastAsia="en-GB"/>
              <w14:ligatures w14:val="standardContextual"/>
            </w:rPr>
          </w:pPr>
          <w:hyperlink w:anchor="_Toc135133889" w:history="1">
            <w:r w:rsidR="0014034E" w:rsidRPr="007D0AB4">
              <w:rPr>
                <w:rStyle w:val="Collegamentoipertestuale"/>
                <w:noProof/>
              </w:rPr>
              <w:t>OB.1.2    Migliorare l’esperienza d’uso e l’accessibilità dei servizi</w:t>
            </w:r>
            <w:r w:rsidR="0014034E">
              <w:rPr>
                <w:noProof/>
                <w:webHidden/>
              </w:rPr>
              <w:tab/>
            </w:r>
            <w:r w:rsidR="0014034E">
              <w:rPr>
                <w:noProof/>
                <w:webHidden/>
              </w:rPr>
              <w:fldChar w:fldCharType="begin"/>
            </w:r>
            <w:r w:rsidR="0014034E">
              <w:rPr>
                <w:noProof/>
                <w:webHidden/>
              </w:rPr>
              <w:instrText xml:space="preserve"> PAGEREF _Toc135133889 \h </w:instrText>
            </w:r>
            <w:r w:rsidR="0014034E">
              <w:rPr>
                <w:noProof/>
                <w:webHidden/>
              </w:rPr>
            </w:r>
            <w:r w:rsidR="0014034E">
              <w:rPr>
                <w:noProof/>
                <w:webHidden/>
              </w:rPr>
              <w:fldChar w:fldCharType="separate"/>
            </w:r>
            <w:r w:rsidR="000B23E0">
              <w:rPr>
                <w:noProof/>
                <w:webHidden/>
              </w:rPr>
              <w:t>81</w:t>
            </w:r>
            <w:r w:rsidR="0014034E">
              <w:rPr>
                <w:noProof/>
                <w:webHidden/>
              </w:rPr>
              <w:fldChar w:fldCharType="end"/>
            </w:r>
          </w:hyperlink>
        </w:p>
        <w:p w14:paraId="4F206038" w14:textId="4F52FE12" w:rsidR="0014034E" w:rsidRDefault="00000000" w:rsidP="0014034E">
          <w:pPr>
            <w:pStyle w:val="Sommario4"/>
            <w:tabs>
              <w:tab w:val="right" w:leader="dot" w:pos="9016"/>
            </w:tabs>
            <w:spacing w:line="240" w:lineRule="auto"/>
            <w:rPr>
              <w:rFonts w:eastAsiaTheme="minorEastAsia" w:cstheme="minorBidi"/>
              <w:noProof/>
              <w:kern w:val="2"/>
              <w:sz w:val="22"/>
              <w:szCs w:val="22"/>
              <w:lang w:val="en-GB" w:eastAsia="en-GB"/>
              <w14:ligatures w14:val="standardContextual"/>
            </w:rPr>
          </w:pPr>
          <w:hyperlink w:anchor="_Toc135133890" w:history="1">
            <w:r w:rsidR="0014034E" w:rsidRPr="007D0AB4">
              <w:rPr>
                <w:rStyle w:val="Collegamentoipertestuale"/>
                <w:noProof/>
              </w:rPr>
              <w:t>OB.1.3    Piena applicazione del Regolamento Europeo EU 2018/1724 (Single Digital Gateway)</w:t>
            </w:r>
            <w:r w:rsidR="0014034E">
              <w:rPr>
                <w:noProof/>
                <w:webHidden/>
              </w:rPr>
              <w:tab/>
            </w:r>
            <w:r w:rsidR="0014034E">
              <w:rPr>
                <w:noProof/>
                <w:webHidden/>
              </w:rPr>
              <w:fldChar w:fldCharType="begin"/>
            </w:r>
            <w:r w:rsidR="0014034E">
              <w:rPr>
                <w:noProof/>
                <w:webHidden/>
              </w:rPr>
              <w:instrText xml:space="preserve"> PAGEREF _Toc135133890 \h </w:instrText>
            </w:r>
            <w:r w:rsidR="0014034E">
              <w:rPr>
                <w:noProof/>
                <w:webHidden/>
              </w:rPr>
            </w:r>
            <w:r w:rsidR="0014034E">
              <w:rPr>
                <w:noProof/>
                <w:webHidden/>
              </w:rPr>
              <w:fldChar w:fldCharType="separate"/>
            </w:r>
            <w:r w:rsidR="000B23E0">
              <w:rPr>
                <w:noProof/>
                <w:webHidden/>
              </w:rPr>
              <w:t>99</w:t>
            </w:r>
            <w:r w:rsidR="0014034E">
              <w:rPr>
                <w:noProof/>
                <w:webHidden/>
              </w:rPr>
              <w:fldChar w:fldCharType="end"/>
            </w:r>
          </w:hyperlink>
        </w:p>
        <w:p w14:paraId="28183616" w14:textId="4D1651F9" w:rsidR="0014034E" w:rsidRDefault="00000000" w:rsidP="0014034E">
          <w:pPr>
            <w:pStyle w:val="Sommario4"/>
            <w:tabs>
              <w:tab w:val="right" w:leader="dot" w:pos="9016"/>
            </w:tabs>
            <w:spacing w:line="240" w:lineRule="auto"/>
            <w:rPr>
              <w:rFonts w:eastAsiaTheme="minorEastAsia" w:cstheme="minorBidi"/>
              <w:noProof/>
              <w:kern w:val="2"/>
              <w:sz w:val="22"/>
              <w:szCs w:val="22"/>
              <w:lang w:val="en-GB" w:eastAsia="en-GB"/>
              <w14:ligatures w14:val="standardContextual"/>
            </w:rPr>
          </w:pPr>
          <w:hyperlink w:anchor="_Toc135133891" w:history="1">
            <w:r w:rsidR="0014034E" w:rsidRPr="007D0AB4">
              <w:rPr>
                <w:rStyle w:val="Collegamentoipertestuale"/>
                <w:noProof/>
              </w:rPr>
              <w:t>OB.1.4    Adeguamento dei servizi di recapito certificato qualificato a norma del Regolamento eIDAS</w:t>
            </w:r>
            <w:r w:rsidR="0014034E">
              <w:rPr>
                <w:noProof/>
                <w:webHidden/>
              </w:rPr>
              <w:tab/>
            </w:r>
            <w:r w:rsidR="0014034E">
              <w:rPr>
                <w:noProof/>
                <w:webHidden/>
              </w:rPr>
              <w:fldChar w:fldCharType="begin"/>
            </w:r>
            <w:r w:rsidR="0014034E">
              <w:rPr>
                <w:noProof/>
                <w:webHidden/>
              </w:rPr>
              <w:instrText xml:space="preserve"> PAGEREF _Toc135133891 \h </w:instrText>
            </w:r>
            <w:r w:rsidR="0014034E">
              <w:rPr>
                <w:noProof/>
                <w:webHidden/>
              </w:rPr>
            </w:r>
            <w:r w:rsidR="0014034E">
              <w:rPr>
                <w:noProof/>
                <w:webHidden/>
              </w:rPr>
              <w:fldChar w:fldCharType="separate"/>
            </w:r>
            <w:r w:rsidR="000B23E0">
              <w:rPr>
                <w:noProof/>
                <w:webHidden/>
              </w:rPr>
              <w:t>102</w:t>
            </w:r>
            <w:r w:rsidR="0014034E">
              <w:rPr>
                <w:noProof/>
                <w:webHidden/>
              </w:rPr>
              <w:fldChar w:fldCharType="end"/>
            </w:r>
          </w:hyperlink>
        </w:p>
        <w:p w14:paraId="43DFB97E" w14:textId="5CF17B04" w:rsidR="0014034E" w:rsidRDefault="00000000" w:rsidP="0014034E">
          <w:pPr>
            <w:pStyle w:val="Sommario3"/>
            <w:tabs>
              <w:tab w:val="right" w:leader="dot" w:pos="9016"/>
            </w:tabs>
            <w:spacing w:line="240" w:lineRule="auto"/>
            <w:rPr>
              <w:rFonts w:eastAsiaTheme="minorEastAsia" w:cstheme="minorBidi"/>
              <w:i w:val="0"/>
              <w:iCs w:val="0"/>
              <w:noProof/>
              <w:kern w:val="2"/>
              <w:sz w:val="22"/>
              <w:szCs w:val="22"/>
              <w:lang w:val="en-GB" w:eastAsia="en-GB"/>
              <w14:ligatures w14:val="standardContextual"/>
            </w:rPr>
          </w:pPr>
          <w:hyperlink w:anchor="_Toc135133892" w:history="1">
            <w:r w:rsidR="0014034E" w:rsidRPr="007D0AB4">
              <w:rPr>
                <w:rStyle w:val="Collegamentoipertestuale"/>
                <w:noProof/>
              </w:rPr>
              <w:t>Schede Linee di Azione - Dati</w:t>
            </w:r>
            <w:r w:rsidR="0014034E">
              <w:rPr>
                <w:noProof/>
                <w:webHidden/>
              </w:rPr>
              <w:tab/>
            </w:r>
            <w:r w:rsidR="0014034E">
              <w:rPr>
                <w:noProof/>
                <w:webHidden/>
              </w:rPr>
              <w:fldChar w:fldCharType="begin"/>
            </w:r>
            <w:r w:rsidR="0014034E">
              <w:rPr>
                <w:noProof/>
                <w:webHidden/>
              </w:rPr>
              <w:instrText xml:space="preserve"> PAGEREF _Toc135133892 \h </w:instrText>
            </w:r>
            <w:r w:rsidR="0014034E">
              <w:rPr>
                <w:noProof/>
                <w:webHidden/>
              </w:rPr>
            </w:r>
            <w:r w:rsidR="0014034E">
              <w:rPr>
                <w:noProof/>
                <w:webHidden/>
              </w:rPr>
              <w:fldChar w:fldCharType="separate"/>
            </w:r>
            <w:r w:rsidR="000B23E0">
              <w:rPr>
                <w:noProof/>
                <w:webHidden/>
              </w:rPr>
              <w:t>104</w:t>
            </w:r>
            <w:r w:rsidR="0014034E">
              <w:rPr>
                <w:noProof/>
                <w:webHidden/>
              </w:rPr>
              <w:fldChar w:fldCharType="end"/>
            </w:r>
          </w:hyperlink>
        </w:p>
        <w:p w14:paraId="78DBE5E5" w14:textId="73EB6F1F" w:rsidR="0014034E" w:rsidRDefault="00000000" w:rsidP="0014034E">
          <w:pPr>
            <w:pStyle w:val="Sommario4"/>
            <w:tabs>
              <w:tab w:val="right" w:leader="dot" w:pos="9016"/>
            </w:tabs>
            <w:spacing w:line="240" w:lineRule="auto"/>
            <w:rPr>
              <w:rFonts w:eastAsiaTheme="minorEastAsia" w:cstheme="minorBidi"/>
              <w:noProof/>
              <w:kern w:val="2"/>
              <w:sz w:val="22"/>
              <w:szCs w:val="22"/>
              <w:lang w:val="en-GB" w:eastAsia="en-GB"/>
              <w14:ligatures w14:val="standardContextual"/>
            </w:rPr>
          </w:pPr>
          <w:hyperlink w:anchor="_Toc135133893" w:history="1">
            <w:r w:rsidR="0014034E" w:rsidRPr="007D0AB4">
              <w:rPr>
                <w:rStyle w:val="Collegamentoipertestuale"/>
                <w:noProof/>
              </w:rPr>
              <w:t>OB.2.1    Favorire la condivisione e il riutilizzo dei dati tra le PA e il riutilizzo da parte di cittadini e imprese</w:t>
            </w:r>
            <w:r w:rsidR="0014034E">
              <w:rPr>
                <w:noProof/>
                <w:webHidden/>
              </w:rPr>
              <w:tab/>
            </w:r>
            <w:r w:rsidR="0014034E">
              <w:rPr>
                <w:noProof/>
                <w:webHidden/>
              </w:rPr>
              <w:fldChar w:fldCharType="begin"/>
            </w:r>
            <w:r w:rsidR="0014034E">
              <w:rPr>
                <w:noProof/>
                <w:webHidden/>
              </w:rPr>
              <w:instrText xml:space="preserve"> PAGEREF _Toc135133893 \h </w:instrText>
            </w:r>
            <w:r w:rsidR="0014034E">
              <w:rPr>
                <w:noProof/>
                <w:webHidden/>
              </w:rPr>
            </w:r>
            <w:r w:rsidR="0014034E">
              <w:rPr>
                <w:noProof/>
                <w:webHidden/>
              </w:rPr>
              <w:fldChar w:fldCharType="separate"/>
            </w:r>
            <w:r w:rsidR="000B23E0">
              <w:rPr>
                <w:noProof/>
                <w:webHidden/>
              </w:rPr>
              <w:t>104</w:t>
            </w:r>
            <w:r w:rsidR="0014034E">
              <w:rPr>
                <w:noProof/>
                <w:webHidden/>
              </w:rPr>
              <w:fldChar w:fldCharType="end"/>
            </w:r>
          </w:hyperlink>
        </w:p>
        <w:p w14:paraId="270F7B34" w14:textId="35A77568" w:rsidR="0014034E" w:rsidRDefault="00000000" w:rsidP="0014034E">
          <w:pPr>
            <w:pStyle w:val="Sommario4"/>
            <w:tabs>
              <w:tab w:val="right" w:leader="dot" w:pos="9016"/>
            </w:tabs>
            <w:spacing w:line="240" w:lineRule="auto"/>
            <w:rPr>
              <w:rFonts w:eastAsiaTheme="minorEastAsia" w:cstheme="minorBidi"/>
              <w:noProof/>
              <w:kern w:val="2"/>
              <w:sz w:val="22"/>
              <w:szCs w:val="22"/>
              <w:lang w:val="en-GB" w:eastAsia="en-GB"/>
              <w14:ligatures w14:val="standardContextual"/>
            </w:rPr>
          </w:pPr>
          <w:hyperlink w:anchor="_Toc135133894" w:history="1">
            <w:r w:rsidR="0014034E" w:rsidRPr="007D0AB4">
              <w:rPr>
                <w:rStyle w:val="Collegamentoipertestuale"/>
                <w:noProof/>
              </w:rPr>
              <w:t>OB.2.2    Aumentare la qualità dei dati e dei metadati</w:t>
            </w:r>
            <w:r w:rsidR="0014034E">
              <w:rPr>
                <w:noProof/>
                <w:webHidden/>
              </w:rPr>
              <w:tab/>
            </w:r>
            <w:r w:rsidR="0014034E">
              <w:rPr>
                <w:noProof/>
                <w:webHidden/>
              </w:rPr>
              <w:fldChar w:fldCharType="begin"/>
            </w:r>
            <w:r w:rsidR="0014034E">
              <w:rPr>
                <w:noProof/>
                <w:webHidden/>
              </w:rPr>
              <w:instrText xml:space="preserve"> PAGEREF _Toc135133894 \h </w:instrText>
            </w:r>
            <w:r w:rsidR="0014034E">
              <w:rPr>
                <w:noProof/>
                <w:webHidden/>
              </w:rPr>
            </w:r>
            <w:r w:rsidR="0014034E">
              <w:rPr>
                <w:noProof/>
                <w:webHidden/>
              </w:rPr>
              <w:fldChar w:fldCharType="separate"/>
            </w:r>
            <w:r w:rsidR="000B23E0">
              <w:rPr>
                <w:noProof/>
                <w:webHidden/>
              </w:rPr>
              <w:t>112</w:t>
            </w:r>
            <w:r w:rsidR="0014034E">
              <w:rPr>
                <w:noProof/>
                <w:webHidden/>
              </w:rPr>
              <w:fldChar w:fldCharType="end"/>
            </w:r>
          </w:hyperlink>
        </w:p>
        <w:p w14:paraId="17F63ADB" w14:textId="3B13A6D2" w:rsidR="0014034E" w:rsidRDefault="00000000" w:rsidP="0014034E">
          <w:pPr>
            <w:pStyle w:val="Sommario4"/>
            <w:tabs>
              <w:tab w:val="right" w:leader="dot" w:pos="9016"/>
            </w:tabs>
            <w:spacing w:line="240" w:lineRule="auto"/>
            <w:rPr>
              <w:rFonts w:eastAsiaTheme="minorEastAsia" w:cstheme="minorBidi"/>
              <w:noProof/>
              <w:kern w:val="2"/>
              <w:sz w:val="22"/>
              <w:szCs w:val="22"/>
              <w:lang w:val="en-GB" w:eastAsia="en-GB"/>
              <w14:ligatures w14:val="standardContextual"/>
            </w:rPr>
          </w:pPr>
          <w:hyperlink w:anchor="_Toc135133895" w:history="1">
            <w:r w:rsidR="0014034E" w:rsidRPr="007D0AB4">
              <w:rPr>
                <w:rStyle w:val="Collegamentoipertestuale"/>
                <w:noProof/>
              </w:rPr>
              <w:t>OB.2.3    Aumentare la consapevolezza sulle politiche di valorizzazione del patrimonio informativo pubblico e su una moderna economia dei dati</w:t>
            </w:r>
            <w:r w:rsidR="0014034E">
              <w:rPr>
                <w:noProof/>
                <w:webHidden/>
              </w:rPr>
              <w:tab/>
            </w:r>
            <w:r w:rsidR="0014034E">
              <w:rPr>
                <w:noProof/>
                <w:webHidden/>
              </w:rPr>
              <w:fldChar w:fldCharType="begin"/>
            </w:r>
            <w:r w:rsidR="0014034E">
              <w:rPr>
                <w:noProof/>
                <w:webHidden/>
              </w:rPr>
              <w:instrText xml:space="preserve"> PAGEREF _Toc135133895 \h </w:instrText>
            </w:r>
            <w:r w:rsidR="0014034E">
              <w:rPr>
                <w:noProof/>
                <w:webHidden/>
              </w:rPr>
            </w:r>
            <w:r w:rsidR="0014034E">
              <w:rPr>
                <w:noProof/>
                <w:webHidden/>
              </w:rPr>
              <w:fldChar w:fldCharType="separate"/>
            </w:r>
            <w:r w:rsidR="000B23E0">
              <w:rPr>
                <w:noProof/>
                <w:webHidden/>
              </w:rPr>
              <w:t>118</w:t>
            </w:r>
            <w:r w:rsidR="0014034E">
              <w:rPr>
                <w:noProof/>
                <w:webHidden/>
              </w:rPr>
              <w:fldChar w:fldCharType="end"/>
            </w:r>
          </w:hyperlink>
        </w:p>
        <w:p w14:paraId="5C3CA98A" w14:textId="4B786D7D" w:rsidR="0014034E" w:rsidRDefault="00000000" w:rsidP="0014034E">
          <w:pPr>
            <w:pStyle w:val="Sommario3"/>
            <w:tabs>
              <w:tab w:val="right" w:leader="dot" w:pos="9016"/>
            </w:tabs>
            <w:spacing w:line="240" w:lineRule="auto"/>
            <w:rPr>
              <w:rFonts w:eastAsiaTheme="minorEastAsia" w:cstheme="minorBidi"/>
              <w:i w:val="0"/>
              <w:iCs w:val="0"/>
              <w:noProof/>
              <w:kern w:val="2"/>
              <w:sz w:val="22"/>
              <w:szCs w:val="22"/>
              <w:lang w:val="en-GB" w:eastAsia="en-GB"/>
              <w14:ligatures w14:val="standardContextual"/>
            </w:rPr>
          </w:pPr>
          <w:hyperlink w:anchor="_Toc135133896" w:history="1">
            <w:r w:rsidR="0014034E" w:rsidRPr="007D0AB4">
              <w:rPr>
                <w:rStyle w:val="Collegamentoipertestuale"/>
                <w:noProof/>
              </w:rPr>
              <w:t>Schede Linee di Azione – Piattaforme</w:t>
            </w:r>
            <w:r w:rsidR="0014034E">
              <w:rPr>
                <w:noProof/>
                <w:webHidden/>
              </w:rPr>
              <w:tab/>
            </w:r>
            <w:r w:rsidR="0014034E">
              <w:rPr>
                <w:noProof/>
                <w:webHidden/>
              </w:rPr>
              <w:fldChar w:fldCharType="begin"/>
            </w:r>
            <w:r w:rsidR="0014034E">
              <w:rPr>
                <w:noProof/>
                <w:webHidden/>
              </w:rPr>
              <w:instrText xml:space="preserve"> PAGEREF _Toc135133896 \h </w:instrText>
            </w:r>
            <w:r w:rsidR="0014034E">
              <w:rPr>
                <w:noProof/>
                <w:webHidden/>
              </w:rPr>
            </w:r>
            <w:r w:rsidR="0014034E">
              <w:rPr>
                <w:noProof/>
                <w:webHidden/>
              </w:rPr>
              <w:fldChar w:fldCharType="separate"/>
            </w:r>
            <w:r w:rsidR="000B23E0">
              <w:rPr>
                <w:noProof/>
                <w:webHidden/>
              </w:rPr>
              <w:t>125</w:t>
            </w:r>
            <w:r w:rsidR="0014034E">
              <w:rPr>
                <w:noProof/>
                <w:webHidden/>
              </w:rPr>
              <w:fldChar w:fldCharType="end"/>
            </w:r>
          </w:hyperlink>
        </w:p>
        <w:p w14:paraId="1E410600" w14:textId="239A1494" w:rsidR="0014034E" w:rsidRDefault="00000000" w:rsidP="0014034E">
          <w:pPr>
            <w:pStyle w:val="Sommario4"/>
            <w:tabs>
              <w:tab w:val="right" w:leader="dot" w:pos="9016"/>
            </w:tabs>
            <w:spacing w:line="240" w:lineRule="auto"/>
            <w:rPr>
              <w:rFonts w:eastAsiaTheme="minorEastAsia" w:cstheme="minorBidi"/>
              <w:noProof/>
              <w:kern w:val="2"/>
              <w:sz w:val="22"/>
              <w:szCs w:val="22"/>
              <w:lang w:val="en-GB" w:eastAsia="en-GB"/>
              <w14:ligatures w14:val="standardContextual"/>
            </w:rPr>
          </w:pPr>
          <w:hyperlink w:anchor="_Toc135133897" w:history="1">
            <w:r w:rsidR="0014034E" w:rsidRPr="007D0AB4">
              <w:rPr>
                <w:rStyle w:val="Collegamentoipertestuale"/>
                <w:noProof/>
              </w:rPr>
              <w:t>OB.3.1    Favorire l’evoluzione delle piattaforme esistenti</w:t>
            </w:r>
            <w:r w:rsidR="0014034E">
              <w:rPr>
                <w:noProof/>
                <w:webHidden/>
              </w:rPr>
              <w:tab/>
            </w:r>
            <w:r w:rsidR="0014034E">
              <w:rPr>
                <w:noProof/>
                <w:webHidden/>
              </w:rPr>
              <w:fldChar w:fldCharType="begin"/>
            </w:r>
            <w:r w:rsidR="0014034E">
              <w:rPr>
                <w:noProof/>
                <w:webHidden/>
              </w:rPr>
              <w:instrText xml:space="preserve"> PAGEREF _Toc135133897 \h </w:instrText>
            </w:r>
            <w:r w:rsidR="0014034E">
              <w:rPr>
                <w:noProof/>
                <w:webHidden/>
              </w:rPr>
            </w:r>
            <w:r w:rsidR="0014034E">
              <w:rPr>
                <w:noProof/>
                <w:webHidden/>
              </w:rPr>
              <w:fldChar w:fldCharType="separate"/>
            </w:r>
            <w:r w:rsidR="000B23E0">
              <w:rPr>
                <w:noProof/>
                <w:webHidden/>
              </w:rPr>
              <w:t>125</w:t>
            </w:r>
            <w:r w:rsidR="0014034E">
              <w:rPr>
                <w:noProof/>
                <w:webHidden/>
              </w:rPr>
              <w:fldChar w:fldCharType="end"/>
            </w:r>
          </w:hyperlink>
        </w:p>
        <w:p w14:paraId="3F8FF2EF" w14:textId="472A3312" w:rsidR="0014034E" w:rsidRDefault="00000000" w:rsidP="0014034E">
          <w:pPr>
            <w:pStyle w:val="Sommario4"/>
            <w:tabs>
              <w:tab w:val="right" w:leader="dot" w:pos="9016"/>
            </w:tabs>
            <w:spacing w:line="240" w:lineRule="auto"/>
            <w:rPr>
              <w:rFonts w:eastAsiaTheme="minorEastAsia" w:cstheme="minorBidi"/>
              <w:noProof/>
              <w:kern w:val="2"/>
              <w:sz w:val="22"/>
              <w:szCs w:val="22"/>
              <w:lang w:val="en-GB" w:eastAsia="en-GB"/>
              <w14:ligatures w14:val="standardContextual"/>
            </w:rPr>
          </w:pPr>
          <w:hyperlink w:anchor="_Toc135133898" w:history="1">
            <w:r w:rsidR="0014034E" w:rsidRPr="007D0AB4">
              <w:rPr>
                <w:rStyle w:val="Collegamentoipertestuale"/>
                <w:noProof/>
              </w:rPr>
              <w:t>OB.3.2    Aumentare il grado di adozione delle piattaforme abilitanti esistenti da parte delle pubbliche amministrazioni</w:t>
            </w:r>
            <w:r w:rsidR="0014034E">
              <w:rPr>
                <w:noProof/>
                <w:webHidden/>
              </w:rPr>
              <w:tab/>
            </w:r>
            <w:r w:rsidR="0014034E">
              <w:rPr>
                <w:noProof/>
                <w:webHidden/>
              </w:rPr>
              <w:fldChar w:fldCharType="begin"/>
            </w:r>
            <w:r w:rsidR="0014034E">
              <w:rPr>
                <w:noProof/>
                <w:webHidden/>
              </w:rPr>
              <w:instrText xml:space="preserve"> PAGEREF _Toc135133898 \h </w:instrText>
            </w:r>
            <w:r w:rsidR="0014034E">
              <w:rPr>
                <w:noProof/>
                <w:webHidden/>
              </w:rPr>
            </w:r>
            <w:r w:rsidR="0014034E">
              <w:rPr>
                <w:noProof/>
                <w:webHidden/>
              </w:rPr>
              <w:fldChar w:fldCharType="separate"/>
            </w:r>
            <w:r w:rsidR="000B23E0">
              <w:rPr>
                <w:noProof/>
                <w:webHidden/>
              </w:rPr>
              <w:t>132</w:t>
            </w:r>
            <w:r w:rsidR="0014034E">
              <w:rPr>
                <w:noProof/>
                <w:webHidden/>
              </w:rPr>
              <w:fldChar w:fldCharType="end"/>
            </w:r>
          </w:hyperlink>
        </w:p>
        <w:p w14:paraId="106798DD" w14:textId="54FBAEC5" w:rsidR="0014034E" w:rsidRDefault="00000000" w:rsidP="0014034E">
          <w:pPr>
            <w:pStyle w:val="Sommario4"/>
            <w:tabs>
              <w:tab w:val="right" w:leader="dot" w:pos="9016"/>
            </w:tabs>
            <w:spacing w:line="240" w:lineRule="auto"/>
            <w:rPr>
              <w:rFonts w:eastAsiaTheme="minorEastAsia" w:cstheme="minorBidi"/>
              <w:noProof/>
              <w:kern w:val="2"/>
              <w:sz w:val="22"/>
              <w:szCs w:val="22"/>
              <w:lang w:val="en-GB" w:eastAsia="en-GB"/>
              <w14:ligatures w14:val="standardContextual"/>
            </w:rPr>
          </w:pPr>
          <w:hyperlink w:anchor="_Toc135133899" w:history="1">
            <w:r w:rsidR="0014034E" w:rsidRPr="007D0AB4">
              <w:rPr>
                <w:rStyle w:val="Collegamentoipertestuale"/>
                <w:noProof/>
              </w:rPr>
              <w:t>OB.3.3    Incrementare il numero di piattaforme per le amministrazioni ed i cittadini</w:t>
            </w:r>
            <w:r w:rsidR="0014034E">
              <w:rPr>
                <w:noProof/>
                <w:webHidden/>
              </w:rPr>
              <w:tab/>
            </w:r>
            <w:r w:rsidR="0014034E">
              <w:rPr>
                <w:noProof/>
                <w:webHidden/>
              </w:rPr>
              <w:fldChar w:fldCharType="begin"/>
            </w:r>
            <w:r w:rsidR="0014034E">
              <w:rPr>
                <w:noProof/>
                <w:webHidden/>
              </w:rPr>
              <w:instrText xml:space="preserve"> PAGEREF _Toc135133899 \h </w:instrText>
            </w:r>
            <w:r w:rsidR="0014034E">
              <w:rPr>
                <w:noProof/>
                <w:webHidden/>
              </w:rPr>
            </w:r>
            <w:r w:rsidR="0014034E">
              <w:rPr>
                <w:noProof/>
                <w:webHidden/>
              </w:rPr>
              <w:fldChar w:fldCharType="separate"/>
            </w:r>
            <w:r w:rsidR="000B23E0">
              <w:rPr>
                <w:noProof/>
                <w:webHidden/>
              </w:rPr>
              <w:t>144</w:t>
            </w:r>
            <w:r w:rsidR="0014034E">
              <w:rPr>
                <w:noProof/>
                <w:webHidden/>
              </w:rPr>
              <w:fldChar w:fldCharType="end"/>
            </w:r>
          </w:hyperlink>
        </w:p>
        <w:p w14:paraId="7160082F" w14:textId="1F30C282" w:rsidR="0014034E" w:rsidRDefault="00000000" w:rsidP="0014034E">
          <w:pPr>
            <w:pStyle w:val="Sommario3"/>
            <w:tabs>
              <w:tab w:val="right" w:leader="dot" w:pos="9016"/>
            </w:tabs>
            <w:spacing w:line="240" w:lineRule="auto"/>
            <w:rPr>
              <w:rFonts w:eastAsiaTheme="minorEastAsia" w:cstheme="minorBidi"/>
              <w:i w:val="0"/>
              <w:iCs w:val="0"/>
              <w:noProof/>
              <w:kern w:val="2"/>
              <w:sz w:val="22"/>
              <w:szCs w:val="22"/>
              <w:lang w:val="en-GB" w:eastAsia="en-GB"/>
              <w14:ligatures w14:val="standardContextual"/>
            </w:rPr>
          </w:pPr>
          <w:hyperlink w:anchor="_Toc135133900" w:history="1">
            <w:r w:rsidR="0014034E" w:rsidRPr="007D0AB4">
              <w:rPr>
                <w:rStyle w:val="Collegamentoipertestuale"/>
                <w:noProof/>
              </w:rPr>
              <w:t>Schede Linee di Azione - Infrastrutture</w:t>
            </w:r>
            <w:r w:rsidR="0014034E">
              <w:rPr>
                <w:noProof/>
                <w:webHidden/>
              </w:rPr>
              <w:tab/>
            </w:r>
            <w:r w:rsidR="0014034E">
              <w:rPr>
                <w:noProof/>
                <w:webHidden/>
              </w:rPr>
              <w:fldChar w:fldCharType="begin"/>
            </w:r>
            <w:r w:rsidR="0014034E">
              <w:rPr>
                <w:noProof/>
                <w:webHidden/>
              </w:rPr>
              <w:instrText xml:space="preserve"> PAGEREF _Toc135133900 \h </w:instrText>
            </w:r>
            <w:r w:rsidR="0014034E">
              <w:rPr>
                <w:noProof/>
                <w:webHidden/>
              </w:rPr>
            </w:r>
            <w:r w:rsidR="0014034E">
              <w:rPr>
                <w:noProof/>
                <w:webHidden/>
              </w:rPr>
              <w:fldChar w:fldCharType="separate"/>
            </w:r>
            <w:r w:rsidR="000B23E0">
              <w:rPr>
                <w:noProof/>
                <w:webHidden/>
              </w:rPr>
              <w:t>151</w:t>
            </w:r>
            <w:r w:rsidR="0014034E">
              <w:rPr>
                <w:noProof/>
                <w:webHidden/>
              </w:rPr>
              <w:fldChar w:fldCharType="end"/>
            </w:r>
          </w:hyperlink>
        </w:p>
        <w:p w14:paraId="0C26F23B" w14:textId="7773CFF5" w:rsidR="0014034E" w:rsidRDefault="00000000" w:rsidP="0014034E">
          <w:pPr>
            <w:pStyle w:val="Sommario4"/>
            <w:tabs>
              <w:tab w:val="right" w:leader="dot" w:pos="9016"/>
            </w:tabs>
            <w:spacing w:line="240" w:lineRule="auto"/>
            <w:rPr>
              <w:rFonts w:eastAsiaTheme="minorEastAsia" w:cstheme="minorBidi"/>
              <w:noProof/>
              <w:kern w:val="2"/>
              <w:sz w:val="22"/>
              <w:szCs w:val="22"/>
              <w:lang w:val="en-GB" w:eastAsia="en-GB"/>
              <w14:ligatures w14:val="standardContextual"/>
            </w:rPr>
          </w:pPr>
          <w:hyperlink w:anchor="_Toc135133901" w:history="1">
            <w:r w:rsidR="0014034E" w:rsidRPr="007D0AB4">
              <w:rPr>
                <w:rStyle w:val="Collegamentoipertestuale"/>
                <w:noProof/>
              </w:rPr>
              <w:t>OB.4.1    Migliorare la qualità dei servizi digitali erogati dalle amministrazioni locali migrandone gli applicativi on-premise (data center Gruppo B) verso infrastrutture e servizi cloud qualificati</w:t>
            </w:r>
            <w:r w:rsidR="0014034E">
              <w:rPr>
                <w:noProof/>
                <w:webHidden/>
              </w:rPr>
              <w:tab/>
            </w:r>
            <w:r w:rsidR="0014034E">
              <w:rPr>
                <w:noProof/>
                <w:webHidden/>
              </w:rPr>
              <w:fldChar w:fldCharType="begin"/>
            </w:r>
            <w:r w:rsidR="0014034E">
              <w:rPr>
                <w:noProof/>
                <w:webHidden/>
              </w:rPr>
              <w:instrText xml:space="preserve"> PAGEREF _Toc135133901 \h </w:instrText>
            </w:r>
            <w:r w:rsidR="0014034E">
              <w:rPr>
                <w:noProof/>
                <w:webHidden/>
              </w:rPr>
            </w:r>
            <w:r w:rsidR="0014034E">
              <w:rPr>
                <w:noProof/>
                <w:webHidden/>
              </w:rPr>
              <w:fldChar w:fldCharType="separate"/>
            </w:r>
            <w:r w:rsidR="000B23E0">
              <w:rPr>
                <w:noProof/>
                <w:webHidden/>
              </w:rPr>
              <w:t>151</w:t>
            </w:r>
            <w:r w:rsidR="0014034E">
              <w:rPr>
                <w:noProof/>
                <w:webHidden/>
              </w:rPr>
              <w:fldChar w:fldCharType="end"/>
            </w:r>
          </w:hyperlink>
        </w:p>
        <w:p w14:paraId="4D277E5A" w14:textId="14AAAC0F" w:rsidR="0014034E" w:rsidRDefault="00000000" w:rsidP="0014034E">
          <w:pPr>
            <w:pStyle w:val="Sommario4"/>
            <w:tabs>
              <w:tab w:val="right" w:leader="dot" w:pos="9016"/>
            </w:tabs>
            <w:spacing w:line="240" w:lineRule="auto"/>
            <w:rPr>
              <w:rFonts w:eastAsiaTheme="minorEastAsia" w:cstheme="minorBidi"/>
              <w:noProof/>
              <w:kern w:val="2"/>
              <w:sz w:val="22"/>
              <w:szCs w:val="22"/>
              <w:lang w:val="en-GB" w:eastAsia="en-GB"/>
              <w14:ligatures w14:val="standardContextual"/>
            </w:rPr>
          </w:pPr>
          <w:hyperlink w:anchor="_Toc135133902" w:history="1">
            <w:r w:rsidR="0014034E" w:rsidRPr="007D0AB4">
              <w:rPr>
                <w:rStyle w:val="Collegamentoipertestuale"/>
                <w:noProof/>
              </w:rPr>
              <w:t>OB.4.2    Migliorare la qualità e la sicurezza dei servizi digitali erogati dalle amministrazioni centrali migrandone gli applicativi on-premise (Data Center Gruppo B) verso infrastrutture e servizi cloud qualificati (incluso PSN)</w:t>
            </w:r>
            <w:r w:rsidR="0014034E">
              <w:rPr>
                <w:noProof/>
                <w:webHidden/>
              </w:rPr>
              <w:tab/>
            </w:r>
            <w:r w:rsidR="0014034E">
              <w:rPr>
                <w:noProof/>
                <w:webHidden/>
              </w:rPr>
              <w:fldChar w:fldCharType="begin"/>
            </w:r>
            <w:r w:rsidR="0014034E">
              <w:rPr>
                <w:noProof/>
                <w:webHidden/>
              </w:rPr>
              <w:instrText xml:space="preserve"> PAGEREF _Toc135133902 \h </w:instrText>
            </w:r>
            <w:r w:rsidR="0014034E">
              <w:rPr>
                <w:noProof/>
                <w:webHidden/>
              </w:rPr>
            </w:r>
            <w:r w:rsidR="0014034E">
              <w:rPr>
                <w:noProof/>
                <w:webHidden/>
              </w:rPr>
              <w:fldChar w:fldCharType="separate"/>
            </w:r>
            <w:r w:rsidR="000B23E0">
              <w:rPr>
                <w:noProof/>
                <w:webHidden/>
              </w:rPr>
              <w:t>162</w:t>
            </w:r>
            <w:r w:rsidR="0014034E">
              <w:rPr>
                <w:noProof/>
                <w:webHidden/>
              </w:rPr>
              <w:fldChar w:fldCharType="end"/>
            </w:r>
          </w:hyperlink>
        </w:p>
        <w:p w14:paraId="7F271005" w14:textId="3A0B034B" w:rsidR="0014034E" w:rsidRDefault="00000000" w:rsidP="0014034E">
          <w:pPr>
            <w:pStyle w:val="Sommario4"/>
            <w:tabs>
              <w:tab w:val="right" w:leader="dot" w:pos="9016"/>
            </w:tabs>
            <w:spacing w:line="240" w:lineRule="auto"/>
            <w:rPr>
              <w:rFonts w:eastAsiaTheme="minorEastAsia" w:cstheme="minorBidi"/>
              <w:noProof/>
              <w:kern w:val="2"/>
              <w:sz w:val="22"/>
              <w:szCs w:val="22"/>
              <w:lang w:val="en-GB" w:eastAsia="en-GB"/>
              <w14:ligatures w14:val="standardContextual"/>
            </w:rPr>
          </w:pPr>
          <w:hyperlink w:anchor="_Toc135133903" w:history="1">
            <w:r w:rsidR="0014034E" w:rsidRPr="007D0AB4">
              <w:rPr>
                <w:rStyle w:val="Collegamentoipertestuale"/>
                <w:noProof/>
              </w:rPr>
              <w:t>OB.4.3    Migliorare l’offerta di servizi di connettività per le PA</w:t>
            </w:r>
            <w:r w:rsidR="0014034E">
              <w:rPr>
                <w:noProof/>
                <w:webHidden/>
              </w:rPr>
              <w:tab/>
            </w:r>
            <w:r w:rsidR="0014034E">
              <w:rPr>
                <w:noProof/>
                <w:webHidden/>
              </w:rPr>
              <w:fldChar w:fldCharType="begin"/>
            </w:r>
            <w:r w:rsidR="0014034E">
              <w:rPr>
                <w:noProof/>
                <w:webHidden/>
              </w:rPr>
              <w:instrText xml:space="preserve"> PAGEREF _Toc135133903 \h </w:instrText>
            </w:r>
            <w:r w:rsidR="0014034E">
              <w:rPr>
                <w:noProof/>
                <w:webHidden/>
              </w:rPr>
            </w:r>
            <w:r w:rsidR="0014034E">
              <w:rPr>
                <w:noProof/>
                <w:webHidden/>
              </w:rPr>
              <w:fldChar w:fldCharType="separate"/>
            </w:r>
            <w:r w:rsidR="000B23E0">
              <w:rPr>
                <w:noProof/>
                <w:webHidden/>
              </w:rPr>
              <w:t>173</w:t>
            </w:r>
            <w:r w:rsidR="0014034E">
              <w:rPr>
                <w:noProof/>
                <w:webHidden/>
              </w:rPr>
              <w:fldChar w:fldCharType="end"/>
            </w:r>
          </w:hyperlink>
        </w:p>
        <w:p w14:paraId="189E7B0B" w14:textId="73737D90" w:rsidR="0014034E" w:rsidRDefault="00000000" w:rsidP="0014034E">
          <w:pPr>
            <w:pStyle w:val="Sommario3"/>
            <w:tabs>
              <w:tab w:val="right" w:leader="dot" w:pos="9016"/>
            </w:tabs>
            <w:spacing w:line="240" w:lineRule="auto"/>
            <w:rPr>
              <w:rFonts w:eastAsiaTheme="minorEastAsia" w:cstheme="minorBidi"/>
              <w:i w:val="0"/>
              <w:iCs w:val="0"/>
              <w:noProof/>
              <w:kern w:val="2"/>
              <w:sz w:val="22"/>
              <w:szCs w:val="22"/>
              <w:lang w:val="en-GB" w:eastAsia="en-GB"/>
              <w14:ligatures w14:val="standardContextual"/>
            </w:rPr>
          </w:pPr>
          <w:hyperlink w:anchor="_Toc135133904" w:history="1">
            <w:r w:rsidR="0014034E" w:rsidRPr="007D0AB4">
              <w:rPr>
                <w:rStyle w:val="Collegamentoipertestuale"/>
                <w:noProof/>
              </w:rPr>
              <w:t>Schede Linee di Azione - Interoperabilità</w:t>
            </w:r>
            <w:r w:rsidR="0014034E">
              <w:rPr>
                <w:noProof/>
                <w:webHidden/>
              </w:rPr>
              <w:tab/>
            </w:r>
            <w:r w:rsidR="0014034E">
              <w:rPr>
                <w:noProof/>
                <w:webHidden/>
              </w:rPr>
              <w:fldChar w:fldCharType="begin"/>
            </w:r>
            <w:r w:rsidR="0014034E">
              <w:rPr>
                <w:noProof/>
                <w:webHidden/>
              </w:rPr>
              <w:instrText xml:space="preserve"> PAGEREF _Toc135133904 \h </w:instrText>
            </w:r>
            <w:r w:rsidR="0014034E">
              <w:rPr>
                <w:noProof/>
                <w:webHidden/>
              </w:rPr>
            </w:r>
            <w:r w:rsidR="0014034E">
              <w:rPr>
                <w:noProof/>
                <w:webHidden/>
              </w:rPr>
              <w:fldChar w:fldCharType="separate"/>
            </w:r>
            <w:r w:rsidR="000B23E0">
              <w:rPr>
                <w:noProof/>
                <w:webHidden/>
              </w:rPr>
              <w:t>177</w:t>
            </w:r>
            <w:r w:rsidR="0014034E">
              <w:rPr>
                <w:noProof/>
                <w:webHidden/>
              </w:rPr>
              <w:fldChar w:fldCharType="end"/>
            </w:r>
          </w:hyperlink>
        </w:p>
        <w:p w14:paraId="12E305C7" w14:textId="436DD069" w:rsidR="0014034E" w:rsidRDefault="00000000" w:rsidP="0014034E">
          <w:pPr>
            <w:pStyle w:val="Sommario4"/>
            <w:tabs>
              <w:tab w:val="right" w:leader="dot" w:pos="9016"/>
            </w:tabs>
            <w:spacing w:line="240" w:lineRule="auto"/>
            <w:rPr>
              <w:rFonts w:eastAsiaTheme="minorEastAsia" w:cstheme="minorBidi"/>
              <w:noProof/>
              <w:kern w:val="2"/>
              <w:sz w:val="22"/>
              <w:szCs w:val="22"/>
              <w:lang w:val="en-GB" w:eastAsia="en-GB"/>
              <w14:ligatures w14:val="standardContextual"/>
            </w:rPr>
          </w:pPr>
          <w:hyperlink w:anchor="_Toc135133905" w:history="1">
            <w:r w:rsidR="0014034E" w:rsidRPr="007D0AB4">
              <w:rPr>
                <w:rStyle w:val="Collegamentoipertestuale"/>
                <w:noProof/>
              </w:rPr>
              <w:t>OB.5.1    Favorire l’applicazione della Linea guida sul Modello di Interoperabilità da parte degli erogatori di API</w:t>
            </w:r>
            <w:r w:rsidR="0014034E">
              <w:rPr>
                <w:noProof/>
                <w:webHidden/>
              </w:rPr>
              <w:tab/>
            </w:r>
            <w:r w:rsidR="0014034E">
              <w:rPr>
                <w:noProof/>
                <w:webHidden/>
              </w:rPr>
              <w:fldChar w:fldCharType="begin"/>
            </w:r>
            <w:r w:rsidR="0014034E">
              <w:rPr>
                <w:noProof/>
                <w:webHidden/>
              </w:rPr>
              <w:instrText xml:space="preserve"> PAGEREF _Toc135133905 \h </w:instrText>
            </w:r>
            <w:r w:rsidR="0014034E">
              <w:rPr>
                <w:noProof/>
                <w:webHidden/>
              </w:rPr>
            </w:r>
            <w:r w:rsidR="0014034E">
              <w:rPr>
                <w:noProof/>
                <w:webHidden/>
              </w:rPr>
              <w:fldChar w:fldCharType="separate"/>
            </w:r>
            <w:r w:rsidR="000B23E0">
              <w:rPr>
                <w:noProof/>
                <w:webHidden/>
              </w:rPr>
              <w:t>177</w:t>
            </w:r>
            <w:r w:rsidR="0014034E">
              <w:rPr>
                <w:noProof/>
                <w:webHidden/>
              </w:rPr>
              <w:fldChar w:fldCharType="end"/>
            </w:r>
          </w:hyperlink>
        </w:p>
        <w:p w14:paraId="2A616049" w14:textId="63EE8393" w:rsidR="0014034E" w:rsidRDefault="00000000" w:rsidP="0014034E">
          <w:pPr>
            <w:pStyle w:val="Sommario4"/>
            <w:tabs>
              <w:tab w:val="right" w:leader="dot" w:pos="9016"/>
            </w:tabs>
            <w:spacing w:line="240" w:lineRule="auto"/>
            <w:rPr>
              <w:rFonts w:eastAsiaTheme="minorEastAsia" w:cstheme="minorBidi"/>
              <w:noProof/>
              <w:kern w:val="2"/>
              <w:sz w:val="22"/>
              <w:szCs w:val="22"/>
              <w:lang w:val="en-GB" w:eastAsia="en-GB"/>
              <w14:ligatures w14:val="standardContextual"/>
            </w:rPr>
          </w:pPr>
          <w:hyperlink w:anchor="_Toc135133906" w:history="1">
            <w:r w:rsidR="0014034E" w:rsidRPr="007D0AB4">
              <w:rPr>
                <w:rStyle w:val="Collegamentoipertestuale"/>
                <w:noProof/>
              </w:rPr>
              <w:t>OB.5.2    Adottare API conformi al Modello di Interoperabilità</w:t>
            </w:r>
            <w:r w:rsidR="0014034E">
              <w:rPr>
                <w:noProof/>
                <w:webHidden/>
              </w:rPr>
              <w:tab/>
            </w:r>
            <w:r w:rsidR="0014034E">
              <w:rPr>
                <w:noProof/>
                <w:webHidden/>
              </w:rPr>
              <w:fldChar w:fldCharType="begin"/>
            </w:r>
            <w:r w:rsidR="0014034E">
              <w:rPr>
                <w:noProof/>
                <w:webHidden/>
              </w:rPr>
              <w:instrText xml:space="preserve"> PAGEREF _Toc135133906 \h </w:instrText>
            </w:r>
            <w:r w:rsidR="0014034E">
              <w:rPr>
                <w:noProof/>
                <w:webHidden/>
              </w:rPr>
            </w:r>
            <w:r w:rsidR="0014034E">
              <w:rPr>
                <w:noProof/>
                <w:webHidden/>
              </w:rPr>
              <w:fldChar w:fldCharType="separate"/>
            </w:r>
            <w:r w:rsidR="000B23E0">
              <w:rPr>
                <w:noProof/>
                <w:webHidden/>
              </w:rPr>
              <w:t>180</w:t>
            </w:r>
            <w:r w:rsidR="0014034E">
              <w:rPr>
                <w:noProof/>
                <w:webHidden/>
              </w:rPr>
              <w:fldChar w:fldCharType="end"/>
            </w:r>
          </w:hyperlink>
        </w:p>
        <w:p w14:paraId="74B7A4D0" w14:textId="7048BB7E" w:rsidR="0014034E" w:rsidRDefault="00000000" w:rsidP="0014034E">
          <w:pPr>
            <w:pStyle w:val="Sommario4"/>
            <w:tabs>
              <w:tab w:val="right" w:leader="dot" w:pos="9016"/>
            </w:tabs>
            <w:spacing w:line="240" w:lineRule="auto"/>
            <w:rPr>
              <w:rFonts w:eastAsiaTheme="minorEastAsia" w:cstheme="minorBidi"/>
              <w:noProof/>
              <w:kern w:val="2"/>
              <w:sz w:val="22"/>
              <w:szCs w:val="22"/>
              <w:lang w:val="en-GB" w:eastAsia="en-GB"/>
              <w14:ligatures w14:val="standardContextual"/>
            </w:rPr>
          </w:pPr>
          <w:hyperlink w:anchor="_Toc135133907" w:history="1">
            <w:r w:rsidR="0014034E" w:rsidRPr="007D0AB4">
              <w:rPr>
                <w:rStyle w:val="Collegamentoipertestuale"/>
                <w:noProof/>
              </w:rPr>
              <w:t>OB.5.3    Modelli e regole per l’erogazione integrata di servizi interoperabili</w:t>
            </w:r>
            <w:r w:rsidR="0014034E">
              <w:rPr>
                <w:noProof/>
                <w:webHidden/>
              </w:rPr>
              <w:tab/>
            </w:r>
            <w:r w:rsidR="0014034E">
              <w:rPr>
                <w:noProof/>
                <w:webHidden/>
              </w:rPr>
              <w:fldChar w:fldCharType="begin"/>
            </w:r>
            <w:r w:rsidR="0014034E">
              <w:rPr>
                <w:noProof/>
                <w:webHidden/>
              </w:rPr>
              <w:instrText xml:space="preserve"> PAGEREF _Toc135133907 \h </w:instrText>
            </w:r>
            <w:r w:rsidR="0014034E">
              <w:rPr>
                <w:noProof/>
                <w:webHidden/>
              </w:rPr>
            </w:r>
            <w:r w:rsidR="0014034E">
              <w:rPr>
                <w:noProof/>
                <w:webHidden/>
              </w:rPr>
              <w:fldChar w:fldCharType="separate"/>
            </w:r>
            <w:r w:rsidR="000B23E0">
              <w:rPr>
                <w:noProof/>
                <w:webHidden/>
              </w:rPr>
              <w:t>188</w:t>
            </w:r>
            <w:r w:rsidR="0014034E">
              <w:rPr>
                <w:noProof/>
                <w:webHidden/>
              </w:rPr>
              <w:fldChar w:fldCharType="end"/>
            </w:r>
          </w:hyperlink>
        </w:p>
        <w:p w14:paraId="443AA6AA" w14:textId="0E4BDB8B" w:rsidR="0014034E" w:rsidRDefault="00000000" w:rsidP="0014034E">
          <w:pPr>
            <w:pStyle w:val="Sommario3"/>
            <w:tabs>
              <w:tab w:val="right" w:leader="dot" w:pos="9016"/>
            </w:tabs>
            <w:spacing w:line="240" w:lineRule="auto"/>
            <w:rPr>
              <w:rFonts w:eastAsiaTheme="minorEastAsia" w:cstheme="minorBidi"/>
              <w:i w:val="0"/>
              <w:iCs w:val="0"/>
              <w:noProof/>
              <w:kern w:val="2"/>
              <w:sz w:val="22"/>
              <w:szCs w:val="22"/>
              <w:lang w:val="en-GB" w:eastAsia="en-GB"/>
              <w14:ligatures w14:val="standardContextual"/>
            </w:rPr>
          </w:pPr>
          <w:hyperlink w:anchor="_Toc135133908" w:history="1">
            <w:r w:rsidR="0014034E" w:rsidRPr="007D0AB4">
              <w:rPr>
                <w:rStyle w:val="Collegamentoipertestuale"/>
                <w:noProof/>
              </w:rPr>
              <w:t>Schede Linee di Azione – Sicurezza Informatica</w:t>
            </w:r>
            <w:r w:rsidR="0014034E">
              <w:rPr>
                <w:noProof/>
                <w:webHidden/>
              </w:rPr>
              <w:tab/>
            </w:r>
            <w:r w:rsidR="0014034E">
              <w:rPr>
                <w:noProof/>
                <w:webHidden/>
              </w:rPr>
              <w:fldChar w:fldCharType="begin"/>
            </w:r>
            <w:r w:rsidR="0014034E">
              <w:rPr>
                <w:noProof/>
                <w:webHidden/>
              </w:rPr>
              <w:instrText xml:space="preserve"> PAGEREF _Toc135133908 \h </w:instrText>
            </w:r>
            <w:r w:rsidR="0014034E">
              <w:rPr>
                <w:noProof/>
                <w:webHidden/>
              </w:rPr>
            </w:r>
            <w:r w:rsidR="0014034E">
              <w:rPr>
                <w:noProof/>
                <w:webHidden/>
              </w:rPr>
              <w:fldChar w:fldCharType="separate"/>
            </w:r>
            <w:r w:rsidR="000B23E0">
              <w:rPr>
                <w:noProof/>
                <w:webHidden/>
              </w:rPr>
              <w:t>190</w:t>
            </w:r>
            <w:r w:rsidR="0014034E">
              <w:rPr>
                <w:noProof/>
                <w:webHidden/>
              </w:rPr>
              <w:fldChar w:fldCharType="end"/>
            </w:r>
          </w:hyperlink>
        </w:p>
        <w:p w14:paraId="19189F34" w14:textId="103AB989" w:rsidR="0014034E" w:rsidRDefault="00000000" w:rsidP="0014034E">
          <w:pPr>
            <w:pStyle w:val="Sommario4"/>
            <w:tabs>
              <w:tab w:val="right" w:leader="dot" w:pos="9016"/>
            </w:tabs>
            <w:spacing w:line="240" w:lineRule="auto"/>
            <w:rPr>
              <w:rFonts w:eastAsiaTheme="minorEastAsia" w:cstheme="minorBidi"/>
              <w:noProof/>
              <w:kern w:val="2"/>
              <w:sz w:val="22"/>
              <w:szCs w:val="22"/>
              <w:lang w:val="en-GB" w:eastAsia="en-GB"/>
              <w14:ligatures w14:val="standardContextual"/>
            </w:rPr>
          </w:pPr>
          <w:hyperlink w:anchor="_Toc135133909" w:history="1">
            <w:r w:rsidR="0014034E" w:rsidRPr="007D0AB4">
              <w:rPr>
                <w:rStyle w:val="Collegamentoipertestuale"/>
                <w:noProof/>
              </w:rPr>
              <w:t>OB.6.1    Aumentare la consapevolezza del rischio cyber (Cyber Security Awareness) nelle PA</w:t>
            </w:r>
            <w:r w:rsidR="0014034E">
              <w:rPr>
                <w:noProof/>
                <w:webHidden/>
              </w:rPr>
              <w:tab/>
            </w:r>
            <w:r w:rsidR="0014034E">
              <w:rPr>
                <w:noProof/>
                <w:webHidden/>
              </w:rPr>
              <w:fldChar w:fldCharType="begin"/>
            </w:r>
            <w:r w:rsidR="0014034E">
              <w:rPr>
                <w:noProof/>
                <w:webHidden/>
              </w:rPr>
              <w:instrText xml:space="preserve"> PAGEREF _Toc135133909 \h </w:instrText>
            </w:r>
            <w:r w:rsidR="0014034E">
              <w:rPr>
                <w:noProof/>
                <w:webHidden/>
              </w:rPr>
            </w:r>
            <w:r w:rsidR="0014034E">
              <w:rPr>
                <w:noProof/>
                <w:webHidden/>
              </w:rPr>
              <w:fldChar w:fldCharType="separate"/>
            </w:r>
            <w:r w:rsidR="000B23E0">
              <w:rPr>
                <w:noProof/>
                <w:webHidden/>
              </w:rPr>
              <w:t>190</w:t>
            </w:r>
            <w:r w:rsidR="0014034E">
              <w:rPr>
                <w:noProof/>
                <w:webHidden/>
              </w:rPr>
              <w:fldChar w:fldCharType="end"/>
            </w:r>
          </w:hyperlink>
        </w:p>
        <w:p w14:paraId="60A04064" w14:textId="078930CF" w:rsidR="0014034E" w:rsidRDefault="00000000" w:rsidP="0014034E">
          <w:pPr>
            <w:pStyle w:val="Sommario4"/>
            <w:tabs>
              <w:tab w:val="right" w:leader="dot" w:pos="9016"/>
            </w:tabs>
            <w:spacing w:line="240" w:lineRule="auto"/>
            <w:rPr>
              <w:rFonts w:eastAsiaTheme="minorEastAsia" w:cstheme="minorBidi"/>
              <w:noProof/>
              <w:kern w:val="2"/>
              <w:sz w:val="22"/>
              <w:szCs w:val="22"/>
              <w:lang w:val="en-GB" w:eastAsia="en-GB"/>
              <w14:ligatures w14:val="standardContextual"/>
            </w:rPr>
          </w:pPr>
          <w:hyperlink w:anchor="_Toc135133910" w:history="1">
            <w:r w:rsidR="0014034E" w:rsidRPr="007D0AB4">
              <w:rPr>
                <w:rStyle w:val="Collegamentoipertestuale"/>
                <w:noProof/>
              </w:rPr>
              <w:t>OB.6.2    Aumentare il livello di sicurezza informatica dei portali istituzionali della Pubblica Amministrazione</w:t>
            </w:r>
            <w:r w:rsidR="0014034E">
              <w:rPr>
                <w:noProof/>
                <w:webHidden/>
              </w:rPr>
              <w:tab/>
            </w:r>
            <w:r w:rsidR="0014034E">
              <w:rPr>
                <w:noProof/>
                <w:webHidden/>
              </w:rPr>
              <w:fldChar w:fldCharType="begin"/>
            </w:r>
            <w:r w:rsidR="0014034E">
              <w:rPr>
                <w:noProof/>
                <w:webHidden/>
              </w:rPr>
              <w:instrText xml:space="preserve"> PAGEREF _Toc135133910 \h </w:instrText>
            </w:r>
            <w:r w:rsidR="0014034E">
              <w:rPr>
                <w:noProof/>
                <w:webHidden/>
              </w:rPr>
            </w:r>
            <w:r w:rsidR="0014034E">
              <w:rPr>
                <w:noProof/>
                <w:webHidden/>
              </w:rPr>
              <w:fldChar w:fldCharType="separate"/>
            </w:r>
            <w:r w:rsidR="000B23E0">
              <w:rPr>
                <w:noProof/>
                <w:webHidden/>
              </w:rPr>
              <w:t>198</w:t>
            </w:r>
            <w:r w:rsidR="0014034E">
              <w:rPr>
                <w:noProof/>
                <w:webHidden/>
              </w:rPr>
              <w:fldChar w:fldCharType="end"/>
            </w:r>
          </w:hyperlink>
        </w:p>
        <w:p w14:paraId="7ED3267F" w14:textId="7A3769C0" w:rsidR="0014034E" w:rsidRDefault="00000000" w:rsidP="0014034E">
          <w:pPr>
            <w:pStyle w:val="Sommario3"/>
            <w:tabs>
              <w:tab w:val="right" w:leader="dot" w:pos="9016"/>
            </w:tabs>
            <w:spacing w:line="240" w:lineRule="auto"/>
            <w:rPr>
              <w:rFonts w:eastAsiaTheme="minorEastAsia" w:cstheme="minorBidi"/>
              <w:i w:val="0"/>
              <w:iCs w:val="0"/>
              <w:noProof/>
              <w:kern w:val="2"/>
              <w:sz w:val="22"/>
              <w:szCs w:val="22"/>
              <w:lang w:val="en-GB" w:eastAsia="en-GB"/>
              <w14:ligatures w14:val="standardContextual"/>
            </w:rPr>
          </w:pPr>
          <w:hyperlink w:anchor="_Toc135133911" w:history="1">
            <w:r w:rsidR="0014034E" w:rsidRPr="007D0AB4">
              <w:rPr>
                <w:rStyle w:val="Collegamentoipertestuale"/>
                <w:noProof/>
              </w:rPr>
              <w:t>Schede Linee di Azione – Leve per l’Innovazione</w:t>
            </w:r>
            <w:r w:rsidR="0014034E">
              <w:rPr>
                <w:noProof/>
                <w:webHidden/>
              </w:rPr>
              <w:tab/>
            </w:r>
            <w:r w:rsidR="0014034E">
              <w:rPr>
                <w:noProof/>
                <w:webHidden/>
              </w:rPr>
              <w:fldChar w:fldCharType="begin"/>
            </w:r>
            <w:r w:rsidR="0014034E">
              <w:rPr>
                <w:noProof/>
                <w:webHidden/>
              </w:rPr>
              <w:instrText xml:space="preserve"> PAGEREF _Toc135133911 \h </w:instrText>
            </w:r>
            <w:r w:rsidR="0014034E">
              <w:rPr>
                <w:noProof/>
                <w:webHidden/>
              </w:rPr>
            </w:r>
            <w:r w:rsidR="0014034E">
              <w:rPr>
                <w:noProof/>
                <w:webHidden/>
              </w:rPr>
              <w:fldChar w:fldCharType="separate"/>
            </w:r>
            <w:r w:rsidR="000B23E0">
              <w:rPr>
                <w:noProof/>
                <w:webHidden/>
              </w:rPr>
              <w:t>202</w:t>
            </w:r>
            <w:r w:rsidR="0014034E">
              <w:rPr>
                <w:noProof/>
                <w:webHidden/>
              </w:rPr>
              <w:fldChar w:fldCharType="end"/>
            </w:r>
          </w:hyperlink>
        </w:p>
        <w:p w14:paraId="0578E51B" w14:textId="5FC259E9" w:rsidR="0014034E" w:rsidRDefault="00000000" w:rsidP="0014034E">
          <w:pPr>
            <w:pStyle w:val="Sommario4"/>
            <w:tabs>
              <w:tab w:val="right" w:leader="dot" w:pos="9016"/>
            </w:tabs>
            <w:spacing w:line="240" w:lineRule="auto"/>
            <w:rPr>
              <w:rFonts w:eastAsiaTheme="minorEastAsia" w:cstheme="minorBidi"/>
              <w:noProof/>
              <w:kern w:val="2"/>
              <w:sz w:val="22"/>
              <w:szCs w:val="22"/>
              <w:lang w:val="en-GB" w:eastAsia="en-GB"/>
              <w14:ligatures w14:val="standardContextual"/>
            </w:rPr>
          </w:pPr>
          <w:hyperlink w:anchor="_Toc135133912" w:history="1">
            <w:r w:rsidR="0014034E" w:rsidRPr="007D0AB4">
              <w:rPr>
                <w:rStyle w:val="Collegamentoipertestuale"/>
                <w:noProof/>
              </w:rPr>
              <w:t>OB.7.1    Dare impulso allo sviluppo delle Smart Cities e dei Borghi del Futuro</w:t>
            </w:r>
            <w:r w:rsidR="0014034E">
              <w:rPr>
                <w:noProof/>
                <w:webHidden/>
              </w:rPr>
              <w:tab/>
            </w:r>
            <w:r w:rsidR="0014034E">
              <w:rPr>
                <w:noProof/>
                <w:webHidden/>
              </w:rPr>
              <w:fldChar w:fldCharType="begin"/>
            </w:r>
            <w:r w:rsidR="0014034E">
              <w:rPr>
                <w:noProof/>
                <w:webHidden/>
              </w:rPr>
              <w:instrText xml:space="preserve"> PAGEREF _Toc135133912 \h </w:instrText>
            </w:r>
            <w:r w:rsidR="0014034E">
              <w:rPr>
                <w:noProof/>
                <w:webHidden/>
              </w:rPr>
            </w:r>
            <w:r w:rsidR="0014034E">
              <w:rPr>
                <w:noProof/>
                <w:webHidden/>
              </w:rPr>
              <w:fldChar w:fldCharType="separate"/>
            </w:r>
            <w:r w:rsidR="000B23E0">
              <w:rPr>
                <w:noProof/>
                <w:webHidden/>
              </w:rPr>
              <w:t>202</w:t>
            </w:r>
            <w:r w:rsidR="0014034E">
              <w:rPr>
                <w:noProof/>
                <w:webHidden/>
              </w:rPr>
              <w:fldChar w:fldCharType="end"/>
            </w:r>
          </w:hyperlink>
        </w:p>
        <w:p w14:paraId="09F9DFCE" w14:textId="24742081" w:rsidR="0014034E" w:rsidRDefault="00000000" w:rsidP="0014034E">
          <w:pPr>
            <w:pStyle w:val="Sommario4"/>
            <w:tabs>
              <w:tab w:val="right" w:leader="dot" w:pos="9016"/>
            </w:tabs>
            <w:spacing w:line="240" w:lineRule="auto"/>
            <w:rPr>
              <w:rFonts w:eastAsiaTheme="minorEastAsia" w:cstheme="minorBidi"/>
              <w:noProof/>
              <w:kern w:val="2"/>
              <w:sz w:val="22"/>
              <w:szCs w:val="22"/>
              <w:lang w:val="en-GB" w:eastAsia="en-GB"/>
              <w14:ligatures w14:val="standardContextual"/>
            </w:rPr>
          </w:pPr>
          <w:hyperlink w:anchor="_Toc135133913" w:history="1">
            <w:r w:rsidR="0014034E" w:rsidRPr="007D0AB4">
              <w:rPr>
                <w:rStyle w:val="Collegamentoipertestuale"/>
                <w:noProof/>
              </w:rPr>
              <w:t>OB.7.2    Rafforzare le competenze digitali per la PA e per il Paese e favorire l’inclusione digitale</w:t>
            </w:r>
            <w:r w:rsidR="0014034E">
              <w:rPr>
                <w:noProof/>
                <w:webHidden/>
              </w:rPr>
              <w:tab/>
            </w:r>
            <w:r w:rsidR="0014034E">
              <w:rPr>
                <w:noProof/>
                <w:webHidden/>
              </w:rPr>
              <w:fldChar w:fldCharType="begin"/>
            </w:r>
            <w:r w:rsidR="0014034E">
              <w:rPr>
                <w:noProof/>
                <w:webHidden/>
              </w:rPr>
              <w:instrText xml:space="preserve"> PAGEREF _Toc135133913 \h </w:instrText>
            </w:r>
            <w:r w:rsidR="0014034E">
              <w:rPr>
                <w:noProof/>
                <w:webHidden/>
              </w:rPr>
            </w:r>
            <w:r w:rsidR="0014034E">
              <w:rPr>
                <w:noProof/>
                <w:webHidden/>
              </w:rPr>
              <w:fldChar w:fldCharType="separate"/>
            </w:r>
            <w:r w:rsidR="000B23E0">
              <w:rPr>
                <w:noProof/>
                <w:webHidden/>
              </w:rPr>
              <w:t>215</w:t>
            </w:r>
            <w:r w:rsidR="0014034E">
              <w:rPr>
                <w:noProof/>
                <w:webHidden/>
              </w:rPr>
              <w:fldChar w:fldCharType="end"/>
            </w:r>
          </w:hyperlink>
        </w:p>
        <w:p w14:paraId="520B8EA4" w14:textId="77430384" w:rsidR="0014034E" w:rsidRDefault="00000000" w:rsidP="0014034E">
          <w:pPr>
            <w:pStyle w:val="Sommario3"/>
            <w:tabs>
              <w:tab w:val="right" w:leader="dot" w:pos="9016"/>
            </w:tabs>
            <w:spacing w:line="240" w:lineRule="auto"/>
            <w:rPr>
              <w:rFonts w:eastAsiaTheme="minorEastAsia" w:cstheme="minorBidi"/>
              <w:i w:val="0"/>
              <w:iCs w:val="0"/>
              <w:noProof/>
              <w:kern w:val="2"/>
              <w:sz w:val="22"/>
              <w:szCs w:val="22"/>
              <w:lang w:val="en-GB" w:eastAsia="en-GB"/>
              <w14:ligatures w14:val="standardContextual"/>
            </w:rPr>
          </w:pPr>
          <w:hyperlink w:anchor="_Toc135133914" w:history="1">
            <w:r w:rsidR="0014034E" w:rsidRPr="007D0AB4">
              <w:rPr>
                <w:rStyle w:val="Collegamentoipertestuale"/>
                <w:noProof/>
              </w:rPr>
              <w:t>Schede Linee di Azione - Governare la trasformazione digitale</w:t>
            </w:r>
            <w:r w:rsidR="0014034E">
              <w:rPr>
                <w:noProof/>
                <w:webHidden/>
              </w:rPr>
              <w:tab/>
            </w:r>
            <w:r w:rsidR="0014034E">
              <w:rPr>
                <w:noProof/>
                <w:webHidden/>
              </w:rPr>
              <w:fldChar w:fldCharType="begin"/>
            </w:r>
            <w:r w:rsidR="0014034E">
              <w:rPr>
                <w:noProof/>
                <w:webHidden/>
              </w:rPr>
              <w:instrText xml:space="preserve"> PAGEREF _Toc135133914 \h </w:instrText>
            </w:r>
            <w:r w:rsidR="0014034E">
              <w:rPr>
                <w:noProof/>
                <w:webHidden/>
              </w:rPr>
            </w:r>
            <w:r w:rsidR="0014034E">
              <w:rPr>
                <w:noProof/>
                <w:webHidden/>
              </w:rPr>
              <w:fldChar w:fldCharType="separate"/>
            </w:r>
            <w:r w:rsidR="000B23E0">
              <w:rPr>
                <w:noProof/>
                <w:webHidden/>
              </w:rPr>
              <w:t>221</w:t>
            </w:r>
            <w:r w:rsidR="0014034E">
              <w:rPr>
                <w:noProof/>
                <w:webHidden/>
              </w:rPr>
              <w:fldChar w:fldCharType="end"/>
            </w:r>
          </w:hyperlink>
        </w:p>
        <w:p w14:paraId="206C1B3F" w14:textId="2DAAF16A" w:rsidR="0014034E" w:rsidRDefault="00000000" w:rsidP="0014034E">
          <w:pPr>
            <w:pStyle w:val="Sommario4"/>
            <w:tabs>
              <w:tab w:val="right" w:leader="dot" w:pos="9016"/>
            </w:tabs>
            <w:spacing w:line="240" w:lineRule="auto"/>
            <w:rPr>
              <w:rFonts w:eastAsiaTheme="minorEastAsia" w:cstheme="minorBidi"/>
              <w:noProof/>
              <w:kern w:val="2"/>
              <w:sz w:val="22"/>
              <w:szCs w:val="22"/>
              <w:lang w:val="en-GB" w:eastAsia="en-GB"/>
              <w14:ligatures w14:val="standardContextual"/>
            </w:rPr>
          </w:pPr>
          <w:hyperlink w:anchor="_Toc135133915" w:history="1">
            <w:r w:rsidR="0014034E" w:rsidRPr="007D0AB4">
              <w:rPr>
                <w:rStyle w:val="Collegamentoipertestuale"/>
                <w:noProof/>
              </w:rPr>
              <w:t>OB.8.1    Rafforzare le leve per l’innovazione delle PA e dei territori Coinvolgimento attivo delle amministrazioni e dei territori</w:t>
            </w:r>
            <w:r w:rsidR="0014034E">
              <w:rPr>
                <w:noProof/>
                <w:webHidden/>
              </w:rPr>
              <w:tab/>
            </w:r>
            <w:r w:rsidR="0014034E">
              <w:rPr>
                <w:noProof/>
                <w:webHidden/>
              </w:rPr>
              <w:fldChar w:fldCharType="begin"/>
            </w:r>
            <w:r w:rsidR="0014034E">
              <w:rPr>
                <w:noProof/>
                <w:webHidden/>
              </w:rPr>
              <w:instrText xml:space="preserve"> PAGEREF _Toc135133915 \h </w:instrText>
            </w:r>
            <w:r w:rsidR="0014034E">
              <w:rPr>
                <w:noProof/>
                <w:webHidden/>
              </w:rPr>
            </w:r>
            <w:r w:rsidR="0014034E">
              <w:rPr>
                <w:noProof/>
                <w:webHidden/>
              </w:rPr>
              <w:fldChar w:fldCharType="separate"/>
            </w:r>
            <w:r w:rsidR="000B23E0">
              <w:rPr>
                <w:noProof/>
                <w:webHidden/>
              </w:rPr>
              <w:t>221</w:t>
            </w:r>
            <w:r w:rsidR="0014034E">
              <w:rPr>
                <w:noProof/>
                <w:webHidden/>
              </w:rPr>
              <w:fldChar w:fldCharType="end"/>
            </w:r>
          </w:hyperlink>
        </w:p>
        <w:p w14:paraId="6E5E086A" w14:textId="15185E35" w:rsidR="0014034E" w:rsidRDefault="00000000" w:rsidP="0014034E">
          <w:pPr>
            <w:pStyle w:val="Sommario4"/>
            <w:tabs>
              <w:tab w:val="right" w:leader="dot" w:pos="9016"/>
            </w:tabs>
            <w:spacing w:line="240" w:lineRule="auto"/>
            <w:rPr>
              <w:rFonts w:eastAsiaTheme="minorEastAsia" w:cstheme="minorBidi"/>
              <w:noProof/>
              <w:kern w:val="2"/>
              <w:sz w:val="22"/>
              <w:szCs w:val="22"/>
              <w:lang w:val="en-GB" w:eastAsia="en-GB"/>
              <w14:ligatures w14:val="standardContextual"/>
            </w:rPr>
          </w:pPr>
          <w:hyperlink w:anchor="_Toc135133916" w:history="1">
            <w:r w:rsidR="0014034E" w:rsidRPr="007D0AB4">
              <w:rPr>
                <w:rStyle w:val="Collegamentoipertestuale"/>
                <w:noProof/>
              </w:rPr>
              <w:t>OB.8.2    Rafforzare le competenze digitali per la PA e per il Paese e favorire l’inclusione digitale</w:t>
            </w:r>
            <w:r w:rsidR="0014034E">
              <w:rPr>
                <w:noProof/>
                <w:webHidden/>
              </w:rPr>
              <w:tab/>
            </w:r>
            <w:r w:rsidR="0014034E">
              <w:rPr>
                <w:noProof/>
                <w:webHidden/>
              </w:rPr>
              <w:fldChar w:fldCharType="begin"/>
            </w:r>
            <w:r w:rsidR="0014034E">
              <w:rPr>
                <w:noProof/>
                <w:webHidden/>
              </w:rPr>
              <w:instrText xml:space="preserve"> PAGEREF _Toc135133916 \h </w:instrText>
            </w:r>
            <w:r w:rsidR="0014034E">
              <w:rPr>
                <w:noProof/>
                <w:webHidden/>
              </w:rPr>
            </w:r>
            <w:r w:rsidR="0014034E">
              <w:rPr>
                <w:noProof/>
                <w:webHidden/>
              </w:rPr>
              <w:fldChar w:fldCharType="separate"/>
            </w:r>
            <w:r w:rsidR="000B23E0">
              <w:rPr>
                <w:noProof/>
                <w:webHidden/>
              </w:rPr>
              <w:t>230</w:t>
            </w:r>
            <w:r w:rsidR="0014034E">
              <w:rPr>
                <w:noProof/>
                <w:webHidden/>
              </w:rPr>
              <w:fldChar w:fldCharType="end"/>
            </w:r>
          </w:hyperlink>
        </w:p>
        <w:p w14:paraId="2875C41E" w14:textId="331D875F" w:rsidR="0014034E" w:rsidRDefault="00000000" w:rsidP="0014034E">
          <w:pPr>
            <w:pStyle w:val="Sommario4"/>
            <w:tabs>
              <w:tab w:val="right" w:leader="dot" w:pos="9016"/>
            </w:tabs>
            <w:spacing w:line="240" w:lineRule="auto"/>
            <w:rPr>
              <w:rFonts w:eastAsiaTheme="minorEastAsia" w:cstheme="minorBidi"/>
              <w:noProof/>
              <w:kern w:val="2"/>
              <w:sz w:val="22"/>
              <w:szCs w:val="22"/>
              <w:lang w:val="en-GB" w:eastAsia="en-GB"/>
              <w14:ligatures w14:val="standardContextual"/>
            </w:rPr>
          </w:pPr>
          <w:hyperlink w:anchor="_Toc135133917" w:history="1">
            <w:r w:rsidR="0014034E" w:rsidRPr="007D0AB4">
              <w:rPr>
                <w:rStyle w:val="Collegamentoipertestuale"/>
                <w:noProof/>
              </w:rPr>
              <w:t>OB.8.3    Migliorare i processi di trasformazione digitale e di innovazione della PA Il monitoraggio del Piano triennale</w:t>
            </w:r>
            <w:r w:rsidR="0014034E">
              <w:rPr>
                <w:noProof/>
                <w:webHidden/>
              </w:rPr>
              <w:tab/>
            </w:r>
            <w:r w:rsidR="0014034E">
              <w:rPr>
                <w:noProof/>
                <w:webHidden/>
              </w:rPr>
              <w:fldChar w:fldCharType="begin"/>
            </w:r>
            <w:r w:rsidR="0014034E">
              <w:rPr>
                <w:noProof/>
                <w:webHidden/>
              </w:rPr>
              <w:instrText xml:space="preserve"> PAGEREF _Toc135133917 \h </w:instrText>
            </w:r>
            <w:r w:rsidR="0014034E">
              <w:rPr>
                <w:noProof/>
                <w:webHidden/>
              </w:rPr>
            </w:r>
            <w:r w:rsidR="0014034E">
              <w:rPr>
                <w:noProof/>
                <w:webHidden/>
              </w:rPr>
              <w:fldChar w:fldCharType="separate"/>
            </w:r>
            <w:r w:rsidR="000B23E0">
              <w:rPr>
                <w:noProof/>
                <w:webHidden/>
              </w:rPr>
              <w:t>234</w:t>
            </w:r>
            <w:r w:rsidR="0014034E">
              <w:rPr>
                <w:noProof/>
                <w:webHidden/>
              </w:rPr>
              <w:fldChar w:fldCharType="end"/>
            </w:r>
          </w:hyperlink>
        </w:p>
        <w:p w14:paraId="5F075EDE" w14:textId="48F1853F" w:rsidR="00C77C37" w:rsidRDefault="00204E95" w:rsidP="0014034E">
          <w:pPr>
            <w:pStyle w:val="Sommario4"/>
            <w:tabs>
              <w:tab w:val="right" w:leader="dot" w:pos="9776"/>
            </w:tabs>
            <w:spacing w:line="240" w:lineRule="auto"/>
            <w:rPr>
              <w:sz w:val="22"/>
              <w:szCs w:val="22"/>
              <w:lang w:val="en-GB" w:eastAsia="en-GB"/>
            </w:rPr>
          </w:pPr>
          <w:r>
            <w:rPr>
              <w:rStyle w:val="Saltoaindice"/>
            </w:rPr>
            <w:fldChar w:fldCharType="end"/>
          </w:r>
        </w:p>
      </w:sdtContent>
    </w:sdt>
    <w:p w14:paraId="38CF63A9" w14:textId="77777777" w:rsidR="00C77C37" w:rsidRDefault="00204E95">
      <w:pPr>
        <w:spacing w:before="0" w:after="0" w:line="240" w:lineRule="auto"/>
        <w:ind w:left="0" w:right="147"/>
        <w:jc w:val="left"/>
        <w:rPr>
          <w:rFonts w:ascii="Calibri Light" w:eastAsia="Calibri" w:hAnsi="Calibri Light"/>
          <w:b/>
          <w:bCs/>
          <w:color w:val="2F5496"/>
          <w:sz w:val="32"/>
          <w:szCs w:val="32"/>
          <w:u w:val="single"/>
        </w:rPr>
      </w:pPr>
      <w:r>
        <w:br w:type="page"/>
      </w:r>
    </w:p>
    <w:p w14:paraId="072F0B49" w14:textId="77777777" w:rsidR="00C77C37" w:rsidRDefault="00204E95">
      <w:pPr>
        <w:pStyle w:val="Titolo1"/>
        <w:spacing w:before="0"/>
        <w:rPr>
          <w:rFonts w:eastAsia="Calibri"/>
        </w:rPr>
      </w:pPr>
      <w:bookmarkStart w:id="2" w:name="_Toc127366210"/>
      <w:bookmarkStart w:id="3" w:name="_Toc135133793"/>
      <w:r>
        <w:rPr>
          <w:rFonts w:eastAsia="Calibri"/>
        </w:rPr>
        <w:lastRenderedPageBreak/>
        <w:t xml:space="preserve">PARTE </w:t>
      </w:r>
      <w:proofErr w:type="spellStart"/>
      <w:r>
        <w:rPr>
          <w:rFonts w:eastAsia="Calibri"/>
        </w:rPr>
        <w:t>I</w:t>
      </w:r>
      <w:r>
        <w:rPr>
          <w:rFonts w:eastAsia="Calibri"/>
          <w:vertAlign w:val="superscript"/>
        </w:rPr>
        <w:t>a</w:t>
      </w:r>
      <w:proofErr w:type="spellEnd"/>
      <w:r>
        <w:rPr>
          <w:rFonts w:eastAsia="Calibri"/>
        </w:rPr>
        <w:t xml:space="preserve"> - IL PIANO TRIENNALE</w:t>
      </w:r>
      <w:bookmarkEnd w:id="0"/>
      <w:bookmarkEnd w:id="1"/>
      <w:bookmarkEnd w:id="2"/>
      <w:bookmarkEnd w:id="3"/>
    </w:p>
    <w:p w14:paraId="32D0AE89" w14:textId="77777777" w:rsidR="00C77C37" w:rsidRDefault="00204E95">
      <w:pPr>
        <w:pStyle w:val="Titolo2"/>
      </w:pPr>
      <w:bookmarkStart w:id="4" w:name="_Toc127285859"/>
      <w:bookmarkStart w:id="5" w:name="_Toc127366211"/>
      <w:bookmarkStart w:id="6" w:name="_Toc135133794"/>
      <w:r>
        <w:t xml:space="preserve">Executive </w:t>
      </w:r>
      <w:proofErr w:type="spellStart"/>
      <w:r>
        <w:t>Summary</w:t>
      </w:r>
      <w:bookmarkEnd w:id="4"/>
      <w:bookmarkEnd w:id="5"/>
      <w:bookmarkEnd w:id="6"/>
      <w:proofErr w:type="spellEnd"/>
    </w:p>
    <w:p w14:paraId="0AC48E65" w14:textId="77777777" w:rsidR="00C77C37" w:rsidRDefault="00204E95">
      <w:r>
        <w:t>Il Piano Triennale per l’informatica della Pubblica Amministrazione (di seguito Piano Triennale o Piano ICT) è uno strumento essenziale per promuovere la trasformazione digitale del Paese e, in particolare, quella della Pubblica Amministrazione italiana.</w:t>
      </w:r>
    </w:p>
    <w:p w14:paraId="31977D41" w14:textId="77777777" w:rsidR="00C77C37" w:rsidRDefault="00204E95">
      <w:r>
        <w:t>Le sfide che aspettano il sistema Paese nei prossimi anni sono di sicuro rilievo e riguarderanno la trasformazione del Paese verso nuovi orizzonti in termini di digitalizzazione, transizione ecologica, mobilità sostenibile, istruzione, inclusione e coesione sociale e salute, tutti obiettivi delle linee di sviluppo e investimento individuate dall’UE per il rilancio dell’economia e della vita in Europa.</w:t>
      </w:r>
    </w:p>
    <w:p w14:paraId="1BACE1CF" w14:textId="77777777" w:rsidR="00C77C37" w:rsidRDefault="00204E95">
      <w:pPr>
        <w:spacing w:before="0"/>
      </w:pPr>
      <w:r>
        <w:t>Resta centrale la necessità di rivedere l’organizzazione dei processi confermando come i servizi digitali e l’informatizzazione siano un perno della trasformazione digitale del Paese.</w:t>
      </w:r>
    </w:p>
    <w:p w14:paraId="525F88B5" w14:textId="77777777" w:rsidR="00C77C37" w:rsidRDefault="00204E95">
      <w:pPr>
        <w:spacing w:before="0"/>
      </w:pPr>
      <w:r>
        <w:t xml:space="preserve">In particolare, Il </w:t>
      </w:r>
      <w:hyperlink r:id="rId12">
        <w:r>
          <w:rPr>
            <w:rStyle w:val="Collegamentoipertestuale"/>
          </w:rPr>
          <w:t xml:space="preserve">Piano Nazionale di Ripresa e Resilienza (PNRR) </w:t>
        </w:r>
      </w:hyperlink>
      <w:r>
        <w:t xml:space="preserve">è lo strumento che, grazie ai fondi del Next Generation Europe EU (NGEU), prevede un’azione ingente di investimento </w:t>
      </w:r>
    </w:p>
    <w:p w14:paraId="360C5EAC" w14:textId="77777777" w:rsidR="00C77C37" w:rsidRDefault="00204E95">
      <w:pPr>
        <w:spacing w:before="0"/>
      </w:pPr>
      <w:r>
        <w:t>Il PNRR si sviluppa intorno a tre assi strategici condivisi a livello europeo, tra cui quello della digitalizzazione e innovazione. Il PNRR prevede in particolare nella componente denominata “Digitalizzazione, innovazione e sicurezza nella PA”.</w:t>
      </w:r>
    </w:p>
    <w:p w14:paraId="1398BAF0" w14:textId="77777777" w:rsidR="00C77C37" w:rsidRDefault="00204E95">
      <w:pPr>
        <w:spacing w:before="0"/>
      </w:pPr>
      <w:r>
        <w:t xml:space="preserve">Gli obiettivi dell’aggiornamento 2022 –2024 tengono anche conto, oltre che dei principi dell'eGovernment Action Plan 2016-2020, delle azioni previste dalla </w:t>
      </w:r>
      <w:hyperlink r:id="rId13">
        <w:r>
          <w:rPr>
            <w:rStyle w:val="Collegamentoipertestuale"/>
          </w:rPr>
          <w:t xml:space="preserve">eGovernment </w:t>
        </w:r>
        <w:proofErr w:type="spellStart"/>
        <w:r>
          <w:rPr>
            <w:rStyle w:val="Collegamentoipertestuale"/>
          </w:rPr>
          <w:t>Declaration</w:t>
        </w:r>
        <w:proofErr w:type="spellEnd"/>
        <w:r>
          <w:rPr>
            <w:rStyle w:val="Collegamentoipertestuale"/>
          </w:rPr>
          <w:t xml:space="preserve"> di</w:t>
        </w:r>
      </w:hyperlink>
      <w:r>
        <w:t xml:space="preserve"> </w:t>
      </w:r>
      <w:hyperlink r:id="rId14">
        <w:r>
          <w:rPr>
            <w:rStyle w:val="Collegamentoipertestuale"/>
          </w:rPr>
          <w:t xml:space="preserve">Tallinn (2017-2021), </w:t>
        </w:r>
      </w:hyperlink>
      <w:r>
        <w:t xml:space="preserve">delle indicazioni della nuova programmazione europea 2021-2027, dei target al 2030 del </w:t>
      </w:r>
      <w:hyperlink r:id="rId15">
        <w:r>
          <w:rPr>
            <w:rStyle w:val="Collegamentoipertestuale"/>
          </w:rPr>
          <w:t xml:space="preserve">Digital </w:t>
        </w:r>
        <w:proofErr w:type="spellStart"/>
        <w:r>
          <w:rPr>
            <w:rStyle w:val="Collegamentoipertestuale"/>
          </w:rPr>
          <w:t>Compass</w:t>
        </w:r>
        <w:proofErr w:type="spellEnd"/>
        <w:r>
          <w:rPr>
            <w:rStyle w:val="Collegamentoipertestuale"/>
          </w:rPr>
          <w:t xml:space="preserve">, </w:t>
        </w:r>
      </w:hyperlink>
      <w:r>
        <w:t>i cui indicatori misurano il livello di digitalizzazione in tutta l’UE e rilevano l’effettiva presenza e l’uso dei servizi digitali da parte dei cittadini e imprese.</w:t>
      </w:r>
    </w:p>
    <w:p w14:paraId="6548437B" w14:textId="77777777" w:rsidR="00C77C37" w:rsidRDefault="00204E95">
      <w:pPr>
        <w:spacing w:before="0"/>
      </w:pPr>
      <w:r>
        <w:t>La redazione del Piano Triennale 2022-2024, conferma l’attenzione dell’Ente circa la realizzazione delle azioni previste ed il monitoraggio dei risultati raggiunti nel raggiungimento degli obiettivi predefiniti.</w:t>
      </w:r>
    </w:p>
    <w:p w14:paraId="2051ABAA" w14:textId="77777777" w:rsidR="00C77C37" w:rsidRDefault="00204E95">
      <w:pPr>
        <w:spacing w:before="0" w:after="60"/>
        <w:ind w:right="142"/>
      </w:pPr>
      <w:r>
        <w:t xml:space="preserve">In particolare, questo PT (2022-2024) è caratterizzato dalla accelerazione della fase di </w:t>
      </w:r>
      <w:proofErr w:type="spellStart"/>
      <w:r>
        <w:rPr>
          <w:i/>
          <w:iCs/>
        </w:rPr>
        <w:t>execution</w:t>
      </w:r>
      <w:proofErr w:type="spellEnd"/>
      <w:r>
        <w:rPr>
          <w:i/>
          <w:iCs/>
        </w:rPr>
        <w:t xml:space="preserve"> </w:t>
      </w:r>
      <w:r>
        <w:t xml:space="preserve">della trasformazione digitale della PA, anche attraverso, il riferimento ai </w:t>
      </w:r>
      <w:r>
        <w:rPr>
          <w:i/>
          <w:iCs/>
        </w:rPr>
        <w:t xml:space="preserve">target </w:t>
      </w:r>
      <w:r>
        <w:t xml:space="preserve">e alle linee di azione del PNRR. </w:t>
      </w:r>
    </w:p>
    <w:p w14:paraId="78335466" w14:textId="77777777" w:rsidR="00C77C37" w:rsidRDefault="00204E95">
      <w:pPr>
        <w:spacing w:before="0" w:after="60"/>
        <w:ind w:right="142"/>
      </w:pPr>
      <w:r>
        <w:lastRenderedPageBreak/>
        <w:t xml:space="preserve">Il presente Piano Triennale, riporta la struttura e articolazione del documento, come definito da AgID, suddivisa in </w:t>
      </w:r>
    </w:p>
    <w:p w14:paraId="6439BD5F" w14:textId="77777777" w:rsidR="00C77C37" w:rsidRDefault="00204E95">
      <w:pPr>
        <w:pStyle w:val="Paragrafoelenco"/>
        <w:numPr>
          <w:ilvl w:val="0"/>
          <w:numId w:val="28"/>
        </w:numPr>
      </w:pPr>
      <w:r>
        <w:rPr>
          <w:b/>
          <w:bCs/>
        </w:rPr>
        <w:t xml:space="preserve">PARTE I – IL PIANO TRIENNALE </w:t>
      </w:r>
      <w:r>
        <w:t>composta da un’introduzione denominata “</w:t>
      </w:r>
      <w:r>
        <w:rPr>
          <w:i/>
          <w:iCs/>
        </w:rPr>
        <w:t xml:space="preserve">executive </w:t>
      </w:r>
      <w:proofErr w:type="spellStart"/>
      <w:r>
        <w:rPr>
          <w:i/>
          <w:iCs/>
        </w:rPr>
        <w:t>summary</w:t>
      </w:r>
      <w:proofErr w:type="spellEnd"/>
      <w:r>
        <w:rPr>
          <w:i/>
          <w:iCs/>
        </w:rPr>
        <w:t xml:space="preserve">” </w:t>
      </w:r>
      <w:r>
        <w:t xml:space="preserve">seguita dalla descrizione della strategia e un approfondimento sui principi guida dell’Ente. </w:t>
      </w:r>
    </w:p>
    <w:p w14:paraId="1622CA25" w14:textId="77777777" w:rsidR="00C77C37" w:rsidRDefault="00204E95">
      <w:pPr>
        <w:pStyle w:val="Paragrafoelenco"/>
        <w:numPr>
          <w:ilvl w:val="0"/>
          <w:numId w:val="28"/>
        </w:numPr>
      </w:pPr>
      <w:r>
        <w:rPr>
          <w:b/>
          <w:bCs/>
        </w:rPr>
        <w:t xml:space="preserve">PARTE II – LE COMPONENTI TECNOLOGICHE </w:t>
      </w:r>
      <w:r>
        <w:t xml:space="preserve">suddivisa in 6 capitoli corrispondenti ai livelli rappresentati nel Modello strategico di riferimento definito da AgID. </w:t>
      </w:r>
    </w:p>
    <w:p w14:paraId="4FB19EBE" w14:textId="77777777" w:rsidR="00C77C37" w:rsidRDefault="00204E95">
      <w:pPr>
        <w:pStyle w:val="Paragrafoelenco"/>
        <w:numPr>
          <w:ilvl w:val="0"/>
          <w:numId w:val="28"/>
        </w:numPr>
      </w:pPr>
      <w:r>
        <w:rPr>
          <w:b/>
          <w:bCs/>
        </w:rPr>
        <w:t xml:space="preserve">PARTE III – LA GOVERNANCE </w:t>
      </w:r>
      <w:r>
        <w:t>suddivisa in 2 capitoli che descrivono le leve a disposizione dell’Ente per gestire il piano e la governance da attuare per la trasformazione digitale del Paese in funzione delle azioni in carico all’ Ente stesso.</w:t>
      </w:r>
    </w:p>
    <w:p w14:paraId="6C23CCCA" w14:textId="14D85977" w:rsidR="00C77C37" w:rsidRDefault="00204E95">
      <w:pPr>
        <w:pStyle w:val="Paragrafoelenco"/>
        <w:numPr>
          <w:ilvl w:val="0"/>
          <w:numId w:val="28"/>
        </w:numPr>
      </w:pPr>
      <w:r>
        <w:rPr>
          <w:b/>
          <w:bCs/>
        </w:rPr>
        <w:t xml:space="preserve">Parte IV – Allegati </w:t>
      </w:r>
      <w:r>
        <w:t>suddivisa in tre parti:</w:t>
      </w:r>
    </w:p>
    <w:p w14:paraId="3474658F" w14:textId="77777777" w:rsidR="00C77C37" w:rsidRDefault="00204E95">
      <w:pPr>
        <w:pStyle w:val="Paragrafoelenco"/>
        <w:numPr>
          <w:ilvl w:val="1"/>
          <w:numId w:val="28"/>
        </w:numPr>
      </w:pPr>
      <w:r>
        <w:t>Allegato 1: Contesto Normativo e strategico;</w:t>
      </w:r>
    </w:p>
    <w:p w14:paraId="7068E24F" w14:textId="77777777" w:rsidR="00C77C37" w:rsidRDefault="00204E95">
      <w:pPr>
        <w:pStyle w:val="Paragrafoelenco"/>
        <w:numPr>
          <w:ilvl w:val="1"/>
          <w:numId w:val="28"/>
        </w:numPr>
      </w:pPr>
      <w:r>
        <w:t>Allegato 2: Obiettivi e risultati attesi definiti da AgID per le Pubbliche Amministrazioni.;</w:t>
      </w:r>
    </w:p>
    <w:p w14:paraId="02BED5DB" w14:textId="77777777" w:rsidR="00C77C37" w:rsidRDefault="00204E95">
      <w:pPr>
        <w:pStyle w:val="Paragrafoelenco"/>
        <w:numPr>
          <w:ilvl w:val="1"/>
          <w:numId w:val="28"/>
        </w:numPr>
      </w:pPr>
      <w:r>
        <w:t>Allegato 3: Linee di azione di interesse per l’amministrazione</w:t>
      </w:r>
      <w:r>
        <w:tab/>
        <w:t>.</w:t>
      </w:r>
    </w:p>
    <w:p w14:paraId="6E1EEE6C" w14:textId="77777777" w:rsidR="00C77C37" w:rsidRDefault="00204E95">
      <w:pPr>
        <w:spacing w:before="0" w:after="60"/>
        <w:ind w:right="142"/>
      </w:pPr>
      <w:r>
        <w:rPr>
          <w:u w:val="single"/>
        </w:rPr>
        <w:t>I capitoli della PARTE II e PARTE III hanno la seguente struttura</w:t>
      </w:r>
      <w:r>
        <w:t xml:space="preserve">: </w:t>
      </w:r>
    </w:p>
    <w:p w14:paraId="33ADAA76" w14:textId="6C231ECC" w:rsidR="00C77C37" w:rsidRDefault="00204E95">
      <w:pPr>
        <w:pStyle w:val="Paragrafoelenco"/>
        <w:numPr>
          <w:ilvl w:val="0"/>
          <w:numId w:val="29"/>
        </w:numPr>
      </w:pPr>
      <w:r>
        <w:t xml:space="preserve">breve introduzione che descrive i temi affrontati offrendo un’anteprima degli scenari futuri; </w:t>
      </w:r>
    </w:p>
    <w:p w14:paraId="287139C6" w14:textId="321FCC4C" w:rsidR="00C77C37" w:rsidRDefault="00204E95">
      <w:pPr>
        <w:pStyle w:val="Paragrafoelenco"/>
        <w:numPr>
          <w:ilvl w:val="0"/>
          <w:numId w:val="29"/>
        </w:numPr>
      </w:pPr>
      <w:r>
        <w:t>la sezione Obiettivi e risultati attesi</w:t>
      </w:r>
      <w:r>
        <w:rPr>
          <w:b/>
          <w:bCs/>
        </w:rPr>
        <w:t xml:space="preserve"> </w:t>
      </w:r>
      <w:r>
        <w:t>che descrive gli obiettivi prefissati, e, per ciascun obiettivo, individua i risultati attesi (R.A.) e relativi target.</w:t>
      </w:r>
    </w:p>
    <w:p w14:paraId="1AC230A8" w14:textId="6CE855FC" w:rsidR="00C77C37" w:rsidRDefault="00204E95" w:rsidP="00C92676">
      <w:pPr>
        <w:pStyle w:val="Paragrafoelenco"/>
        <w:tabs>
          <w:tab w:val="clear" w:pos="720"/>
          <w:tab w:val="num" w:pos="1006"/>
        </w:tabs>
        <w:ind w:left="1006"/>
      </w:pPr>
      <w:r>
        <w:t>per comodità di lettura (rispetto al modello AgID di riferimento) sono riportati nella parte IV del documento (Allegati):</w:t>
      </w:r>
    </w:p>
    <w:p w14:paraId="26D15AB3" w14:textId="3223E57C" w:rsidR="00C77C37" w:rsidRDefault="00204E95" w:rsidP="00C92676">
      <w:pPr>
        <w:pStyle w:val="Paragrafoelenco"/>
        <w:numPr>
          <w:ilvl w:val="1"/>
          <w:numId w:val="29"/>
        </w:numPr>
        <w:tabs>
          <w:tab w:val="clear" w:pos="0"/>
        </w:tabs>
      </w:pPr>
      <w:r>
        <w:t>il Contesto normativo e strategico, riportato per componente tecnologica, che elenca i riferimenti sia normativi che strategici a cui le amministrazioni devono attenersi, in termini di fonti normative con link a documenti / siti ufficiali e riferimenti ad attività progettuali finanziate, compresi i riferimenti agli specifici investimenti del PNRR.</w:t>
      </w:r>
    </w:p>
    <w:p w14:paraId="48914B4F" w14:textId="77777777" w:rsidR="00C77C37" w:rsidRDefault="00204E95" w:rsidP="00C92676">
      <w:pPr>
        <w:pStyle w:val="Paragrafoelenco"/>
        <w:numPr>
          <w:ilvl w:val="1"/>
          <w:numId w:val="29"/>
        </w:numPr>
        <w:tabs>
          <w:tab w:val="clear" w:pos="0"/>
        </w:tabs>
      </w:pPr>
      <w:r>
        <w:t xml:space="preserve">L’elenco delle singole linee di azione, riportate per componente tecnologica ed obiettivi; che sono state sintetizzate in schede che aggiornano la </w:t>
      </w:r>
      <w:r>
        <w:rPr>
          <w:i/>
          <w:iCs/>
        </w:rPr>
        <w:t xml:space="preserve">roadmap </w:t>
      </w:r>
      <w:r>
        <w:t xml:space="preserve">delle Linee d’Azione (attività) a carico dell’ENTE, e che riportano le seguenti informazioni: </w:t>
      </w:r>
    </w:p>
    <w:p w14:paraId="0902FE14" w14:textId="77777777" w:rsidR="00C77C37" w:rsidRDefault="00204E95" w:rsidP="00C92676">
      <w:pPr>
        <w:pStyle w:val="Paragrafoelenco"/>
        <w:numPr>
          <w:ilvl w:val="2"/>
          <w:numId w:val="29"/>
        </w:numPr>
        <w:tabs>
          <w:tab w:val="clear" w:pos="0"/>
        </w:tabs>
      </w:pPr>
      <w:r>
        <w:t>Componente tecnologica</w:t>
      </w:r>
    </w:p>
    <w:p w14:paraId="52D9F9B7" w14:textId="77777777" w:rsidR="00C77C37" w:rsidRDefault="00204E95" w:rsidP="00C92676">
      <w:pPr>
        <w:pStyle w:val="Paragrafoelenco"/>
        <w:numPr>
          <w:ilvl w:val="2"/>
          <w:numId w:val="29"/>
        </w:numPr>
        <w:tabs>
          <w:tab w:val="clear" w:pos="0"/>
        </w:tabs>
      </w:pPr>
      <w:r>
        <w:lastRenderedPageBreak/>
        <w:t>Obiettivo</w:t>
      </w:r>
    </w:p>
    <w:p w14:paraId="0F4DC104" w14:textId="77777777" w:rsidR="00C77C37" w:rsidRDefault="00204E95" w:rsidP="00C92676">
      <w:pPr>
        <w:pStyle w:val="Paragrafoelenco"/>
        <w:numPr>
          <w:ilvl w:val="2"/>
          <w:numId w:val="29"/>
        </w:numPr>
        <w:tabs>
          <w:tab w:val="clear" w:pos="0"/>
        </w:tabs>
      </w:pPr>
      <w:r>
        <w:t>Linea di azione per ogni edizione del piano AgID</w:t>
      </w:r>
    </w:p>
    <w:p w14:paraId="34F280A2" w14:textId="77777777" w:rsidR="00C77C37" w:rsidRDefault="00204E95" w:rsidP="00C92676">
      <w:pPr>
        <w:pStyle w:val="Paragrafoelenco"/>
        <w:numPr>
          <w:ilvl w:val="2"/>
          <w:numId w:val="29"/>
        </w:numPr>
        <w:tabs>
          <w:tab w:val="clear" w:pos="0"/>
        </w:tabs>
      </w:pPr>
      <w:r>
        <w:t>Data di inizio come da piano AgiD</w:t>
      </w:r>
    </w:p>
    <w:p w14:paraId="563D99F2" w14:textId="77777777" w:rsidR="00C77C37" w:rsidRDefault="00204E95" w:rsidP="00C92676">
      <w:pPr>
        <w:pStyle w:val="Paragrafoelenco"/>
        <w:numPr>
          <w:ilvl w:val="2"/>
          <w:numId w:val="29"/>
        </w:numPr>
        <w:tabs>
          <w:tab w:val="clear" w:pos="0"/>
        </w:tabs>
      </w:pPr>
      <w:r>
        <w:t>Data di Completamento come da piano AgiD</w:t>
      </w:r>
    </w:p>
    <w:p w14:paraId="1447C39D" w14:textId="77777777" w:rsidR="00C77C37" w:rsidRDefault="00204E95" w:rsidP="00C92676">
      <w:pPr>
        <w:pStyle w:val="Paragrafoelenco"/>
        <w:numPr>
          <w:ilvl w:val="2"/>
          <w:numId w:val="29"/>
        </w:numPr>
        <w:tabs>
          <w:tab w:val="clear" w:pos="0"/>
        </w:tabs>
      </w:pPr>
      <w:r>
        <w:t>Data di inizio definita dall’Ente</w:t>
      </w:r>
    </w:p>
    <w:p w14:paraId="20282AB0" w14:textId="77777777" w:rsidR="00C77C37" w:rsidRDefault="00204E95" w:rsidP="00C92676">
      <w:pPr>
        <w:pStyle w:val="Paragrafoelenco"/>
        <w:numPr>
          <w:ilvl w:val="2"/>
          <w:numId w:val="29"/>
        </w:numPr>
        <w:tabs>
          <w:tab w:val="clear" w:pos="0"/>
        </w:tabs>
      </w:pPr>
      <w:r>
        <w:t>Data di Completamento definita dall’Ente</w:t>
      </w:r>
    </w:p>
    <w:p w14:paraId="3FFA74CF" w14:textId="77777777" w:rsidR="00C77C37" w:rsidRDefault="00204E95" w:rsidP="00C92676">
      <w:pPr>
        <w:pStyle w:val="Paragrafoelenco"/>
        <w:numPr>
          <w:ilvl w:val="2"/>
          <w:numId w:val="29"/>
        </w:numPr>
        <w:tabs>
          <w:tab w:val="clear" w:pos="0"/>
        </w:tabs>
      </w:pPr>
      <w:r>
        <w:t>Stato della linea di azione (In corso, Conclusa con successo, Bloccata per ragioni esterne all’Ente, Non applicabile alla tipologia di Ente, Pianificata)</w:t>
      </w:r>
    </w:p>
    <w:p w14:paraId="065FFEFF" w14:textId="77777777" w:rsidR="00C77C37" w:rsidRDefault="00204E95" w:rsidP="00C92676">
      <w:pPr>
        <w:pStyle w:val="Paragrafoelenco"/>
        <w:numPr>
          <w:ilvl w:val="2"/>
          <w:numId w:val="29"/>
        </w:numPr>
        <w:tabs>
          <w:tab w:val="clear" w:pos="0"/>
        </w:tabs>
      </w:pPr>
      <w:r>
        <w:t>Fonte di finanziamento</w:t>
      </w:r>
    </w:p>
    <w:p w14:paraId="2BC62F4A" w14:textId="77777777" w:rsidR="00C77C37" w:rsidRDefault="00204E95" w:rsidP="00C92676">
      <w:pPr>
        <w:pStyle w:val="Paragrafoelenco"/>
        <w:numPr>
          <w:ilvl w:val="2"/>
          <w:numId w:val="29"/>
        </w:numPr>
        <w:tabs>
          <w:tab w:val="clear" w:pos="0"/>
        </w:tabs>
      </w:pPr>
      <w:r>
        <w:t>Responsabile dell’attuazione e controllo della Linea di Azione.</w:t>
      </w:r>
    </w:p>
    <w:p w14:paraId="6D10FBA1" w14:textId="25D36BFA" w:rsidR="00C77C37" w:rsidRDefault="00204E95">
      <w:pPr>
        <w:spacing w:before="0" w:after="60"/>
        <w:ind w:right="142"/>
      </w:pPr>
      <w:r>
        <w:t xml:space="preserve">Il piano approntato segue le linee strategiche definite dall’Ente a fine della Legislatura precedente (giugno 2022), </w:t>
      </w:r>
      <w:r w:rsidRPr="007457F1">
        <w:t xml:space="preserve">tali indirizzi definiti nella precedente edizione del piano (formulato in una forma non aderente allo </w:t>
      </w:r>
      <w:r w:rsidR="007457F1">
        <w:t>standard d</w:t>
      </w:r>
      <w:r w:rsidRPr="007457F1">
        <w:t>ocumentale</w:t>
      </w:r>
      <w:r>
        <w:t xml:space="preserve"> definito da Agid pur facendo riferimento alle direttive emanate) sono sintetizzati nei paragrafi riportati nel documento.</w:t>
      </w:r>
    </w:p>
    <w:p w14:paraId="3F922FD9" w14:textId="77777777" w:rsidR="00C77C37" w:rsidRDefault="00204E95">
      <w:pPr>
        <w:spacing w:before="0" w:after="160" w:line="259" w:lineRule="auto"/>
        <w:ind w:left="0" w:right="0"/>
        <w:jc w:val="left"/>
        <w:rPr>
          <w:rFonts w:ascii="Calibri Light" w:eastAsia="Calibri" w:hAnsi="Calibri Light" w:cs="Calibri Light"/>
          <w:color w:val="4472C4"/>
          <w:sz w:val="32"/>
          <w:szCs w:val="32"/>
        </w:rPr>
      </w:pPr>
      <w:r>
        <w:br w:type="page"/>
      </w:r>
    </w:p>
    <w:p w14:paraId="66426215" w14:textId="77777777" w:rsidR="00C77C37" w:rsidRDefault="00204E95">
      <w:pPr>
        <w:pStyle w:val="Titolo2"/>
      </w:pPr>
      <w:bookmarkStart w:id="7" w:name="_Toc93328302"/>
      <w:bookmarkStart w:id="8" w:name="_Toc127285867"/>
      <w:bookmarkStart w:id="9" w:name="_Toc127366219"/>
      <w:bookmarkStart w:id="10" w:name="_Toc135133795"/>
      <w:r>
        <w:lastRenderedPageBreak/>
        <w:t>Acronimi, abbreviazioni e definizioni</w:t>
      </w:r>
      <w:bookmarkEnd w:id="7"/>
      <w:bookmarkEnd w:id="8"/>
      <w:bookmarkEnd w:id="9"/>
      <w:bookmarkEnd w:id="10"/>
    </w:p>
    <w:tbl>
      <w:tblPr>
        <w:tblW w:w="9781" w:type="dxa"/>
        <w:tblInd w:w="-5" w:type="dxa"/>
        <w:tblLayout w:type="fixed"/>
        <w:tblLook w:val="0000" w:firstRow="0" w:lastRow="0" w:firstColumn="0" w:lastColumn="0" w:noHBand="0" w:noVBand="0"/>
      </w:tblPr>
      <w:tblGrid>
        <w:gridCol w:w="1697"/>
        <w:gridCol w:w="8084"/>
      </w:tblGrid>
      <w:tr w:rsidR="00C77C37" w14:paraId="510AA9C9" w14:textId="77777777">
        <w:trPr>
          <w:cantSplit/>
          <w:trHeight w:hRule="exact" w:val="567"/>
        </w:trPr>
        <w:tc>
          <w:tcPr>
            <w:tcW w:w="1697" w:type="dxa"/>
            <w:tcBorders>
              <w:top w:val="single" w:sz="4" w:space="0" w:color="000000"/>
              <w:left w:val="single" w:sz="4" w:space="0" w:color="000000"/>
              <w:bottom w:val="single" w:sz="4" w:space="0" w:color="000000"/>
              <w:right w:val="single" w:sz="4" w:space="0" w:color="000000"/>
            </w:tcBorders>
            <w:shd w:val="clear" w:color="auto" w:fill="767171" w:themeFill="background2" w:themeFillShade="80"/>
          </w:tcPr>
          <w:p w14:paraId="1BB9C00F" w14:textId="77777777" w:rsidR="00C77C37" w:rsidRDefault="00204E95">
            <w:pPr>
              <w:widowControl w:val="0"/>
              <w:spacing w:before="0"/>
              <w:rPr>
                <w:b/>
                <w:bCs/>
                <w:color w:val="FFFFFF"/>
              </w:rPr>
            </w:pPr>
            <w:r>
              <w:rPr>
                <w:b/>
                <w:bCs/>
                <w:color w:val="FFFFFF" w:themeColor="background1"/>
              </w:rPr>
              <w:t>Acronimo</w:t>
            </w:r>
          </w:p>
        </w:tc>
        <w:tc>
          <w:tcPr>
            <w:tcW w:w="8083" w:type="dxa"/>
            <w:tcBorders>
              <w:top w:val="single" w:sz="4" w:space="0" w:color="000000"/>
              <w:left w:val="single" w:sz="4" w:space="0" w:color="000000"/>
              <w:bottom w:val="single" w:sz="4" w:space="0" w:color="000000"/>
              <w:right w:val="single" w:sz="4" w:space="0" w:color="000000"/>
            </w:tcBorders>
            <w:shd w:val="clear" w:color="auto" w:fill="767171" w:themeFill="background2" w:themeFillShade="80"/>
          </w:tcPr>
          <w:p w14:paraId="4009BFAA" w14:textId="77777777" w:rsidR="00C77C37" w:rsidRDefault="00204E95">
            <w:pPr>
              <w:widowControl w:val="0"/>
              <w:spacing w:before="0"/>
              <w:rPr>
                <w:b/>
                <w:bCs/>
                <w:color w:val="FFFFFF"/>
              </w:rPr>
            </w:pPr>
            <w:r>
              <w:rPr>
                <w:b/>
                <w:bCs/>
                <w:color w:val="FFFFFF" w:themeColor="background1"/>
              </w:rPr>
              <w:t>Significato/Descrizione</w:t>
            </w:r>
          </w:p>
        </w:tc>
      </w:tr>
      <w:tr w:rsidR="00C77C37" w14:paraId="422BC1EA" w14:textId="77777777">
        <w:trPr>
          <w:cantSplit/>
          <w:trHeight w:hRule="exact" w:val="567"/>
        </w:trPr>
        <w:tc>
          <w:tcPr>
            <w:tcW w:w="1697" w:type="dxa"/>
            <w:tcBorders>
              <w:top w:val="single" w:sz="4" w:space="0" w:color="000000"/>
              <w:left w:val="single" w:sz="4" w:space="0" w:color="000000"/>
              <w:bottom w:val="single" w:sz="4" w:space="0" w:color="000000"/>
              <w:right w:val="single" w:sz="4" w:space="0" w:color="000000"/>
            </w:tcBorders>
          </w:tcPr>
          <w:p w14:paraId="2120535F" w14:textId="77777777" w:rsidR="00C77C37" w:rsidRDefault="00204E95">
            <w:pPr>
              <w:widowControl w:val="0"/>
              <w:spacing w:before="0"/>
            </w:pPr>
            <w:r>
              <w:t xml:space="preserve">AgID </w:t>
            </w:r>
          </w:p>
        </w:tc>
        <w:tc>
          <w:tcPr>
            <w:tcW w:w="8083" w:type="dxa"/>
            <w:tcBorders>
              <w:top w:val="single" w:sz="4" w:space="0" w:color="000000"/>
              <w:left w:val="single" w:sz="4" w:space="0" w:color="000000"/>
              <w:bottom w:val="single" w:sz="4" w:space="0" w:color="000000"/>
              <w:right w:val="single" w:sz="4" w:space="0" w:color="000000"/>
            </w:tcBorders>
          </w:tcPr>
          <w:p w14:paraId="702B24B2" w14:textId="77777777" w:rsidR="00C77C37" w:rsidRDefault="00204E95">
            <w:pPr>
              <w:widowControl w:val="0"/>
              <w:spacing w:before="0"/>
            </w:pPr>
            <w:r>
              <w:t xml:space="preserve">Agenzia per l’Italia Digitale </w:t>
            </w:r>
          </w:p>
        </w:tc>
      </w:tr>
      <w:tr w:rsidR="00C77C37" w14:paraId="4B223CAA" w14:textId="77777777">
        <w:trPr>
          <w:cantSplit/>
          <w:trHeight w:hRule="exact" w:val="567"/>
        </w:trPr>
        <w:tc>
          <w:tcPr>
            <w:tcW w:w="1697" w:type="dxa"/>
            <w:tcBorders>
              <w:top w:val="single" w:sz="4" w:space="0" w:color="000000"/>
              <w:left w:val="single" w:sz="4" w:space="0" w:color="000000"/>
              <w:bottom w:val="single" w:sz="4" w:space="0" w:color="000000"/>
              <w:right w:val="single" w:sz="4" w:space="0" w:color="000000"/>
            </w:tcBorders>
          </w:tcPr>
          <w:p w14:paraId="23BB1496" w14:textId="77777777" w:rsidR="00C77C37" w:rsidRDefault="00204E95">
            <w:pPr>
              <w:widowControl w:val="0"/>
              <w:spacing w:before="0"/>
            </w:pPr>
            <w:r>
              <w:t xml:space="preserve">ANPR </w:t>
            </w:r>
          </w:p>
        </w:tc>
        <w:tc>
          <w:tcPr>
            <w:tcW w:w="8083" w:type="dxa"/>
            <w:tcBorders>
              <w:top w:val="single" w:sz="4" w:space="0" w:color="000000"/>
              <w:left w:val="single" w:sz="4" w:space="0" w:color="000000"/>
              <w:bottom w:val="single" w:sz="4" w:space="0" w:color="000000"/>
              <w:right w:val="single" w:sz="4" w:space="0" w:color="000000"/>
            </w:tcBorders>
          </w:tcPr>
          <w:p w14:paraId="5B118B84" w14:textId="77777777" w:rsidR="00C77C37" w:rsidRDefault="00204E95">
            <w:pPr>
              <w:widowControl w:val="0"/>
              <w:spacing w:before="0"/>
            </w:pPr>
            <w:r>
              <w:t xml:space="preserve">Anagrafe Nazionale Popolazione Residente </w:t>
            </w:r>
          </w:p>
        </w:tc>
      </w:tr>
      <w:tr w:rsidR="00C77C37" w14:paraId="4DAC0312" w14:textId="77777777">
        <w:trPr>
          <w:cantSplit/>
          <w:trHeight w:hRule="exact" w:val="567"/>
        </w:trPr>
        <w:tc>
          <w:tcPr>
            <w:tcW w:w="1697" w:type="dxa"/>
            <w:tcBorders>
              <w:top w:val="single" w:sz="4" w:space="0" w:color="000000"/>
              <w:left w:val="single" w:sz="4" w:space="0" w:color="000000"/>
              <w:bottom w:val="single" w:sz="4" w:space="0" w:color="000000"/>
              <w:right w:val="single" w:sz="4" w:space="0" w:color="000000"/>
            </w:tcBorders>
          </w:tcPr>
          <w:p w14:paraId="7B7E2D4E" w14:textId="77777777" w:rsidR="00C77C37" w:rsidRDefault="00204E95">
            <w:pPr>
              <w:widowControl w:val="0"/>
              <w:spacing w:before="0"/>
            </w:pPr>
            <w:r>
              <w:t xml:space="preserve">API </w:t>
            </w:r>
          </w:p>
        </w:tc>
        <w:tc>
          <w:tcPr>
            <w:tcW w:w="8083" w:type="dxa"/>
            <w:tcBorders>
              <w:top w:val="single" w:sz="4" w:space="0" w:color="000000"/>
              <w:left w:val="single" w:sz="4" w:space="0" w:color="000000"/>
              <w:bottom w:val="single" w:sz="4" w:space="0" w:color="000000"/>
              <w:right w:val="single" w:sz="4" w:space="0" w:color="000000"/>
            </w:tcBorders>
          </w:tcPr>
          <w:p w14:paraId="329D0A97" w14:textId="77777777" w:rsidR="00C77C37" w:rsidRDefault="00204E95">
            <w:pPr>
              <w:widowControl w:val="0"/>
              <w:spacing w:before="0"/>
            </w:pPr>
            <w:r>
              <w:t xml:space="preserve">Application Programming Interface </w:t>
            </w:r>
          </w:p>
        </w:tc>
      </w:tr>
      <w:tr w:rsidR="00C77C37" w14:paraId="67B7B5BA" w14:textId="77777777">
        <w:trPr>
          <w:cantSplit/>
          <w:trHeight w:hRule="exact" w:val="567"/>
        </w:trPr>
        <w:tc>
          <w:tcPr>
            <w:tcW w:w="1697" w:type="dxa"/>
            <w:tcBorders>
              <w:top w:val="single" w:sz="4" w:space="0" w:color="000000"/>
              <w:left w:val="single" w:sz="4" w:space="0" w:color="000000"/>
              <w:bottom w:val="single" w:sz="4" w:space="0" w:color="000000"/>
              <w:right w:val="single" w:sz="4" w:space="0" w:color="000000"/>
            </w:tcBorders>
          </w:tcPr>
          <w:p w14:paraId="5AFE9690" w14:textId="77777777" w:rsidR="00C77C37" w:rsidRDefault="00204E95">
            <w:pPr>
              <w:widowControl w:val="0"/>
              <w:spacing w:before="0"/>
            </w:pPr>
            <w:r>
              <w:t>APP</w:t>
            </w:r>
          </w:p>
        </w:tc>
        <w:tc>
          <w:tcPr>
            <w:tcW w:w="8083" w:type="dxa"/>
            <w:tcBorders>
              <w:top w:val="single" w:sz="4" w:space="0" w:color="000000"/>
              <w:left w:val="single" w:sz="4" w:space="0" w:color="000000"/>
              <w:bottom w:val="single" w:sz="4" w:space="0" w:color="000000"/>
              <w:right w:val="single" w:sz="4" w:space="0" w:color="000000"/>
            </w:tcBorders>
          </w:tcPr>
          <w:p w14:paraId="73E30806" w14:textId="77777777" w:rsidR="00C77C37" w:rsidRDefault="00204E95">
            <w:pPr>
              <w:widowControl w:val="0"/>
              <w:spacing w:before="0"/>
            </w:pPr>
            <w:r>
              <w:t>Applicazione Mobile</w:t>
            </w:r>
          </w:p>
        </w:tc>
      </w:tr>
      <w:tr w:rsidR="00C77C37" w14:paraId="48409496" w14:textId="77777777">
        <w:trPr>
          <w:cantSplit/>
          <w:trHeight w:hRule="exact" w:val="567"/>
        </w:trPr>
        <w:tc>
          <w:tcPr>
            <w:tcW w:w="1697" w:type="dxa"/>
            <w:tcBorders>
              <w:top w:val="single" w:sz="4" w:space="0" w:color="000000"/>
              <w:left w:val="single" w:sz="4" w:space="0" w:color="000000"/>
              <w:bottom w:val="single" w:sz="4" w:space="0" w:color="000000"/>
              <w:right w:val="single" w:sz="4" w:space="0" w:color="000000"/>
            </w:tcBorders>
          </w:tcPr>
          <w:p w14:paraId="0DC3A1FA" w14:textId="77777777" w:rsidR="00C77C37" w:rsidRDefault="00204E95">
            <w:pPr>
              <w:widowControl w:val="0"/>
              <w:spacing w:before="0"/>
            </w:pPr>
            <w:r>
              <w:t xml:space="preserve">CAD </w:t>
            </w:r>
          </w:p>
        </w:tc>
        <w:tc>
          <w:tcPr>
            <w:tcW w:w="8083" w:type="dxa"/>
            <w:tcBorders>
              <w:top w:val="single" w:sz="4" w:space="0" w:color="000000"/>
              <w:left w:val="single" w:sz="4" w:space="0" w:color="000000"/>
              <w:bottom w:val="single" w:sz="4" w:space="0" w:color="000000"/>
              <w:right w:val="single" w:sz="4" w:space="0" w:color="000000"/>
            </w:tcBorders>
          </w:tcPr>
          <w:p w14:paraId="25299B89" w14:textId="77777777" w:rsidR="00C77C37" w:rsidRDefault="00204E95">
            <w:pPr>
              <w:widowControl w:val="0"/>
              <w:spacing w:before="0"/>
            </w:pPr>
            <w:r>
              <w:t xml:space="preserve">Codice dell’amministrazione digitale </w:t>
            </w:r>
          </w:p>
        </w:tc>
      </w:tr>
      <w:tr w:rsidR="00C77C37" w14:paraId="588162E3" w14:textId="77777777">
        <w:trPr>
          <w:cantSplit/>
          <w:trHeight w:hRule="exact" w:val="567"/>
        </w:trPr>
        <w:tc>
          <w:tcPr>
            <w:tcW w:w="1697" w:type="dxa"/>
            <w:tcBorders>
              <w:top w:val="single" w:sz="4" w:space="0" w:color="000000"/>
              <w:left w:val="single" w:sz="4" w:space="0" w:color="000000"/>
              <w:bottom w:val="single" w:sz="4" w:space="0" w:color="000000"/>
              <w:right w:val="single" w:sz="4" w:space="0" w:color="000000"/>
            </w:tcBorders>
          </w:tcPr>
          <w:p w14:paraId="709112B5" w14:textId="77777777" w:rsidR="00C77C37" w:rsidRDefault="00204E95">
            <w:pPr>
              <w:widowControl w:val="0"/>
              <w:spacing w:before="0"/>
            </w:pPr>
            <w:r>
              <w:t xml:space="preserve">CERT </w:t>
            </w:r>
          </w:p>
        </w:tc>
        <w:tc>
          <w:tcPr>
            <w:tcW w:w="8083" w:type="dxa"/>
            <w:tcBorders>
              <w:top w:val="single" w:sz="4" w:space="0" w:color="000000"/>
              <w:left w:val="single" w:sz="4" w:space="0" w:color="000000"/>
              <w:bottom w:val="single" w:sz="4" w:space="0" w:color="000000"/>
              <w:right w:val="single" w:sz="4" w:space="0" w:color="000000"/>
            </w:tcBorders>
          </w:tcPr>
          <w:p w14:paraId="0887B041" w14:textId="77777777" w:rsidR="00C77C37" w:rsidRDefault="00204E95">
            <w:pPr>
              <w:widowControl w:val="0"/>
              <w:spacing w:before="0"/>
            </w:pPr>
            <w:r>
              <w:t xml:space="preserve">Computer Emergency </w:t>
            </w:r>
            <w:proofErr w:type="spellStart"/>
            <w:r>
              <w:t>Response</w:t>
            </w:r>
            <w:proofErr w:type="spellEnd"/>
            <w:r>
              <w:t xml:space="preserve"> Team </w:t>
            </w:r>
          </w:p>
        </w:tc>
      </w:tr>
      <w:tr w:rsidR="00C77C37" w14:paraId="657BE433" w14:textId="77777777">
        <w:trPr>
          <w:cantSplit/>
          <w:trHeight w:hRule="exact" w:val="567"/>
        </w:trPr>
        <w:tc>
          <w:tcPr>
            <w:tcW w:w="1697" w:type="dxa"/>
            <w:tcBorders>
              <w:top w:val="single" w:sz="4" w:space="0" w:color="000000"/>
              <w:left w:val="single" w:sz="4" w:space="0" w:color="000000"/>
              <w:bottom w:val="single" w:sz="4" w:space="0" w:color="000000"/>
              <w:right w:val="single" w:sz="4" w:space="0" w:color="000000"/>
            </w:tcBorders>
          </w:tcPr>
          <w:p w14:paraId="76BB7DEC" w14:textId="77777777" w:rsidR="00C77C37" w:rsidRDefault="00204E95">
            <w:pPr>
              <w:widowControl w:val="0"/>
              <w:spacing w:before="0"/>
            </w:pPr>
            <w:r>
              <w:t>eIDAS</w:t>
            </w:r>
          </w:p>
        </w:tc>
        <w:tc>
          <w:tcPr>
            <w:tcW w:w="8083" w:type="dxa"/>
            <w:tcBorders>
              <w:top w:val="single" w:sz="4" w:space="0" w:color="000000"/>
              <w:left w:val="single" w:sz="4" w:space="0" w:color="000000"/>
              <w:bottom w:val="single" w:sz="4" w:space="0" w:color="000000"/>
              <w:right w:val="single" w:sz="4" w:space="0" w:color="000000"/>
            </w:tcBorders>
          </w:tcPr>
          <w:p w14:paraId="11DAB050" w14:textId="77777777" w:rsidR="00C77C37" w:rsidRPr="0039337C" w:rsidRDefault="00204E95">
            <w:pPr>
              <w:widowControl w:val="0"/>
              <w:spacing w:before="0"/>
              <w:rPr>
                <w:lang w:val="en-GB"/>
              </w:rPr>
            </w:pPr>
            <w:r w:rsidRPr="0039337C">
              <w:rPr>
                <w:lang w:val="en-GB"/>
              </w:rPr>
              <w:t xml:space="preserve">electronic </w:t>
            </w:r>
            <w:proofErr w:type="spellStart"/>
            <w:r w:rsidRPr="0039337C">
              <w:rPr>
                <w:lang w:val="en-GB"/>
              </w:rPr>
              <w:t>IDentification</w:t>
            </w:r>
            <w:proofErr w:type="spellEnd"/>
            <w:r w:rsidRPr="0039337C">
              <w:rPr>
                <w:lang w:val="en-GB"/>
              </w:rPr>
              <w:t>, Authentication and trust Services</w:t>
            </w:r>
          </w:p>
          <w:p w14:paraId="0DAA9DFE" w14:textId="77777777" w:rsidR="00C77C37" w:rsidRDefault="00204E95">
            <w:pPr>
              <w:widowControl w:val="0"/>
              <w:spacing w:before="0"/>
            </w:pPr>
            <w:r>
              <w:t>Regolamento europeo per l'identificazione elettronica e servizi fiduciari per le transazioni elettroniche nel mercato interno</w:t>
            </w:r>
          </w:p>
        </w:tc>
      </w:tr>
      <w:tr w:rsidR="00C77C37" w14:paraId="541C4AD1" w14:textId="77777777">
        <w:trPr>
          <w:cantSplit/>
          <w:trHeight w:hRule="exact" w:val="567"/>
        </w:trPr>
        <w:tc>
          <w:tcPr>
            <w:tcW w:w="1697" w:type="dxa"/>
            <w:tcBorders>
              <w:top w:val="single" w:sz="4" w:space="0" w:color="000000"/>
              <w:left w:val="single" w:sz="4" w:space="0" w:color="000000"/>
              <w:bottom w:val="single" w:sz="4" w:space="0" w:color="000000"/>
              <w:right w:val="single" w:sz="4" w:space="0" w:color="000000"/>
            </w:tcBorders>
          </w:tcPr>
          <w:p w14:paraId="5CEE6AF1" w14:textId="77777777" w:rsidR="00C77C37" w:rsidRDefault="00204E95">
            <w:pPr>
              <w:widowControl w:val="0"/>
              <w:spacing w:before="0"/>
            </w:pPr>
            <w:r>
              <w:t>GDPR</w:t>
            </w:r>
          </w:p>
        </w:tc>
        <w:tc>
          <w:tcPr>
            <w:tcW w:w="8083" w:type="dxa"/>
            <w:tcBorders>
              <w:top w:val="single" w:sz="4" w:space="0" w:color="000000"/>
              <w:left w:val="single" w:sz="4" w:space="0" w:color="000000"/>
              <w:bottom w:val="single" w:sz="4" w:space="0" w:color="000000"/>
              <w:right w:val="single" w:sz="4" w:space="0" w:color="000000"/>
            </w:tcBorders>
          </w:tcPr>
          <w:p w14:paraId="41898767" w14:textId="77777777" w:rsidR="00C77C37" w:rsidRDefault="00204E95">
            <w:pPr>
              <w:widowControl w:val="0"/>
              <w:spacing w:before="0"/>
            </w:pPr>
            <w:r>
              <w:t xml:space="preserve">General Data </w:t>
            </w:r>
            <w:proofErr w:type="spellStart"/>
            <w:r>
              <w:t>Protection</w:t>
            </w:r>
            <w:proofErr w:type="spellEnd"/>
            <w:r>
              <w:t xml:space="preserve"> </w:t>
            </w:r>
            <w:proofErr w:type="spellStart"/>
            <w:r>
              <w:t>Regulation</w:t>
            </w:r>
            <w:proofErr w:type="spellEnd"/>
            <w:r>
              <w:t xml:space="preserve"> - Regolamento generale sulla protezione dei dati</w:t>
            </w:r>
          </w:p>
        </w:tc>
      </w:tr>
      <w:tr w:rsidR="00C77C37" w14:paraId="0764F758" w14:textId="77777777">
        <w:trPr>
          <w:cantSplit/>
          <w:trHeight w:hRule="exact" w:val="567"/>
        </w:trPr>
        <w:tc>
          <w:tcPr>
            <w:tcW w:w="1697" w:type="dxa"/>
            <w:tcBorders>
              <w:top w:val="single" w:sz="4" w:space="0" w:color="000000"/>
              <w:left w:val="single" w:sz="4" w:space="0" w:color="000000"/>
              <w:bottom w:val="single" w:sz="4" w:space="0" w:color="000000"/>
              <w:right w:val="single" w:sz="4" w:space="0" w:color="000000"/>
            </w:tcBorders>
          </w:tcPr>
          <w:p w14:paraId="5C6F09F1" w14:textId="77777777" w:rsidR="00C77C37" w:rsidRDefault="00204E95">
            <w:pPr>
              <w:widowControl w:val="0"/>
              <w:spacing w:before="0"/>
            </w:pPr>
            <w:r>
              <w:t xml:space="preserve">ICT </w:t>
            </w:r>
          </w:p>
        </w:tc>
        <w:tc>
          <w:tcPr>
            <w:tcW w:w="8083" w:type="dxa"/>
            <w:tcBorders>
              <w:top w:val="single" w:sz="4" w:space="0" w:color="000000"/>
              <w:left w:val="single" w:sz="4" w:space="0" w:color="000000"/>
              <w:bottom w:val="single" w:sz="4" w:space="0" w:color="000000"/>
              <w:right w:val="single" w:sz="4" w:space="0" w:color="000000"/>
            </w:tcBorders>
          </w:tcPr>
          <w:p w14:paraId="2ADD5079" w14:textId="77777777" w:rsidR="00C77C37" w:rsidRDefault="00204E95">
            <w:pPr>
              <w:widowControl w:val="0"/>
              <w:spacing w:before="0"/>
            </w:pPr>
            <w:r>
              <w:t xml:space="preserve">Information and Communications Technology </w:t>
            </w:r>
          </w:p>
        </w:tc>
      </w:tr>
      <w:tr w:rsidR="00C77C37" w14:paraId="31204F3B" w14:textId="77777777">
        <w:trPr>
          <w:cantSplit/>
          <w:trHeight w:hRule="exact" w:val="567"/>
        </w:trPr>
        <w:tc>
          <w:tcPr>
            <w:tcW w:w="1697" w:type="dxa"/>
            <w:tcBorders>
              <w:top w:val="single" w:sz="4" w:space="0" w:color="000000"/>
              <w:left w:val="single" w:sz="4" w:space="0" w:color="000000"/>
              <w:bottom w:val="single" w:sz="4" w:space="0" w:color="000000"/>
              <w:right w:val="single" w:sz="4" w:space="0" w:color="000000"/>
            </w:tcBorders>
          </w:tcPr>
          <w:p w14:paraId="4771A616" w14:textId="77777777" w:rsidR="00C77C37" w:rsidRDefault="00204E95">
            <w:pPr>
              <w:widowControl w:val="0"/>
              <w:spacing w:before="0"/>
            </w:pPr>
            <w:r>
              <w:t xml:space="preserve">IPA </w:t>
            </w:r>
          </w:p>
        </w:tc>
        <w:tc>
          <w:tcPr>
            <w:tcW w:w="8083" w:type="dxa"/>
            <w:tcBorders>
              <w:top w:val="single" w:sz="4" w:space="0" w:color="000000"/>
              <w:left w:val="single" w:sz="4" w:space="0" w:color="000000"/>
              <w:bottom w:val="single" w:sz="4" w:space="0" w:color="000000"/>
              <w:right w:val="single" w:sz="4" w:space="0" w:color="000000"/>
            </w:tcBorders>
          </w:tcPr>
          <w:p w14:paraId="6DFD7FE4" w14:textId="77777777" w:rsidR="00C77C37" w:rsidRDefault="00204E95">
            <w:pPr>
              <w:widowControl w:val="0"/>
              <w:spacing w:before="0"/>
            </w:pPr>
            <w:r>
              <w:t xml:space="preserve">Indice delle Pubbliche amministrazioni </w:t>
            </w:r>
          </w:p>
        </w:tc>
      </w:tr>
      <w:tr w:rsidR="00C77C37" w14:paraId="5C686EE4" w14:textId="77777777">
        <w:trPr>
          <w:cantSplit/>
          <w:trHeight w:hRule="exact" w:val="567"/>
        </w:trPr>
        <w:tc>
          <w:tcPr>
            <w:tcW w:w="1697" w:type="dxa"/>
            <w:tcBorders>
              <w:top w:val="single" w:sz="4" w:space="0" w:color="000000"/>
              <w:left w:val="single" w:sz="4" w:space="0" w:color="000000"/>
              <w:bottom w:val="single" w:sz="4" w:space="0" w:color="000000"/>
              <w:right w:val="single" w:sz="4" w:space="0" w:color="000000"/>
            </w:tcBorders>
          </w:tcPr>
          <w:p w14:paraId="3F8C5896" w14:textId="77777777" w:rsidR="00C77C37" w:rsidRDefault="00204E95">
            <w:pPr>
              <w:widowControl w:val="0"/>
              <w:spacing w:before="0"/>
            </w:pPr>
            <w:r>
              <w:t>MEPA</w:t>
            </w:r>
          </w:p>
        </w:tc>
        <w:tc>
          <w:tcPr>
            <w:tcW w:w="8083" w:type="dxa"/>
            <w:tcBorders>
              <w:top w:val="single" w:sz="4" w:space="0" w:color="000000"/>
              <w:left w:val="single" w:sz="4" w:space="0" w:color="000000"/>
              <w:bottom w:val="single" w:sz="4" w:space="0" w:color="000000"/>
              <w:right w:val="single" w:sz="4" w:space="0" w:color="000000"/>
            </w:tcBorders>
          </w:tcPr>
          <w:p w14:paraId="062F3748" w14:textId="77777777" w:rsidR="00C77C37" w:rsidRDefault="00204E95">
            <w:pPr>
              <w:widowControl w:val="0"/>
              <w:spacing w:before="0"/>
            </w:pPr>
            <w:r>
              <w:t>Mercato Elettronico della Pubblica Amministrazione</w:t>
            </w:r>
          </w:p>
        </w:tc>
      </w:tr>
      <w:tr w:rsidR="00C77C37" w14:paraId="1B3B6C68" w14:textId="77777777">
        <w:trPr>
          <w:cantSplit/>
          <w:trHeight w:hRule="exact" w:val="567"/>
        </w:trPr>
        <w:tc>
          <w:tcPr>
            <w:tcW w:w="1697" w:type="dxa"/>
            <w:tcBorders>
              <w:top w:val="single" w:sz="4" w:space="0" w:color="000000"/>
              <w:left w:val="single" w:sz="4" w:space="0" w:color="000000"/>
              <w:bottom w:val="single" w:sz="4" w:space="0" w:color="000000"/>
              <w:right w:val="single" w:sz="4" w:space="0" w:color="000000"/>
            </w:tcBorders>
          </w:tcPr>
          <w:p w14:paraId="2D730156" w14:textId="77777777" w:rsidR="00C77C37" w:rsidRDefault="00204E95">
            <w:pPr>
              <w:widowControl w:val="0"/>
              <w:spacing w:before="0"/>
            </w:pPr>
            <w:r>
              <w:t xml:space="preserve">PA </w:t>
            </w:r>
          </w:p>
        </w:tc>
        <w:tc>
          <w:tcPr>
            <w:tcW w:w="8083" w:type="dxa"/>
            <w:tcBorders>
              <w:top w:val="single" w:sz="4" w:space="0" w:color="000000"/>
              <w:left w:val="single" w:sz="4" w:space="0" w:color="000000"/>
              <w:bottom w:val="single" w:sz="4" w:space="0" w:color="000000"/>
              <w:right w:val="single" w:sz="4" w:space="0" w:color="000000"/>
            </w:tcBorders>
          </w:tcPr>
          <w:p w14:paraId="30071849" w14:textId="77777777" w:rsidR="00C77C37" w:rsidRDefault="00204E95">
            <w:pPr>
              <w:widowControl w:val="0"/>
              <w:spacing w:before="0"/>
            </w:pPr>
            <w:r>
              <w:t xml:space="preserve">Pubbliche Amministrazioni </w:t>
            </w:r>
          </w:p>
        </w:tc>
      </w:tr>
      <w:tr w:rsidR="00C77C37" w14:paraId="57AADBFC" w14:textId="77777777">
        <w:trPr>
          <w:cantSplit/>
          <w:trHeight w:hRule="exact" w:val="567"/>
        </w:trPr>
        <w:tc>
          <w:tcPr>
            <w:tcW w:w="1697" w:type="dxa"/>
            <w:tcBorders>
              <w:top w:val="single" w:sz="4" w:space="0" w:color="000000"/>
              <w:left w:val="single" w:sz="4" w:space="0" w:color="000000"/>
              <w:bottom w:val="single" w:sz="4" w:space="0" w:color="000000"/>
              <w:right w:val="single" w:sz="4" w:space="0" w:color="000000"/>
            </w:tcBorders>
          </w:tcPr>
          <w:p w14:paraId="51BA9AFC" w14:textId="77777777" w:rsidR="00C77C37" w:rsidRDefault="00204E95">
            <w:pPr>
              <w:widowControl w:val="0"/>
              <w:spacing w:before="0"/>
            </w:pPr>
            <w:r>
              <w:t>RNDT</w:t>
            </w:r>
          </w:p>
        </w:tc>
        <w:tc>
          <w:tcPr>
            <w:tcW w:w="8083" w:type="dxa"/>
            <w:tcBorders>
              <w:top w:val="single" w:sz="4" w:space="0" w:color="000000"/>
              <w:left w:val="single" w:sz="4" w:space="0" w:color="000000"/>
              <w:bottom w:val="single" w:sz="4" w:space="0" w:color="000000"/>
              <w:right w:val="single" w:sz="4" w:space="0" w:color="000000"/>
            </w:tcBorders>
          </w:tcPr>
          <w:p w14:paraId="7ED8A124" w14:textId="77777777" w:rsidR="00C77C37" w:rsidRDefault="00204E95">
            <w:pPr>
              <w:widowControl w:val="0"/>
              <w:spacing w:before="0"/>
            </w:pPr>
            <w:r>
              <w:t>Repertorio nazionale dei dati territoriali</w:t>
            </w:r>
          </w:p>
        </w:tc>
      </w:tr>
      <w:tr w:rsidR="00C77C37" w14:paraId="47DFFFDD" w14:textId="77777777">
        <w:trPr>
          <w:cantSplit/>
          <w:trHeight w:hRule="exact" w:val="567"/>
        </w:trPr>
        <w:tc>
          <w:tcPr>
            <w:tcW w:w="1697" w:type="dxa"/>
            <w:tcBorders>
              <w:top w:val="single" w:sz="4" w:space="0" w:color="000000"/>
              <w:left w:val="single" w:sz="4" w:space="0" w:color="000000"/>
              <w:bottom w:val="single" w:sz="4" w:space="0" w:color="000000"/>
              <w:right w:val="single" w:sz="4" w:space="0" w:color="000000"/>
            </w:tcBorders>
          </w:tcPr>
          <w:p w14:paraId="50C640C4" w14:textId="77777777" w:rsidR="00C77C37" w:rsidRDefault="00204E95">
            <w:pPr>
              <w:widowControl w:val="0"/>
              <w:spacing w:before="0"/>
            </w:pPr>
            <w:r>
              <w:t xml:space="preserve">RTD </w:t>
            </w:r>
          </w:p>
        </w:tc>
        <w:tc>
          <w:tcPr>
            <w:tcW w:w="8083" w:type="dxa"/>
            <w:tcBorders>
              <w:top w:val="single" w:sz="4" w:space="0" w:color="000000"/>
              <w:left w:val="single" w:sz="4" w:space="0" w:color="000000"/>
              <w:bottom w:val="single" w:sz="4" w:space="0" w:color="000000"/>
              <w:right w:val="single" w:sz="4" w:space="0" w:color="000000"/>
            </w:tcBorders>
          </w:tcPr>
          <w:p w14:paraId="60AF8075" w14:textId="77777777" w:rsidR="00C77C37" w:rsidRDefault="00204E95">
            <w:pPr>
              <w:widowControl w:val="0"/>
              <w:spacing w:before="0"/>
            </w:pPr>
            <w:r>
              <w:t xml:space="preserve">Responsabile della Transazione al digitale </w:t>
            </w:r>
          </w:p>
        </w:tc>
      </w:tr>
      <w:tr w:rsidR="00C77C37" w14:paraId="685CD748" w14:textId="77777777">
        <w:trPr>
          <w:cantSplit/>
          <w:trHeight w:hRule="exact" w:val="567"/>
        </w:trPr>
        <w:tc>
          <w:tcPr>
            <w:tcW w:w="1697" w:type="dxa"/>
            <w:tcBorders>
              <w:top w:val="single" w:sz="4" w:space="0" w:color="000000"/>
              <w:left w:val="single" w:sz="4" w:space="0" w:color="000000"/>
              <w:bottom w:val="single" w:sz="4" w:space="0" w:color="000000"/>
              <w:right w:val="single" w:sz="4" w:space="0" w:color="000000"/>
            </w:tcBorders>
          </w:tcPr>
          <w:p w14:paraId="7767A8AF" w14:textId="77777777" w:rsidR="00C77C37" w:rsidRDefault="00204E95">
            <w:pPr>
              <w:widowControl w:val="0"/>
              <w:spacing w:before="0"/>
            </w:pPr>
            <w:r>
              <w:t xml:space="preserve">SPC </w:t>
            </w:r>
          </w:p>
        </w:tc>
        <w:tc>
          <w:tcPr>
            <w:tcW w:w="8083" w:type="dxa"/>
            <w:tcBorders>
              <w:top w:val="single" w:sz="4" w:space="0" w:color="000000"/>
              <w:left w:val="single" w:sz="4" w:space="0" w:color="000000"/>
              <w:bottom w:val="single" w:sz="4" w:space="0" w:color="000000"/>
              <w:right w:val="single" w:sz="4" w:space="0" w:color="000000"/>
            </w:tcBorders>
          </w:tcPr>
          <w:p w14:paraId="5EBF34E3" w14:textId="77777777" w:rsidR="00C77C37" w:rsidRDefault="00204E95">
            <w:pPr>
              <w:widowControl w:val="0"/>
              <w:spacing w:before="0"/>
            </w:pPr>
            <w:r>
              <w:t xml:space="preserve">Sistema Pubblico di Connettività </w:t>
            </w:r>
          </w:p>
        </w:tc>
      </w:tr>
      <w:tr w:rsidR="00C77C37" w14:paraId="418BAFE6" w14:textId="77777777">
        <w:trPr>
          <w:cantSplit/>
          <w:trHeight w:hRule="exact" w:val="567"/>
        </w:trPr>
        <w:tc>
          <w:tcPr>
            <w:tcW w:w="1697" w:type="dxa"/>
            <w:tcBorders>
              <w:top w:val="single" w:sz="4" w:space="0" w:color="000000"/>
              <w:left w:val="single" w:sz="4" w:space="0" w:color="000000"/>
              <w:bottom w:val="single" w:sz="4" w:space="0" w:color="000000"/>
              <w:right w:val="single" w:sz="4" w:space="0" w:color="000000"/>
            </w:tcBorders>
          </w:tcPr>
          <w:p w14:paraId="4CBBD7CC" w14:textId="77777777" w:rsidR="00C77C37" w:rsidRDefault="00204E95">
            <w:pPr>
              <w:widowControl w:val="0"/>
              <w:spacing w:before="0"/>
            </w:pPr>
            <w:r>
              <w:t xml:space="preserve">SPID </w:t>
            </w:r>
          </w:p>
        </w:tc>
        <w:tc>
          <w:tcPr>
            <w:tcW w:w="8083" w:type="dxa"/>
            <w:tcBorders>
              <w:top w:val="single" w:sz="4" w:space="0" w:color="000000"/>
              <w:left w:val="single" w:sz="4" w:space="0" w:color="000000"/>
              <w:bottom w:val="single" w:sz="4" w:space="0" w:color="000000"/>
              <w:right w:val="single" w:sz="4" w:space="0" w:color="000000"/>
            </w:tcBorders>
          </w:tcPr>
          <w:p w14:paraId="5D528380" w14:textId="77777777" w:rsidR="00C77C37" w:rsidRDefault="00204E95">
            <w:pPr>
              <w:widowControl w:val="0"/>
              <w:spacing w:before="0"/>
            </w:pPr>
            <w:r>
              <w:t xml:space="preserve">Sistema Pubblico di Identità Digitale </w:t>
            </w:r>
          </w:p>
        </w:tc>
      </w:tr>
    </w:tbl>
    <w:p w14:paraId="26E7E1B3" w14:textId="77777777" w:rsidR="00C77C37" w:rsidRDefault="00C77C37">
      <w:pPr>
        <w:spacing w:before="0"/>
      </w:pPr>
    </w:p>
    <w:p w14:paraId="28CA4D05" w14:textId="77777777" w:rsidR="00C77C37" w:rsidRDefault="00204E95">
      <w:pPr>
        <w:spacing w:before="0"/>
        <w:ind w:left="0" w:right="0"/>
        <w:jc w:val="left"/>
      </w:pPr>
      <w:r>
        <w:br w:type="page"/>
      </w:r>
    </w:p>
    <w:p w14:paraId="73F98D1C" w14:textId="77777777" w:rsidR="00C77C37" w:rsidRDefault="00204E95">
      <w:pPr>
        <w:pStyle w:val="Titolo2"/>
      </w:pPr>
      <w:bookmarkStart w:id="11" w:name="_Toc127285860"/>
      <w:bookmarkStart w:id="12" w:name="_Toc127366212"/>
      <w:bookmarkStart w:id="13" w:name="_Toc135133796"/>
      <w:r>
        <w:lastRenderedPageBreak/>
        <w:t>Contesto Strategico e Principi guida</w:t>
      </w:r>
      <w:bookmarkEnd w:id="11"/>
      <w:bookmarkEnd w:id="12"/>
      <w:bookmarkEnd w:id="13"/>
    </w:p>
    <w:p w14:paraId="47A75246" w14:textId="77777777" w:rsidR="00C77C37" w:rsidRDefault="00204E95">
      <w:pPr>
        <w:pStyle w:val="Titolo3"/>
      </w:pPr>
      <w:bookmarkStart w:id="14" w:name="_Toc127285861"/>
      <w:bookmarkStart w:id="15" w:name="_Toc127366213"/>
      <w:bookmarkStart w:id="16" w:name="_Toc135133797"/>
      <w:r>
        <w:t>Strategia</w:t>
      </w:r>
      <w:bookmarkEnd w:id="14"/>
      <w:bookmarkEnd w:id="15"/>
      <w:bookmarkEnd w:id="16"/>
    </w:p>
    <w:p w14:paraId="20302301" w14:textId="1D325744" w:rsidR="00C77C37" w:rsidRDefault="00204E95" w:rsidP="00E67AFA">
      <w:pPr>
        <w:spacing w:before="0"/>
      </w:pPr>
      <w:r>
        <w:t xml:space="preserve">Il Comune di </w:t>
      </w:r>
      <w:r w:rsidR="00C92676" w:rsidRPr="00C92676">
        <w:rPr>
          <w:highlight w:val="yellow"/>
        </w:rPr>
        <w:t>XXXXXXXXXX</w:t>
      </w:r>
      <w:r>
        <w:t xml:space="preserve"> </w:t>
      </w:r>
    </w:p>
    <w:p w14:paraId="19690AEE" w14:textId="2DCF9E27" w:rsidR="00E67AFA" w:rsidRDefault="00E67AFA" w:rsidP="00E67AFA">
      <w:pPr>
        <w:spacing w:before="0"/>
      </w:pPr>
      <w:r w:rsidRPr="00E67AFA">
        <w:rPr>
          <w:highlight w:val="yellow"/>
        </w:rPr>
        <w:t>……………………</w:t>
      </w:r>
    </w:p>
    <w:p w14:paraId="71BBB15B" w14:textId="77777777" w:rsidR="00C77C37" w:rsidRDefault="00204E95">
      <w:pPr>
        <w:pStyle w:val="Titolo3"/>
      </w:pPr>
      <w:bookmarkStart w:id="17" w:name="_Toc93328300"/>
      <w:bookmarkStart w:id="18" w:name="_Toc127285862"/>
      <w:bookmarkStart w:id="19" w:name="_Toc127366214"/>
      <w:bookmarkStart w:id="20" w:name="_Toc135133798"/>
      <w:r>
        <w:t>Principi Guida</w:t>
      </w:r>
      <w:bookmarkEnd w:id="17"/>
      <w:bookmarkEnd w:id="18"/>
      <w:bookmarkEnd w:id="19"/>
      <w:bookmarkEnd w:id="20"/>
    </w:p>
    <w:p w14:paraId="488FE1A6" w14:textId="2F4A8B2B" w:rsidR="00C77C37" w:rsidRDefault="00204E95">
      <w:r>
        <w:t>Il presente piano accoglie i principi guida definiti da AgID e qui di seguito elencati, l’Amministrazione è ben consapevole che, spesso, tali principi risulteranno dei veri propri obiettivi per l’ente stesso:</w:t>
      </w:r>
    </w:p>
    <w:p w14:paraId="52D0853B" w14:textId="77777777" w:rsidR="00C77C37" w:rsidRDefault="00204E95">
      <w:pPr>
        <w:pStyle w:val="Paragrafoelenco"/>
        <w:numPr>
          <w:ilvl w:val="0"/>
          <w:numId w:val="4"/>
        </w:numPr>
      </w:pPr>
      <w:r>
        <w:rPr>
          <w:b/>
          <w:bCs/>
        </w:rPr>
        <w:t>Digital &amp; mobile first</w:t>
      </w:r>
      <w:r>
        <w:t xml:space="preserve"> (digitale e mobile come prima opzione): le pubbliche amministrazioni devono realizzare servizi primariamente digitali;</w:t>
      </w:r>
    </w:p>
    <w:p w14:paraId="2493FFCD" w14:textId="77777777" w:rsidR="00C77C37" w:rsidRDefault="00204E95">
      <w:pPr>
        <w:pStyle w:val="Paragrafoelenco"/>
        <w:numPr>
          <w:ilvl w:val="0"/>
          <w:numId w:val="4"/>
        </w:numPr>
      </w:pPr>
      <w:proofErr w:type="spellStart"/>
      <w:r>
        <w:rPr>
          <w:b/>
          <w:bCs/>
        </w:rPr>
        <w:t>digital</w:t>
      </w:r>
      <w:proofErr w:type="spellEnd"/>
      <w:r>
        <w:rPr>
          <w:b/>
          <w:bCs/>
        </w:rPr>
        <w:t xml:space="preserve"> </w:t>
      </w:r>
      <w:proofErr w:type="spellStart"/>
      <w:r>
        <w:rPr>
          <w:b/>
          <w:bCs/>
        </w:rPr>
        <w:t>identity</w:t>
      </w:r>
      <w:proofErr w:type="spellEnd"/>
      <w:r>
        <w:rPr>
          <w:b/>
          <w:bCs/>
        </w:rPr>
        <w:t xml:space="preserve"> </w:t>
      </w:r>
      <w:proofErr w:type="spellStart"/>
      <w:r>
        <w:rPr>
          <w:b/>
          <w:bCs/>
        </w:rPr>
        <w:t>only</w:t>
      </w:r>
      <w:proofErr w:type="spellEnd"/>
      <w:r>
        <w:t xml:space="preserve"> (accesso esclusivo mediante identità digitale): le PA devono adottare in via esclusiva sistemi di identità digitale definiti dalla normativa assicurando almeno l’accesso tramite SPID;</w:t>
      </w:r>
    </w:p>
    <w:p w14:paraId="5CC92D5E" w14:textId="77777777" w:rsidR="00C77C37" w:rsidRDefault="00204E95">
      <w:pPr>
        <w:pStyle w:val="Paragrafoelenco"/>
        <w:numPr>
          <w:ilvl w:val="0"/>
          <w:numId w:val="4"/>
        </w:numPr>
      </w:pPr>
      <w:r>
        <w:rPr>
          <w:b/>
          <w:bCs/>
        </w:rPr>
        <w:t>cloud first</w:t>
      </w:r>
      <w:r>
        <w:t xml:space="preserve"> (</w:t>
      </w:r>
      <w:r>
        <w:rPr>
          <w:i/>
          <w:iCs/>
        </w:rPr>
        <w:t>cloud</w:t>
      </w:r>
      <w:r>
        <w:t xml:space="preserve"> come prima opzione): le pubbliche amministrazioni, in fase di definizione di un nuovo progetto e di sviluppo di nuovi servizi, adottano primariamente il paradigma </w:t>
      </w:r>
      <w:r>
        <w:rPr>
          <w:i/>
          <w:iCs/>
        </w:rPr>
        <w:t>cloud</w:t>
      </w:r>
      <w:r>
        <w:t xml:space="preserve">, tenendo conto della necessità di prevenire il rischio di </w:t>
      </w:r>
      <w:r>
        <w:rPr>
          <w:i/>
          <w:iCs/>
        </w:rPr>
        <w:t>lock-in</w:t>
      </w:r>
      <w:r>
        <w:t>;</w:t>
      </w:r>
    </w:p>
    <w:p w14:paraId="2CDE5D72" w14:textId="77777777" w:rsidR="00C77C37" w:rsidRDefault="00204E95">
      <w:pPr>
        <w:pStyle w:val="Paragrafoelenco"/>
        <w:numPr>
          <w:ilvl w:val="0"/>
          <w:numId w:val="4"/>
        </w:numPr>
      </w:pPr>
      <w:r>
        <w:rPr>
          <w:b/>
          <w:bCs/>
        </w:rPr>
        <w:t>servizi inclusivi e accessibili</w:t>
      </w:r>
      <w:r>
        <w:t>: le pubbliche amministrazioni devono progettare servizi pubblici digitali che siano inclusivi e che vengano incontro alle diverse esigenze delle persone e dei singoli territori;</w:t>
      </w:r>
    </w:p>
    <w:p w14:paraId="69B3A046" w14:textId="77777777" w:rsidR="00C77C37" w:rsidRDefault="00204E95">
      <w:pPr>
        <w:pStyle w:val="Paragrafoelenco"/>
        <w:numPr>
          <w:ilvl w:val="0"/>
          <w:numId w:val="4"/>
        </w:numPr>
      </w:pPr>
      <w:r>
        <w:rPr>
          <w:b/>
          <w:bCs/>
        </w:rPr>
        <w:t>dati pubblici un bene comune</w:t>
      </w:r>
      <w:r>
        <w:t>: il patrimonio informativo della pubblica amministrazione è un bene fondamentale per lo sviluppo del Paese e deve essere valorizzato e reso disponibile ai cittadini e alle imprese, in forma aperta e interoperabile;</w:t>
      </w:r>
    </w:p>
    <w:p w14:paraId="2B1890AC" w14:textId="77777777" w:rsidR="00C77C37" w:rsidRDefault="00204E95">
      <w:pPr>
        <w:pStyle w:val="Paragrafoelenco"/>
        <w:numPr>
          <w:ilvl w:val="0"/>
          <w:numId w:val="4"/>
        </w:numPr>
      </w:pPr>
      <w:r>
        <w:rPr>
          <w:b/>
          <w:bCs/>
        </w:rPr>
        <w:t>interoperabile by design</w:t>
      </w:r>
      <w:r>
        <w:t>: i servizi pubblici devono essere progettati in modo da funzionare in modalità integrata e senza interruzioni in tutto il mercato unico esponendo le opportune API;</w:t>
      </w:r>
    </w:p>
    <w:p w14:paraId="6872D7E5" w14:textId="77777777" w:rsidR="00C77C37" w:rsidRDefault="00204E95">
      <w:pPr>
        <w:pStyle w:val="Paragrafoelenco"/>
        <w:numPr>
          <w:ilvl w:val="0"/>
          <w:numId w:val="4"/>
        </w:numPr>
      </w:pPr>
      <w:r>
        <w:rPr>
          <w:b/>
          <w:bCs/>
        </w:rPr>
        <w:t>sicurezza e privacy by design</w:t>
      </w:r>
      <w:r>
        <w:t>: i servizi digitali devono essere progettati ed erogati in modo sicuro e garantire la protezione dei dati personali;</w:t>
      </w:r>
    </w:p>
    <w:p w14:paraId="18D15BFD" w14:textId="77777777" w:rsidR="00C77C37" w:rsidRDefault="00204E95">
      <w:pPr>
        <w:pStyle w:val="Paragrafoelenco"/>
        <w:numPr>
          <w:ilvl w:val="0"/>
          <w:numId w:val="4"/>
        </w:numPr>
      </w:pPr>
      <w:r>
        <w:rPr>
          <w:b/>
          <w:bCs/>
        </w:rPr>
        <w:lastRenderedPageBreak/>
        <w:t>user-</w:t>
      </w:r>
      <w:proofErr w:type="spellStart"/>
      <w:r>
        <w:rPr>
          <w:b/>
          <w:bCs/>
        </w:rPr>
        <w:t>centric</w:t>
      </w:r>
      <w:proofErr w:type="spellEnd"/>
      <w:r>
        <w:rPr>
          <w:b/>
          <w:bCs/>
        </w:rPr>
        <w:t xml:space="preserve">, data </w:t>
      </w:r>
      <w:proofErr w:type="spellStart"/>
      <w:r>
        <w:rPr>
          <w:b/>
          <w:bCs/>
        </w:rPr>
        <w:t>driven</w:t>
      </w:r>
      <w:proofErr w:type="spellEnd"/>
      <w:r>
        <w:rPr>
          <w:b/>
          <w:bCs/>
        </w:rPr>
        <w:t xml:space="preserve"> e agile:</w:t>
      </w:r>
      <w:r>
        <w:t xml:space="preserve"> le amministrazioni sviluppano i servizi digitali, prevedendo modalità agili di miglioramento continuo, partendo dall’esperienza dell’utente e basandosi sulla continua misurazione di prestazioni e utilizzo.</w:t>
      </w:r>
    </w:p>
    <w:p w14:paraId="32C2ACB0" w14:textId="77777777" w:rsidR="00C77C37" w:rsidRDefault="00204E95">
      <w:pPr>
        <w:pStyle w:val="Paragrafoelenco"/>
        <w:numPr>
          <w:ilvl w:val="0"/>
          <w:numId w:val="4"/>
        </w:numPr>
      </w:pPr>
      <w:r>
        <w:rPr>
          <w:b/>
          <w:bCs/>
        </w:rPr>
        <w:t xml:space="preserve">once </w:t>
      </w:r>
      <w:proofErr w:type="spellStart"/>
      <w:r>
        <w:rPr>
          <w:b/>
          <w:bCs/>
        </w:rPr>
        <w:t>only</w:t>
      </w:r>
      <w:proofErr w:type="spellEnd"/>
      <w:r>
        <w:t>: le pubbliche amministrazioni devono evitare di chiedere ai cittadini e alle imprese informazioni già fornite;</w:t>
      </w:r>
    </w:p>
    <w:p w14:paraId="7167A31E" w14:textId="77777777" w:rsidR="00C77C37" w:rsidRDefault="00204E95">
      <w:pPr>
        <w:pStyle w:val="Paragrafoelenco"/>
        <w:numPr>
          <w:ilvl w:val="0"/>
          <w:numId w:val="4"/>
        </w:numPr>
      </w:pPr>
      <w:r>
        <w:rPr>
          <w:b/>
          <w:bCs/>
        </w:rPr>
        <w:t>transfrontaliero by design</w:t>
      </w:r>
      <w:r>
        <w:t xml:space="preserve"> (concepito come transfrontaliero): le pubbliche amministrazioni devono rendere disponibili a livello transfrontaliero i servizi pubblici digitali rilevanti;</w:t>
      </w:r>
    </w:p>
    <w:p w14:paraId="2FE9A52B" w14:textId="77777777" w:rsidR="00C77C37" w:rsidRDefault="00204E95">
      <w:pPr>
        <w:pStyle w:val="Paragrafoelenco"/>
        <w:numPr>
          <w:ilvl w:val="0"/>
          <w:numId w:val="4"/>
        </w:numPr>
      </w:pPr>
      <w:r>
        <w:rPr>
          <w:b/>
          <w:bCs/>
        </w:rPr>
        <w:t>open source</w:t>
      </w:r>
      <w:r>
        <w:t>: le pubbliche amministrazioni devono prediligere l’utilizzo di software con codice sorgente aperto e, nel caso di software sviluppato per loro conto, deve essere reso disponibile il codice sorgente.</w:t>
      </w:r>
    </w:p>
    <w:p w14:paraId="3172326C" w14:textId="77777777" w:rsidR="00C77C37" w:rsidRDefault="00204E95">
      <w:pPr>
        <w:spacing w:before="0" w:after="160" w:line="259" w:lineRule="auto"/>
        <w:ind w:left="0" w:right="0"/>
        <w:jc w:val="left"/>
      </w:pPr>
      <w:r>
        <w:br w:type="page"/>
      </w:r>
    </w:p>
    <w:p w14:paraId="05051DDF" w14:textId="77777777" w:rsidR="00C77C37" w:rsidRDefault="00204E95">
      <w:pPr>
        <w:pStyle w:val="Titolo2"/>
      </w:pPr>
      <w:bookmarkStart w:id="21" w:name="_Toc93328303"/>
      <w:bookmarkStart w:id="22" w:name="_Toc127285863"/>
      <w:bookmarkStart w:id="23" w:name="_Toc127366215"/>
      <w:bookmarkStart w:id="24" w:name="_Toc135133799"/>
      <w:r>
        <w:lastRenderedPageBreak/>
        <w:t>Attori coinvolti nel progetto</w:t>
      </w:r>
      <w:bookmarkEnd w:id="21"/>
      <w:bookmarkEnd w:id="22"/>
      <w:bookmarkEnd w:id="23"/>
      <w:bookmarkEnd w:id="24"/>
    </w:p>
    <w:p w14:paraId="3057B62D" w14:textId="77777777" w:rsidR="00C77C37" w:rsidRDefault="00204E95">
      <w:pPr>
        <w:pStyle w:val="Titolo3"/>
      </w:pPr>
      <w:bookmarkStart w:id="25" w:name="_Toc135133800"/>
      <w:r>
        <w:t>Team di progetto</w:t>
      </w:r>
      <w:bookmarkEnd w:id="25"/>
    </w:p>
    <w:p w14:paraId="567A6996" w14:textId="0523D242" w:rsidR="00C77C37" w:rsidRDefault="00204E95" w:rsidP="00E67AFA">
      <w:pPr>
        <w:spacing w:before="0" w:after="60"/>
        <w:ind w:right="142"/>
        <w:rPr>
          <w:u w:val="single"/>
        </w:rPr>
      </w:pPr>
      <w:r w:rsidRPr="00E67AFA">
        <w:rPr>
          <w:highlight w:val="yellow"/>
        </w:rPr>
        <w:t xml:space="preserve">Il </w:t>
      </w:r>
      <w:r w:rsidR="00E67AFA">
        <w:rPr>
          <w:highlight w:val="yellow"/>
        </w:rPr>
        <w:t>Team</w:t>
      </w:r>
      <w:r w:rsidR="00E67AFA" w:rsidRPr="00E67AFA">
        <w:rPr>
          <w:highlight w:val="yellow"/>
        </w:rPr>
        <w:t>…</w:t>
      </w:r>
    </w:p>
    <w:p w14:paraId="313190C9" w14:textId="77777777" w:rsidR="00C77C37" w:rsidRDefault="00204E95">
      <w:pPr>
        <w:pStyle w:val="Titolo3"/>
      </w:pPr>
      <w:bookmarkStart w:id="26" w:name="_Toc127285864"/>
      <w:bookmarkStart w:id="27" w:name="_Toc127366216"/>
      <w:bookmarkStart w:id="28" w:name="_Toc135133801"/>
      <w:r>
        <w:t>Ruolo del Responsabile per la Transizione al Digitale</w:t>
      </w:r>
      <w:bookmarkEnd w:id="26"/>
      <w:bookmarkEnd w:id="27"/>
      <w:bookmarkEnd w:id="28"/>
      <w:r>
        <w:t xml:space="preserve"> </w:t>
      </w:r>
    </w:p>
    <w:p w14:paraId="558C3B12" w14:textId="77777777" w:rsidR="00C77C37" w:rsidRDefault="00204E95">
      <w:pPr>
        <w:spacing w:before="0"/>
      </w:pPr>
      <w:r>
        <w:t>La figura del Responsabile per la transizione al digitale trae fondamento dall’articolo 17 del Codice dell’amministrazione digitale (Decreto Legislativo 7 marzo 2005, n. 82), che obbliga tutte le amministrazioni ad individuare un ufficio per la transizione alla modalità digitale, il cui responsabile è il RTD.</w:t>
      </w:r>
    </w:p>
    <w:p w14:paraId="7FC30963" w14:textId="77777777" w:rsidR="00C77C37" w:rsidRDefault="00204E95">
      <w:pPr>
        <w:spacing w:before="0"/>
      </w:pPr>
      <w:r>
        <w:t xml:space="preserve">Tra le funzioni più rilevanti del Responsabile per la transizione digitale annoveriamo quella di garantire la trasformazione digitale della pubblica amministrazione, coordinandola nello sviluppo dei servizi pubblici digitali e nell’adozione di modelli di relazione trasparenti e aperti con i cittadini. </w:t>
      </w:r>
    </w:p>
    <w:p w14:paraId="784C11B9" w14:textId="77777777" w:rsidR="00C77C37" w:rsidRDefault="00204E95">
      <w:pPr>
        <w:spacing w:before="0"/>
      </w:pPr>
      <w:r>
        <w:t xml:space="preserve">Ha funzione di reingegnerizzazione dei processi e gli compete l’analisi periodica della coerenza tra l’organizzazione dell’amministrazione e l’utilizzo delle tecnologie dell’informazione e della comunicazione per migliorare la soddisfazione degli utenti e la qualità dei servizi. </w:t>
      </w:r>
    </w:p>
    <w:p w14:paraId="1950E2AA" w14:textId="77777777" w:rsidR="00C77C37" w:rsidRDefault="00204E95">
      <w:pPr>
        <w:spacing w:before="0"/>
      </w:pPr>
      <w:r>
        <w:t>Ha un ruolo chiave nella pianificazione e nel coordinamento degli acquisti di soluzioni e sistemi informatici telematici e di telecomunicazioni per garantirne la compatibilità con gli obiettivi di attuazione dell’agenda al digitale.</w:t>
      </w:r>
    </w:p>
    <w:p w14:paraId="4F14625B" w14:textId="77777777" w:rsidR="00C77C37" w:rsidRDefault="00204E95">
      <w:pPr>
        <w:pStyle w:val="Titolo3"/>
      </w:pPr>
      <w:bookmarkStart w:id="29" w:name="_Toc135133802"/>
      <w:r>
        <w:t>Amministrazione</w:t>
      </w:r>
      <w:bookmarkEnd w:id="29"/>
    </w:p>
    <w:p w14:paraId="5C0E2BA7" w14:textId="77777777" w:rsidR="00C77C37" w:rsidRDefault="00204E95">
      <w:pPr>
        <w:spacing w:before="0"/>
      </w:pPr>
      <w:r>
        <w:t>Facendo riferimento al contesto normativo ed organizzativo sulle tematiche di digitalizzazione ed in particolare a:</w:t>
      </w:r>
    </w:p>
    <w:p w14:paraId="26AD8368" w14:textId="77777777" w:rsidR="00C77C37" w:rsidRDefault="00000000">
      <w:pPr>
        <w:pStyle w:val="NormaleWeb"/>
        <w:numPr>
          <w:ilvl w:val="0"/>
          <w:numId w:val="15"/>
        </w:numPr>
        <w:shd w:val="clear" w:color="auto" w:fill="FFFFFF"/>
        <w:spacing w:before="0"/>
        <w:rPr>
          <w:rFonts w:ascii="Calibri" w:hAnsi="Calibri"/>
          <w:sz w:val="22"/>
          <w:szCs w:val="22"/>
        </w:rPr>
      </w:pPr>
      <w:hyperlink r:id="rId16">
        <w:r w:rsidR="00204E95">
          <w:rPr>
            <w:rFonts w:asciiTheme="minorHAnsi" w:hAnsiTheme="minorHAnsi" w:cstheme="minorBidi"/>
            <w:b/>
            <w:bCs/>
            <w:sz w:val="22"/>
            <w:szCs w:val="22"/>
          </w:rPr>
          <w:t>Codice dell’Amministrazione Digitale</w:t>
        </w:r>
      </w:hyperlink>
      <w:r w:rsidR="00204E95">
        <w:rPr>
          <w:rFonts w:asciiTheme="minorHAnsi" w:hAnsiTheme="minorHAnsi" w:cstheme="minorBidi"/>
          <w:b/>
          <w:bCs/>
          <w:sz w:val="22"/>
          <w:szCs w:val="22"/>
        </w:rPr>
        <w:t xml:space="preserve"> (CAD)</w:t>
      </w:r>
      <w:r w:rsidR="00204E95">
        <w:rPr>
          <w:rFonts w:asciiTheme="minorHAnsi" w:hAnsiTheme="minorHAnsi" w:cstheme="minorBidi"/>
          <w:sz w:val="22"/>
          <w:szCs w:val="22"/>
        </w:rPr>
        <w:t xml:space="preserve"> è il testo unico cui fa riferimento l’intera materia, che riunisce e organizza le norme riguardanti l’informatizzazione della Pubblica Amministrazione nei rapporti con i cittadini e le imprese. Istituito con il </w:t>
      </w:r>
      <w:hyperlink r:id="rId17">
        <w:r w:rsidR="00204E95">
          <w:rPr>
            <w:rFonts w:asciiTheme="minorHAnsi" w:hAnsiTheme="minorHAnsi" w:cstheme="minorBidi"/>
            <w:sz w:val="22"/>
            <w:szCs w:val="22"/>
          </w:rPr>
          <w:t>decreto legislativo 7 marzo 2005, n. 82</w:t>
        </w:r>
      </w:hyperlink>
      <w:r w:rsidR="00204E95">
        <w:rPr>
          <w:rFonts w:asciiTheme="minorHAnsi" w:hAnsiTheme="minorHAnsi" w:cstheme="minorBidi"/>
          <w:sz w:val="22"/>
          <w:szCs w:val="22"/>
        </w:rPr>
        <w:t xml:space="preserve">, è stato successivamente modificato e integrato numerose volte, ad ultimo dal </w:t>
      </w:r>
      <w:hyperlink r:id="rId18">
        <w:r w:rsidR="00204E95">
          <w:rPr>
            <w:rFonts w:asciiTheme="minorHAnsi" w:hAnsiTheme="minorHAnsi" w:cstheme="minorBidi"/>
            <w:sz w:val="22"/>
            <w:szCs w:val="22"/>
          </w:rPr>
          <w:t>decreto legislativo 13 dicembre 2017, n. 217</w:t>
        </w:r>
      </w:hyperlink>
      <w:r w:rsidR="00204E95">
        <w:rPr>
          <w:rFonts w:asciiTheme="minorHAnsi" w:hAnsiTheme="minorHAnsi" w:cstheme="minorBidi"/>
          <w:sz w:val="22"/>
          <w:szCs w:val="22"/>
        </w:rPr>
        <w:t xml:space="preserve"> per promuovere e rendere effettivi i diritti di cittadinanza digitale.</w:t>
      </w:r>
    </w:p>
    <w:p w14:paraId="6996E92C" w14:textId="77777777" w:rsidR="00C77C37" w:rsidRDefault="00204E95">
      <w:pPr>
        <w:pStyle w:val="NormaleWeb"/>
        <w:numPr>
          <w:ilvl w:val="0"/>
          <w:numId w:val="15"/>
        </w:numPr>
        <w:shd w:val="clear" w:color="auto" w:fill="FFFFFF"/>
        <w:spacing w:before="0"/>
        <w:rPr>
          <w:rFonts w:ascii="Calibri" w:hAnsi="Calibri"/>
          <w:sz w:val="22"/>
          <w:szCs w:val="22"/>
        </w:rPr>
      </w:pPr>
      <w:r>
        <w:rPr>
          <w:rFonts w:asciiTheme="minorHAnsi" w:hAnsiTheme="minorHAnsi" w:cstheme="minorBidi"/>
          <w:b/>
          <w:bCs/>
          <w:sz w:val="22"/>
          <w:szCs w:val="22"/>
        </w:rPr>
        <w:lastRenderedPageBreak/>
        <w:t>Legge di bilancio 2020</w:t>
      </w:r>
      <w:r>
        <w:rPr>
          <w:rFonts w:asciiTheme="minorHAnsi" w:hAnsiTheme="minorHAnsi" w:cstheme="minorBidi"/>
          <w:sz w:val="22"/>
          <w:szCs w:val="22"/>
        </w:rPr>
        <w:t xml:space="preserve"> e il</w:t>
      </w:r>
      <w:r>
        <w:rPr>
          <w:rFonts w:asciiTheme="minorHAnsi" w:hAnsiTheme="minorHAnsi" w:cstheme="minorBidi"/>
          <w:b/>
          <w:bCs/>
          <w:sz w:val="22"/>
          <w:szCs w:val="22"/>
        </w:rPr>
        <w:t xml:space="preserve"> </w:t>
      </w:r>
      <w:hyperlink r:id="rId19">
        <w:r>
          <w:rPr>
            <w:rFonts w:asciiTheme="minorHAnsi" w:hAnsiTheme="minorHAnsi" w:cstheme="minorBidi"/>
            <w:sz w:val="22"/>
            <w:szCs w:val="22"/>
          </w:rPr>
          <w:t>decreto-legge n. 162 del 2019</w:t>
        </w:r>
      </w:hyperlink>
      <w:r>
        <w:rPr>
          <w:rFonts w:asciiTheme="minorHAnsi" w:hAnsiTheme="minorHAnsi" w:cstheme="minorBidi"/>
          <w:sz w:val="22"/>
          <w:szCs w:val="22"/>
        </w:rPr>
        <w:t xml:space="preserve">, recante proroga di termini e altre disposizioni, sono state previste diverse misure volte a promuovere e valorizzare l'informatizzazione della pubblica amministrazione. </w:t>
      </w:r>
    </w:p>
    <w:p w14:paraId="5D7C2642" w14:textId="77777777" w:rsidR="00C77C37" w:rsidRDefault="00204E95">
      <w:pPr>
        <w:pStyle w:val="NormaleWeb"/>
        <w:numPr>
          <w:ilvl w:val="0"/>
          <w:numId w:val="15"/>
        </w:numPr>
        <w:shd w:val="clear" w:color="auto" w:fill="FFFFFF"/>
        <w:spacing w:before="0"/>
        <w:rPr>
          <w:rFonts w:ascii="Calibri" w:hAnsi="Calibri"/>
          <w:sz w:val="22"/>
          <w:szCs w:val="22"/>
        </w:rPr>
      </w:pPr>
      <w:r>
        <w:rPr>
          <w:rFonts w:asciiTheme="minorHAnsi" w:hAnsiTheme="minorHAnsi" w:cstheme="minorBidi"/>
          <w:b/>
          <w:bCs/>
          <w:sz w:val="22"/>
          <w:szCs w:val="22"/>
        </w:rPr>
        <w:t>Decreto Cura Italia (</w:t>
      </w:r>
      <w:hyperlink r:id="rId20">
        <w:r>
          <w:rPr>
            <w:rFonts w:asciiTheme="minorHAnsi" w:hAnsiTheme="minorHAnsi" w:cstheme="minorBidi"/>
            <w:sz w:val="22"/>
            <w:szCs w:val="22"/>
          </w:rPr>
          <w:t>DL n. 18/2020</w:t>
        </w:r>
      </w:hyperlink>
      <w:r>
        <w:rPr>
          <w:rFonts w:asciiTheme="minorHAnsi" w:hAnsiTheme="minorHAnsi" w:cstheme="minorBidi"/>
          <w:b/>
          <w:bCs/>
          <w:sz w:val="22"/>
          <w:szCs w:val="22"/>
        </w:rPr>
        <w:t>),</w:t>
      </w:r>
      <w:r>
        <w:rPr>
          <w:rFonts w:asciiTheme="minorHAnsi" w:hAnsiTheme="minorHAnsi" w:cstheme="minorBidi"/>
          <w:sz w:val="22"/>
          <w:szCs w:val="22"/>
        </w:rPr>
        <w:t xml:space="preserve"> convertito con modificazioni dalla Legge n. 27/2020, che all’art.76 prevede l’introduzione di soluzioni di innovazione tecnologica attraverso un gruppo di esperti per lo sviluppo di trasformazione a</w:t>
      </w:r>
      <w:r>
        <w:rPr>
          <w:rFonts w:asciiTheme="minorHAnsi" w:hAnsiTheme="minorHAnsi" w:cstheme="minorBidi"/>
          <w:i/>
          <w:iCs/>
          <w:sz w:val="22"/>
          <w:szCs w:val="22"/>
        </w:rPr>
        <w:t>l fine di dare concreta attuazione alla introduzione di soluzioni di innovazione tecnologica e di digitalizzazione della pubblica amministrazione</w:t>
      </w:r>
      <w:r>
        <w:rPr>
          <w:rFonts w:asciiTheme="minorHAnsi" w:hAnsiTheme="minorHAnsi" w:cstheme="minorBidi"/>
          <w:sz w:val="22"/>
          <w:szCs w:val="22"/>
        </w:rPr>
        <w:t>.</w:t>
      </w:r>
    </w:p>
    <w:p w14:paraId="7ED493AE" w14:textId="77777777" w:rsidR="00C77C37" w:rsidRDefault="00204E95">
      <w:pPr>
        <w:pStyle w:val="NormaleWeb"/>
        <w:numPr>
          <w:ilvl w:val="0"/>
          <w:numId w:val="15"/>
        </w:numPr>
        <w:shd w:val="clear" w:color="auto" w:fill="FFFFFF"/>
        <w:spacing w:before="0"/>
        <w:rPr>
          <w:rFonts w:ascii="Calibri" w:hAnsi="Calibri"/>
          <w:sz w:val="22"/>
          <w:szCs w:val="22"/>
        </w:rPr>
      </w:pPr>
      <w:r>
        <w:rPr>
          <w:rFonts w:asciiTheme="minorHAnsi" w:hAnsiTheme="minorHAnsi" w:cstheme="minorBidi"/>
          <w:b/>
          <w:bCs/>
          <w:sz w:val="22"/>
          <w:szCs w:val="22"/>
        </w:rPr>
        <w:t>decreto-legge 1° marzo 2021, n. 22</w:t>
      </w:r>
      <w:r>
        <w:rPr>
          <w:rFonts w:asciiTheme="minorHAnsi" w:hAnsiTheme="minorHAnsi" w:cstheme="minorBidi"/>
          <w:sz w:val="22"/>
          <w:szCs w:val="22"/>
        </w:rPr>
        <w:t xml:space="preserve"> che, oltre a riordinare le attribuzioni di alcuni ministeri, interviene anche sulle funzioni del Governo in materia di innovazione tecnologica e transizione digitale prevedendo che il Presidente del Consiglio promuova, indirizzi e coordini l'azione del Governo in diverse materie, tra cui la strategia italiana per la banda ultra-larga; la digitalizzazione delle pubbliche amministrazioni e delle imprese; le infrastrutture digitali materiali e immateriali.</w:t>
      </w:r>
    </w:p>
    <w:p w14:paraId="3C327505" w14:textId="6C2906EA" w:rsidR="00C77C37" w:rsidRDefault="00204E95">
      <w:pPr>
        <w:spacing w:before="0"/>
      </w:pPr>
      <w:r w:rsidRPr="00E67AFA">
        <w:rPr>
          <w:highlight w:val="yellow"/>
        </w:rPr>
        <w:t xml:space="preserve">l’ente </w:t>
      </w:r>
      <w:r w:rsidR="00E67AFA" w:rsidRPr="00E67AFA">
        <w:rPr>
          <w:highlight w:val="yellow"/>
        </w:rPr>
        <w:t>…………………</w:t>
      </w:r>
    </w:p>
    <w:p w14:paraId="76C00F90" w14:textId="77777777" w:rsidR="00C77C37" w:rsidRDefault="00204E95">
      <w:pPr>
        <w:spacing w:before="0"/>
      </w:pPr>
      <w:r>
        <w:t>L’amministrazione attraverso i suoi i livelli dirigenziali e di concerto con il governo Politico ha definito gli obiettivi da raggiungere sia acquisendo gli obiettivi generali definiti nei Piani emanati da AgID:</w:t>
      </w:r>
    </w:p>
    <w:p w14:paraId="412203D8" w14:textId="77777777" w:rsidR="00C77C37" w:rsidRDefault="00204E95">
      <w:pPr>
        <w:pStyle w:val="Paragrafoelenco"/>
        <w:numPr>
          <w:ilvl w:val="1"/>
          <w:numId w:val="3"/>
        </w:numPr>
      </w:pPr>
      <w:r>
        <w:t>Piano 2020-2022</w:t>
      </w:r>
    </w:p>
    <w:p w14:paraId="50FA4B1C" w14:textId="77777777" w:rsidR="00C77C37" w:rsidRDefault="00204E95">
      <w:pPr>
        <w:pStyle w:val="Paragrafoelenco"/>
        <w:numPr>
          <w:ilvl w:val="1"/>
          <w:numId w:val="3"/>
        </w:numPr>
      </w:pPr>
      <w:r>
        <w:t>Piano 2021-2023</w:t>
      </w:r>
    </w:p>
    <w:p w14:paraId="2D20629D" w14:textId="77777777" w:rsidR="00C77C37" w:rsidRDefault="00204E95">
      <w:pPr>
        <w:pStyle w:val="Paragrafoelenco"/>
        <w:numPr>
          <w:ilvl w:val="1"/>
          <w:numId w:val="3"/>
        </w:numPr>
      </w:pPr>
      <w:r>
        <w:t xml:space="preserve">Piano 2022-2024, </w:t>
      </w:r>
    </w:p>
    <w:p w14:paraId="4E73FB06" w14:textId="77777777" w:rsidR="00C77C37" w:rsidRDefault="00204E95">
      <w:pPr>
        <w:spacing w:before="0"/>
      </w:pPr>
      <w:r>
        <w:t>sia definendo obiettivi legati al territorio ed allo stato attuale di digitalizzazione dell’amministrazione stessa.</w:t>
      </w:r>
    </w:p>
    <w:p w14:paraId="5271F4CA" w14:textId="77777777" w:rsidR="00C77C37" w:rsidRDefault="00204E95">
      <w:pPr>
        <w:spacing w:before="0" w:after="160" w:line="259" w:lineRule="auto"/>
        <w:ind w:left="0" w:right="0"/>
        <w:jc w:val="left"/>
        <w:rPr>
          <w:rFonts w:ascii="Calibri Light" w:eastAsia="Calibri" w:hAnsi="Calibri Light" w:cs="Calibri Light"/>
          <w:color w:val="4472C4"/>
          <w:sz w:val="28"/>
          <w:szCs w:val="28"/>
        </w:rPr>
      </w:pPr>
      <w:r>
        <w:br w:type="page"/>
      </w:r>
    </w:p>
    <w:p w14:paraId="78C8BA87" w14:textId="77777777" w:rsidR="00C77C37" w:rsidRDefault="00204E95">
      <w:pPr>
        <w:pStyle w:val="Titolo3"/>
      </w:pPr>
      <w:bookmarkStart w:id="30" w:name="_Toc127285866"/>
      <w:bookmarkStart w:id="31" w:name="_Toc127366218"/>
      <w:bookmarkStart w:id="32" w:name="_Toc135133803"/>
      <w:r>
        <w:lastRenderedPageBreak/>
        <w:t>Obiettivi e Spesa complessiva prevista</w:t>
      </w:r>
      <w:bookmarkEnd w:id="30"/>
      <w:bookmarkEnd w:id="31"/>
      <w:bookmarkEnd w:id="32"/>
    </w:p>
    <w:p w14:paraId="47A8C261" w14:textId="77777777" w:rsidR="00C77C37" w:rsidRPr="007457F1" w:rsidRDefault="00204E95">
      <w:pPr>
        <w:spacing w:before="0"/>
      </w:pPr>
      <w:r w:rsidRPr="007457F1">
        <w:t xml:space="preserve">L’amministrazione ha partecipato a diversi Bandi per il finanziamento dei progetti informatici pianificati, ed in </w:t>
      </w:r>
      <w:r w:rsidRPr="007457F1">
        <w:rPr>
          <w:sz w:val="24"/>
          <w:szCs w:val="24"/>
        </w:rPr>
        <w:t>particolare</w:t>
      </w:r>
      <w:r w:rsidRPr="007457F1">
        <w:t xml:space="preserve"> ha ottenuto finanziamenti </w:t>
      </w:r>
      <w:r w:rsidRPr="007457F1">
        <w:rPr>
          <w:b/>
          <w:bCs/>
          <w:color w:val="3B3838" w:themeColor="background2" w:themeShade="40"/>
        </w:rPr>
        <w:t xml:space="preserve">a fronte dei Programmi Europei </w:t>
      </w:r>
      <w:r w:rsidRPr="007457F1">
        <w:t>e del PNRR Nazionale.</w:t>
      </w:r>
    </w:p>
    <w:p w14:paraId="3035EE76" w14:textId="77777777" w:rsidR="00C77C37" w:rsidRPr="007457F1" w:rsidRDefault="00204E95">
      <w:pPr>
        <w:spacing w:before="0"/>
      </w:pPr>
      <w:r w:rsidRPr="007457F1">
        <w:t>Qui di seguito riportiamo i finanziamenti ottenuti e gli obiettivi definiti per l’ottenimento degli stessi.</w:t>
      </w:r>
    </w:p>
    <w:tbl>
      <w:tblPr>
        <w:tblStyle w:val="Grigliatabella"/>
        <w:tblW w:w="8602" w:type="dxa"/>
        <w:tblInd w:w="142" w:type="dxa"/>
        <w:tblLayout w:type="fixed"/>
        <w:tblLook w:val="04A0" w:firstRow="1" w:lastRow="0" w:firstColumn="1" w:lastColumn="0" w:noHBand="0" w:noVBand="1"/>
      </w:tblPr>
      <w:tblGrid>
        <w:gridCol w:w="2135"/>
        <w:gridCol w:w="1268"/>
        <w:gridCol w:w="1708"/>
        <w:gridCol w:w="1932"/>
        <w:gridCol w:w="1559"/>
      </w:tblGrid>
      <w:tr w:rsidR="007457F1" w:rsidRPr="007457F1" w14:paraId="7AE80E7E" w14:textId="77777777" w:rsidTr="007457F1">
        <w:trPr>
          <w:trHeight w:val="789"/>
        </w:trPr>
        <w:tc>
          <w:tcPr>
            <w:tcW w:w="2135" w:type="dxa"/>
            <w:tcBorders>
              <w:top w:val="thinThickSmallGap" w:sz="24" w:space="0" w:color="000000"/>
              <w:left w:val="thinThickSmallGap" w:sz="24" w:space="0" w:color="000000"/>
              <w:bottom w:val="thickThinSmallGap" w:sz="24" w:space="0" w:color="000000"/>
            </w:tcBorders>
            <w:shd w:val="clear" w:color="auto" w:fill="808080" w:themeFill="background1" w:themeFillShade="80"/>
            <w:vAlign w:val="center"/>
          </w:tcPr>
          <w:p w14:paraId="2009FBF0" w14:textId="77777777" w:rsidR="00C77C37" w:rsidRPr="007457F1" w:rsidRDefault="00204E95" w:rsidP="007457F1">
            <w:pPr>
              <w:widowControl w:val="0"/>
              <w:spacing w:before="0" w:after="0" w:line="240" w:lineRule="auto"/>
              <w:ind w:left="0" w:right="142"/>
              <w:jc w:val="center"/>
              <w:rPr>
                <w:rFonts w:cstheme="minorHAnsi"/>
                <w:b/>
                <w:bCs/>
                <w:color w:val="FFFFFF" w:themeColor="background1"/>
              </w:rPr>
            </w:pPr>
            <w:r w:rsidRPr="007457F1">
              <w:rPr>
                <w:rFonts w:eastAsia="Calibri" w:cstheme="minorHAnsi"/>
                <w:b/>
                <w:bCs/>
                <w:color w:val="FFFFFF" w:themeColor="background1"/>
              </w:rPr>
              <w:t>Bando</w:t>
            </w:r>
          </w:p>
        </w:tc>
        <w:tc>
          <w:tcPr>
            <w:tcW w:w="1268" w:type="dxa"/>
            <w:tcBorders>
              <w:top w:val="thinThickSmallGap" w:sz="24" w:space="0" w:color="000000"/>
              <w:bottom w:val="thickThinSmallGap" w:sz="24" w:space="0" w:color="000000"/>
            </w:tcBorders>
            <w:shd w:val="clear" w:color="auto" w:fill="808080" w:themeFill="background1" w:themeFillShade="80"/>
            <w:vAlign w:val="center"/>
          </w:tcPr>
          <w:p w14:paraId="3A12DC36" w14:textId="77777777" w:rsidR="00C77C37" w:rsidRPr="007457F1" w:rsidRDefault="00204E95" w:rsidP="007457F1">
            <w:pPr>
              <w:widowControl w:val="0"/>
              <w:spacing w:before="0" w:after="0" w:line="240" w:lineRule="auto"/>
              <w:ind w:left="0" w:right="142"/>
              <w:jc w:val="center"/>
              <w:rPr>
                <w:rFonts w:cstheme="minorHAnsi"/>
                <w:b/>
                <w:bCs/>
                <w:color w:val="FFFFFF" w:themeColor="background1"/>
              </w:rPr>
            </w:pPr>
            <w:r w:rsidRPr="007457F1">
              <w:rPr>
                <w:rFonts w:eastAsia="Calibri" w:cstheme="minorHAnsi"/>
                <w:b/>
                <w:bCs/>
                <w:color w:val="FFFFFF" w:themeColor="background1"/>
              </w:rPr>
              <w:t>Misura</w:t>
            </w:r>
          </w:p>
        </w:tc>
        <w:tc>
          <w:tcPr>
            <w:tcW w:w="1708" w:type="dxa"/>
            <w:tcBorders>
              <w:top w:val="thinThickSmallGap" w:sz="24" w:space="0" w:color="000000"/>
              <w:bottom w:val="thickThinSmallGap" w:sz="24" w:space="0" w:color="000000"/>
            </w:tcBorders>
            <w:shd w:val="clear" w:color="auto" w:fill="808080" w:themeFill="background1" w:themeFillShade="80"/>
            <w:vAlign w:val="center"/>
          </w:tcPr>
          <w:p w14:paraId="0096DC09" w14:textId="77777777" w:rsidR="00C77C37" w:rsidRPr="007457F1" w:rsidRDefault="00204E95" w:rsidP="007457F1">
            <w:pPr>
              <w:widowControl w:val="0"/>
              <w:spacing w:before="0" w:after="0" w:line="240" w:lineRule="auto"/>
              <w:ind w:left="0" w:right="142"/>
              <w:jc w:val="center"/>
              <w:rPr>
                <w:rFonts w:cstheme="minorHAnsi"/>
                <w:b/>
                <w:bCs/>
                <w:color w:val="FFFFFF" w:themeColor="background1"/>
              </w:rPr>
            </w:pPr>
            <w:r w:rsidRPr="007457F1">
              <w:rPr>
                <w:rFonts w:eastAsia="Calibri" w:cstheme="minorHAnsi"/>
                <w:b/>
                <w:bCs/>
                <w:color w:val="FFFFFF" w:themeColor="background1"/>
              </w:rPr>
              <w:t>Importo</w:t>
            </w:r>
          </w:p>
        </w:tc>
        <w:tc>
          <w:tcPr>
            <w:tcW w:w="1932" w:type="dxa"/>
            <w:tcBorders>
              <w:top w:val="thinThickSmallGap" w:sz="24" w:space="0" w:color="000000"/>
              <w:bottom w:val="thickThinSmallGap" w:sz="24" w:space="0" w:color="000000"/>
            </w:tcBorders>
            <w:shd w:val="clear" w:color="auto" w:fill="808080" w:themeFill="background1" w:themeFillShade="80"/>
            <w:vAlign w:val="center"/>
          </w:tcPr>
          <w:p w14:paraId="368405A2" w14:textId="77777777" w:rsidR="00C77C37" w:rsidRPr="007457F1" w:rsidRDefault="00204E95" w:rsidP="007457F1">
            <w:pPr>
              <w:widowControl w:val="0"/>
              <w:spacing w:before="0" w:after="0" w:line="240" w:lineRule="auto"/>
              <w:ind w:left="0" w:right="142"/>
              <w:jc w:val="center"/>
              <w:rPr>
                <w:rFonts w:cstheme="minorHAnsi"/>
                <w:b/>
                <w:bCs/>
                <w:color w:val="FFFFFF" w:themeColor="background1"/>
              </w:rPr>
            </w:pPr>
            <w:r w:rsidRPr="007457F1">
              <w:rPr>
                <w:rFonts w:eastAsia="Calibri" w:cstheme="minorHAnsi"/>
                <w:b/>
                <w:bCs/>
                <w:color w:val="FFFFFF" w:themeColor="background1"/>
              </w:rPr>
              <w:t>Obiettivo</w:t>
            </w:r>
          </w:p>
        </w:tc>
        <w:tc>
          <w:tcPr>
            <w:tcW w:w="1559" w:type="dxa"/>
            <w:tcBorders>
              <w:top w:val="thinThickSmallGap" w:sz="24" w:space="0" w:color="000000"/>
              <w:bottom w:val="thickThinSmallGap" w:sz="24" w:space="0" w:color="000000"/>
            </w:tcBorders>
            <w:shd w:val="clear" w:color="auto" w:fill="808080" w:themeFill="background1" w:themeFillShade="80"/>
            <w:vAlign w:val="center"/>
          </w:tcPr>
          <w:p w14:paraId="01D8F2D2" w14:textId="77777777" w:rsidR="00C77C37" w:rsidRPr="007457F1" w:rsidRDefault="00204E95" w:rsidP="007457F1">
            <w:pPr>
              <w:widowControl w:val="0"/>
              <w:spacing w:before="0" w:after="0" w:line="240" w:lineRule="auto"/>
              <w:ind w:left="0" w:right="142"/>
              <w:jc w:val="center"/>
              <w:rPr>
                <w:rFonts w:cstheme="minorHAnsi"/>
                <w:b/>
                <w:bCs/>
                <w:color w:val="FFFFFF" w:themeColor="background1"/>
              </w:rPr>
            </w:pPr>
            <w:r w:rsidRPr="007457F1">
              <w:rPr>
                <w:rFonts w:eastAsia="Calibri" w:cstheme="minorHAnsi"/>
                <w:b/>
                <w:bCs/>
                <w:color w:val="FFFFFF" w:themeColor="background1"/>
              </w:rPr>
              <w:t>Data Prevista</w:t>
            </w:r>
          </w:p>
        </w:tc>
      </w:tr>
      <w:tr w:rsidR="007457F1" w:rsidRPr="007457F1" w14:paraId="2A423385" w14:textId="77777777" w:rsidTr="007457F1">
        <w:tc>
          <w:tcPr>
            <w:tcW w:w="2135" w:type="dxa"/>
            <w:tcBorders>
              <w:top w:val="thickThinSmallGap" w:sz="24" w:space="0" w:color="000000"/>
            </w:tcBorders>
            <w:vAlign w:val="center"/>
          </w:tcPr>
          <w:p w14:paraId="3380FE6C" w14:textId="19D589AD" w:rsidR="00C77C37" w:rsidRPr="007457F1" w:rsidRDefault="00C77C37" w:rsidP="0014034E"/>
        </w:tc>
        <w:tc>
          <w:tcPr>
            <w:tcW w:w="1268" w:type="dxa"/>
            <w:tcBorders>
              <w:top w:val="thickThinSmallGap" w:sz="24" w:space="0" w:color="000000"/>
            </w:tcBorders>
            <w:vAlign w:val="center"/>
          </w:tcPr>
          <w:p w14:paraId="76AD4F5F" w14:textId="3E27D9A6" w:rsidR="00C77C37" w:rsidRPr="007457F1" w:rsidRDefault="00C77C37" w:rsidP="0014034E"/>
        </w:tc>
        <w:tc>
          <w:tcPr>
            <w:tcW w:w="1708" w:type="dxa"/>
            <w:tcBorders>
              <w:top w:val="thickThinSmallGap" w:sz="24" w:space="0" w:color="000000"/>
            </w:tcBorders>
            <w:vAlign w:val="center"/>
          </w:tcPr>
          <w:p w14:paraId="71CADD0E" w14:textId="4B8165B6" w:rsidR="00C77C37" w:rsidRPr="007457F1" w:rsidRDefault="00C77C37" w:rsidP="0014034E">
            <w:pPr>
              <w:rPr>
                <w:rFonts w:eastAsia="Calibri"/>
              </w:rPr>
            </w:pPr>
          </w:p>
        </w:tc>
        <w:tc>
          <w:tcPr>
            <w:tcW w:w="1932" w:type="dxa"/>
            <w:tcBorders>
              <w:top w:val="thickThinSmallGap" w:sz="24" w:space="0" w:color="000000"/>
            </w:tcBorders>
            <w:vAlign w:val="center"/>
          </w:tcPr>
          <w:p w14:paraId="0E8F5182" w14:textId="7CFB3085" w:rsidR="00C77C37" w:rsidRPr="007457F1" w:rsidRDefault="00C77C37" w:rsidP="0014034E">
            <w:pPr>
              <w:rPr>
                <w:rFonts w:eastAsia="Calibri"/>
              </w:rPr>
            </w:pPr>
          </w:p>
        </w:tc>
        <w:tc>
          <w:tcPr>
            <w:tcW w:w="1559" w:type="dxa"/>
            <w:tcBorders>
              <w:top w:val="thickThinSmallGap" w:sz="24" w:space="0" w:color="000000"/>
            </w:tcBorders>
            <w:vAlign w:val="center"/>
          </w:tcPr>
          <w:p w14:paraId="69959356" w14:textId="77777777" w:rsidR="00C77C37" w:rsidRPr="007457F1" w:rsidRDefault="00C77C37" w:rsidP="0014034E">
            <w:pPr>
              <w:rPr>
                <w:rFonts w:eastAsia="Calibri"/>
              </w:rPr>
            </w:pPr>
          </w:p>
        </w:tc>
      </w:tr>
      <w:tr w:rsidR="007457F1" w:rsidRPr="007457F1" w14:paraId="0F353E1E" w14:textId="77777777" w:rsidTr="007457F1">
        <w:tc>
          <w:tcPr>
            <w:tcW w:w="2135" w:type="dxa"/>
            <w:vAlign w:val="center"/>
          </w:tcPr>
          <w:p w14:paraId="48BF30A9" w14:textId="282D923D" w:rsidR="00C77C37" w:rsidRPr="007457F1" w:rsidRDefault="00C77C37" w:rsidP="0014034E">
            <w:pPr>
              <w:rPr>
                <w:rFonts w:eastAsia="Calibri"/>
              </w:rPr>
            </w:pPr>
          </w:p>
        </w:tc>
        <w:tc>
          <w:tcPr>
            <w:tcW w:w="1268" w:type="dxa"/>
            <w:vAlign w:val="center"/>
          </w:tcPr>
          <w:p w14:paraId="69BA97D6" w14:textId="2F88A4F8" w:rsidR="00C77C37" w:rsidRPr="007457F1" w:rsidRDefault="00C77C37" w:rsidP="0014034E">
            <w:pPr>
              <w:rPr>
                <w:rFonts w:eastAsia="Calibri"/>
              </w:rPr>
            </w:pPr>
          </w:p>
        </w:tc>
        <w:tc>
          <w:tcPr>
            <w:tcW w:w="1708" w:type="dxa"/>
            <w:vAlign w:val="center"/>
          </w:tcPr>
          <w:p w14:paraId="365FE1C8" w14:textId="75EA1085" w:rsidR="00C77C37" w:rsidRPr="007457F1" w:rsidRDefault="00C77C37" w:rsidP="0014034E">
            <w:pPr>
              <w:rPr>
                <w:rFonts w:eastAsia="Calibri"/>
              </w:rPr>
            </w:pPr>
          </w:p>
        </w:tc>
        <w:tc>
          <w:tcPr>
            <w:tcW w:w="1932" w:type="dxa"/>
            <w:vAlign w:val="center"/>
          </w:tcPr>
          <w:p w14:paraId="176584DC" w14:textId="5CB70FE8" w:rsidR="00C77C37" w:rsidRPr="007457F1" w:rsidRDefault="00C77C37" w:rsidP="0014034E">
            <w:pPr>
              <w:rPr>
                <w:rFonts w:eastAsia="Calibri"/>
              </w:rPr>
            </w:pPr>
          </w:p>
        </w:tc>
        <w:tc>
          <w:tcPr>
            <w:tcW w:w="1559" w:type="dxa"/>
            <w:vAlign w:val="center"/>
          </w:tcPr>
          <w:p w14:paraId="2CA69F2D" w14:textId="300F798E" w:rsidR="00C77C37" w:rsidRPr="007457F1" w:rsidRDefault="00C77C37" w:rsidP="0014034E">
            <w:pPr>
              <w:rPr>
                <w:rFonts w:eastAsia="Calibri"/>
              </w:rPr>
            </w:pPr>
          </w:p>
        </w:tc>
      </w:tr>
      <w:tr w:rsidR="007457F1" w:rsidRPr="007457F1" w14:paraId="1854804B" w14:textId="77777777" w:rsidTr="007457F1">
        <w:tc>
          <w:tcPr>
            <w:tcW w:w="2135" w:type="dxa"/>
            <w:vAlign w:val="center"/>
          </w:tcPr>
          <w:p w14:paraId="089CC44B" w14:textId="6E81AE44" w:rsidR="00C77C37" w:rsidRPr="007457F1" w:rsidRDefault="00C77C37" w:rsidP="0014034E">
            <w:pPr>
              <w:rPr>
                <w:rFonts w:eastAsia="Calibri"/>
              </w:rPr>
            </w:pPr>
          </w:p>
        </w:tc>
        <w:tc>
          <w:tcPr>
            <w:tcW w:w="1268" w:type="dxa"/>
            <w:vAlign w:val="center"/>
          </w:tcPr>
          <w:p w14:paraId="012317FD" w14:textId="2B5171A6" w:rsidR="00C77C37" w:rsidRPr="007457F1" w:rsidRDefault="00C77C37" w:rsidP="0014034E">
            <w:pPr>
              <w:rPr>
                <w:rFonts w:eastAsia="Calibri"/>
              </w:rPr>
            </w:pPr>
          </w:p>
        </w:tc>
        <w:tc>
          <w:tcPr>
            <w:tcW w:w="1708" w:type="dxa"/>
            <w:vAlign w:val="center"/>
          </w:tcPr>
          <w:p w14:paraId="3A5BF4DD" w14:textId="31191BEF" w:rsidR="00C77C37" w:rsidRPr="007457F1" w:rsidRDefault="00C77C37" w:rsidP="0014034E">
            <w:pPr>
              <w:rPr>
                <w:rFonts w:eastAsia="Calibri"/>
              </w:rPr>
            </w:pPr>
          </w:p>
        </w:tc>
        <w:tc>
          <w:tcPr>
            <w:tcW w:w="1932" w:type="dxa"/>
            <w:vAlign w:val="center"/>
          </w:tcPr>
          <w:p w14:paraId="74CDA5B7" w14:textId="5435DAD6" w:rsidR="00C77C37" w:rsidRPr="007457F1" w:rsidRDefault="00C77C37" w:rsidP="0014034E">
            <w:pPr>
              <w:rPr>
                <w:rFonts w:eastAsia="Calibri"/>
              </w:rPr>
            </w:pPr>
          </w:p>
        </w:tc>
        <w:tc>
          <w:tcPr>
            <w:tcW w:w="1559" w:type="dxa"/>
            <w:vAlign w:val="center"/>
          </w:tcPr>
          <w:p w14:paraId="105B4436" w14:textId="77500752" w:rsidR="00C77C37" w:rsidRPr="007457F1" w:rsidRDefault="00C77C37" w:rsidP="0014034E">
            <w:pPr>
              <w:rPr>
                <w:rFonts w:eastAsia="Calibri"/>
              </w:rPr>
            </w:pPr>
          </w:p>
        </w:tc>
      </w:tr>
      <w:tr w:rsidR="007457F1" w:rsidRPr="007457F1" w14:paraId="111F107B" w14:textId="77777777" w:rsidTr="007457F1">
        <w:tc>
          <w:tcPr>
            <w:tcW w:w="2135" w:type="dxa"/>
            <w:vAlign w:val="center"/>
          </w:tcPr>
          <w:p w14:paraId="7CCA8B51" w14:textId="5DEB8243" w:rsidR="00C77C37" w:rsidRPr="007457F1" w:rsidRDefault="00C77C37" w:rsidP="0014034E">
            <w:pPr>
              <w:rPr>
                <w:rFonts w:eastAsia="Calibri"/>
              </w:rPr>
            </w:pPr>
          </w:p>
        </w:tc>
        <w:tc>
          <w:tcPr>
            <w:tcW w:w="1268" w:type="dxa"/>
            <w:vAlign w:val="center"/>
          </w:tcPr>
          <w:p w14:paraId="014FACF9" w14:textId="427D59D1" w:rsidR="00C77C37" w:rsidRPr="007457F1" w:rsidRDefault="00C77C37" w:rsidP="0014034E">
            <w:pPr>
              <w:rPr>
                <w:rFonts w:eastAsia="Calibri"/>
              </w:rPr>
            </w:pPr>
          </w:p>
        </w:tc>
        <w:tc>
          <w:tcPr>
            <w:tcW w:w="1708" w:type="dxa"/>
            <w:vAlign w:val="center"/>
          </w:tcPr>
          <w:p w14:paraId="68AB7A63" w14:textId="7AD7C3BE" w:rsidR="00C77C37" w:rsidRPr="007457F1" w:rsidRDefault="00C77C37" w:rsidP="0014034E">
            <w:pPr>
              <w:rPr>
                <w:rFonts w:eastAsia="Calibri"/>
              </w:rPr>
            </w:pPr>
          </w:p>
        </w:tc>
        <w:tc>
          <w:tcPr>
            <w:tcW w:w="1932" w:type="dxa"/>
            <w:vAlign w:val="center"/>
          </w:tcPr>
          <w:p w14:paraId="15830F12" w14:textId="3409E660" w:rsidR="00C77C37" w:rsidRPr="007457F1" w:rsidRDefault="00C77C37" w:rsidP="0014034E">
            <w:pPr>
              <w:rPr>
                <w:rFonts w:eastAsia="Calibri"/>
              </w:rPr>
            </w:pPr>
          </w:p>
        </w:tc>
        <w:tc>
          <w:tcPr>
            <w:tcW w:w="1559" w:type="dxa"/>
            <w:vAlign w:val="center"/>
          </w:tcPr>
          <w:p w14:paraId="5FE5E214" w14:textId="0007530E" w:rsidR="00C77C37" w:rsidRPr="007457F1" w:rsidRDefault="00C77C37" w:rsidP="0014034E">
            <w:pPr>
              <w:rPr>
                <w:rFonts w:eastAsia="Calibri"/>
              </w:rPr>
            </w:pPr>
          </w:p>
        </w:tc>
      </w:tr>
      <w:tr w:rsidR="007457F1" w:rsidRPr="007457F1" w14:paraId="497842A2" w14:textId="77777777" w:rsidTr="007457F1">
        <w:tc>
          <w:tcPr>
            <w:tcW w:w="2135" w:type="dxa"/>
            <w:tcBorders>
              <w:top w:val="nil"/>
            </w:tcBorders>
            <w:vAlign w:val="center"/>
          </w:tcPr>
          <w:p w14:paraId="6FC7F1C8" w14:textId="34275496" w:rsidR="00C77C37" w:rsidRPr="007457F1" w:rsidRDefault="00C77C37" w:rsidP="0014034E">
            <w:pPr>
              <w:rPr>
                <w:rFonts w:eastAsia="Calibri"/>
              </w:rPr>
            </w:pPr>
          </w:p>
        </w:tc>
        <w:tc>
          <w:tcPr>
            <w:tcW w:w="1268" w:type="dxa"/>
            <w:tcBorders>
              <w:top w:val="nil"/>
            </w:tcBorders>
            <w:vAlign w:val="center"/>
          </w:tcPr>
          <w:p w14:paraId="64938136" w14:textId="6D781E17" w:rsidR="00C77C37" w:rsidRPr="007457F1" w:rsidRDefault="00C77C37" w:rsidP="0014034E">
            <w:pPr>
              <w:rPr>
                <w:rFonts w:eastAsia="Calibri"/>
              </w:rPr>
            </w:pPr>
            <w:bookmarkStart w:id="33" w:name="detail-title"/>
            <w:bookmarkEnd w:id="33"/>
          </w:p>
        </w:tc>
        <w:tc>
          <w:tcPr>
            <w:tcW w:w="1708" w:type="dxa"/>
            <w:tcBorders>
              <w:top w:val="nil"/>
            </w:tcBorders>
            <w:vAlign w:val="center"/>
          </w:tcPr>
          <w:p w14:paraId="09D0E2B1" w14:textId="3BE2237C" w:rsidR="00C77C37" w:rsidRPr="007457F1" w:rsidRDefault="00C77C37" w:rsidP="0014034E">
            <w:pPr>
              <w:rPr>
                <w:rFonts w:eastAsia="Calibri"/>
              </w:rPr>
            </w:pPr>
          </w:p>
        </w:tc>
        <w:tc>
          <w:tcPr>
            <w:tcW w:w="1932" w:type="dxa"/>
            <w:tcBorders>
              <w:top w:val="nil"/>
            </w:tcBorders>
            <w:vAlign w:val="center"/>
          </w:tcPr>
          <w:p w14:paraId="2D954D42" w14:textId="7589A093" w:rsidR="00C77C37" w:rsidRPr="007457F1" w:rsidRDefault="00C77C37" w:rsidP="0014034E">
            <w:pPr>
              <w:rPr>
                <w:rFonts w:eastAsia="Calibri"/>
              </w:rPr>
            </w:pPr>
          </w:p>
        </w:tc>
        <w:tc>
          <w:tcPr>
            <w:tcW w:w="1559" w:type="dxa"/>
            <w:tcBorders>
              <w:top w:val="nil"/>
            </w:tcBorders>
            <w:vAlign w:val="center"/>
          </w:tcPr>
          <w:p w14:paraId="53C1B637" w14:textId="2EF12E4A" w:rsidR="00C77C37" w:rsidRPr="007457F1" w:rsidRDefault="00C77C37" w:rsidP="0014034E">
            <w:pPr>
              <w:rPr>
                <w:rFonts w:eastAsia="Calibri"/>
              </w:rPr>
            </w:pPr>
          </w:p>
        </w:tc>
      </w:tr>
      <w:tr w:rsidR="007457F1" w:rsidRPr="007457F1" w14:paraId="0941442B" w14:textId="77777777" w:rsidTr="007457F1">
        <w:trPr>
          <w:trHeight w:val="1793"/>
        </w:trPr>
        <w:tc>
          <w:tcPr>
            <w:tcW w:w="2135" w:type="dxa"/>
            <w:vAlign w:val="center"/>
          </w:tcPr>
          <w:p w14:paraId="25A114D9" w14:textId="1B19CA17" w:rsidR="00C77C37" w:rsidRPr="007457F1" w:rsidRDefault="00C77C37" w:rsidP="0014034E"/>
        </w:tc>
        <w:tc>
          <w:tcPr>
            <w:tcW w:w="1268" w:type="dxa"/>
            <w:tcBorders>
              <w:top w:val="nil"/>
            </w:tcBorders>
            <w:vAlign w:val="center"/>
          </w:tcPr>
          <w:p w14:paraId="2FA99410" w14:textId="71C12E4A" w:rsidR="00C77C37" w:rsidRPr="007457F1" w:rsidRDefault="00C77C37" w:rsidP="0014034E">
            <w:bookmarkStart w:id="34" w:name="detail-title_Copy_1"/>
            <w:bookmarkEnd w:id="34"/>
          </w:p>
        </w:tc>
        <w:tc>
          <w:tcPr>
            <w:tcW w:w="1708" w:type="dxa"/>
            <w:tcBorders>
              <w:top w:val="nil"/>
            </w:tcBorders>
            <w:vAlign w:val="center"/>
          </w:tcPr>
          <w:p w14:paraId="17A1EB61" w14:textId="77BEE76D" w:rsidR="00C77C37" w:rsidRPr="007457F1" w:rsidRDefault="00C77C37" w:rsidP="0014034E">
            <w:pPr>
              <w:rPr>
                <w:rFonts w:eastAsia="Calibri"/>
              </w:rPr>
            </w:pPr>
          </w:p>
        </w:tc>
        <w:tc>
          <w:tcPr>
            <w:tcW w:w="1932" w:type="dxa"/>
            <w:tcBorders>
              <w:top w:val="nil"/>
            </w:tcBorders>
            <w:vAlign w:val="center"/>
          </w:tcPr>
          <w:p w14:paraId="39CF993E" w14:textId="5E3D7BB0" w:rsidR="00C77C37" w:rsidRPr="007457F1" w:rsidRDefault="00C77C37" w:rsidP="0014034E">
            <w:pPr>
              <w:rPr>
                <w:rFonts w:eastAsia="Calibri"/>
              </w:rPr>
            </w:pPr>
          </w:p>
        </w:tc>
        <w:tc>
          <w:tcPr>
            <w:tcW w:w="1559" w:type="dxa"/>
            <w:tcBorders>
              <w:top w:val="nil"/>
            </w:tcBorders>
            <w:vAlign w:val="center"/>
          </w:tcPr>
          <w:p w14:paraId="6C36B16B" w14:textId="63E4DEA0" w:rsidR="00C77C37" w:rsidRPr="007457F1" w:rsidRDefault="00C77C37" w:rsidP="0014034E">
            <w:pPr>
              <w:rPr>
                <w:rFonts w:eastAsia="Calibri"/>
              </w:rPr>
            </w:pPr>
          </w:p>
        </w:tc>
      </w:tr>
      <w:tr w:rsidR="007457F1" w:rsidRPr="007457F1" w14:paraId="0AE9E514" w14:textId="77777777" w:rsidTr="007457F1">
        <w:tc>
          <w:tcPr>
            <w:tcW w:w="2135" w:type="dxa"/>
            <w:tcBorders>
              <w:top w:val="nil"/>
            </w:tcBorders>
            <w:vAlign w:val="center"/>
          </w:tcPr>
          <w:p w14:paraId="27E0E77C" w14:textId="18755D7D" w:rsidR="00C77C37" w:rsidRPr="007457F1" w:rsidRDefault="00C77C37" w:rsidP="0014034E">
            <w:pPr>
              <w:rPr>
                <w:rFonts w:eastAsia="Calibri"/>
              </w:rPr>
            </w:pPr>
          </w:p>
        </w:tc>
        <w:tc>
          <w:tcPr>
            <w:tcW w:w="1268" w:type="dxa"/>
            <w:tcBorders>
              <w:top w:val="nil"/>
            </w:tcBorders>
            <w:vAlign w:val="center"/>
          </w:tcPr>
          <w:p w14:paraId="7A1D4CEC" w14:textId="59D3411A" w:rsidR="00C77C37" w:rsidRPr="007457F1" w:rsidRDefault="00C77C37" w:rsidP="0014034E">
            <w:pPr>
              <w:rPr>
                <w:rFonts w:eastAsia="Calibri"/>
              </w:rPr>
            </w:pPr>
            <w:bookmarkStart w:id="35" w:name="detail-title_Copy_1_Copy_1"/>
            <w:bookmarkEnd w:id="35"/>
          </w:p>
        </w:tc>
        <w:tc>
          <w:tcPr>
            <w:tcW w:w="1708" w:type="dxa"/>
            <w:tcBorders>
              <w:top w:val="nil"/>
            </w:tcBorders>
            <w:vAlign w:val="center"/>
          </w:tcPr>
          <w:p w14:paraId="511CE182" w14:textId="01634ED0" w:rsidR="00C77C37" w:rsidRPr="007457F1" w:rsidRDefault="00C77C37" w:rsidP="0014034E">
            <w:pPr>
              <w:rPr>
                <w:rFonts w:eastAsia="Calibri"/>
              </w:rPr>
            </w:pPr>
          </w:p>
        </w:tc>
        <w:tc>
          <w:tcPr>
            <w:tcW w:w="1932" w:type="dxa"/>
            <w:tcBorders>
              <w:top w:val="nil"/>
            </w:tcBorders>
            <w:vAlign w:val="center"/>
          </w:tcPr>
          <w:p w14:paraId="5C042818" w14:textId="5FEC2564" w:rsidR="00C77C37" w:rsidRPr="007457F1" w:rsidRDefault="00C77C37" w:rsidP="0014034E">
            <w:pPr>
              <w:rPr>
                <w:rFonts w:eastAsia="Calibri"/>
              </w:rPr>
            </w:pPr>
          </w:p>
        </w:tc>
        <w:tc>
          <w:tcPr>
            <w:tcW w:w="1559" w:type="dxa"/>
            <w:tcBorders>
              <w:top w:val="nil"/>
            </w:tcBorders>
            <w:vAlign w:val="center"/>
          </w:tcPr>
          <w:p w14:paraId="268301D4" w14:textId="476A9BE9" w:rsidR="00C77C37" w:rsidRPr="007457F1" w:rsidRDefault="00C77C37" w:rsidP="0014034E">
            <w:pPr>
              <w:rPr>
                <w:rFonts w:eastAsia="Calibri"/>
              </w:rPr>
            </w:pPr>
          </w:p>
        </w:tc>
      </w:tr>
    </w:tbl>
    <w:p w14:paraId="4A05F98C" w14:textId="77777777" w:rsidR="00C77C37" w:rsidRPr="007457F1" w:rsidRDefault="00C77C37" w:rsidP="007457F1">
      <w:pPr>
        <w:spacing w:before="0"/>
        <w:jc w:val="center"/>
        <w:rPr>
          <w:color w:val="3465A4"/>
        </w:rPr>
      </w:pPr>
    </w:p>
    <w:p w14:paraId="62433C0F" w14:textId="69903795" w:rsidR="00C77C37" w:rsidRPr="007457F1" w:rsidRDefault="00204E95">
      <w:pPr>
        <w:spacing w:before="0"/>
      </w:pPr>
      <w:r w:rsidRPr="007457F1">
        <w:t>Tutti gli investimenti sono stati coperti attraverso queste forme di Finanziamento mentre la spesa corrente è gestita attraverso fondi propri.</w:t>
      </w:r>
    </w:p>
    <w:p w14:paraId="0D7161AE" w14:textId="7DDBF957" w:rsidR="00C77C37" w:rsidRDefault="00E67AFA">
      <w:pPr>
        <w:spacing w:before="0"/>
      </w:pPr>
      <w:r w:rsidRPr="00E67AFA">
        <w:rPr>
          <w:highlight w:val="yellow"/>
        </w:rPr>
        <w:t>Elenco Costi ricorrenti ed investimento x anni 2022.2024…………………………………</w:t>
      </w:r>
    </w:p>
    <w:p w14:paraId="51BD12BF" w14:textId="77777777" w:rsidR="00C77C37" w:rsidRDefault="00C77C37">
      <w:pPr>
        <w:spacing w:before="0"/>
      </w:pPr>
    </w:p>
    <w:p w14:paraId="5D850E9D" w14:textId="7AF96B06" w:rsidR="00C77C37" w:rsidRDefault="00C77C37">
      <w:pPr>
        <w:spacing w:before="0"/>
      </w:pPr>
    </w:p>
    <w:p w14:paraId="548E8615" w14:textId="77777777" w:rsidR="00C77C37" w:rsidRDefault="00204E95">
      <w:pPr>
        <w:pStyle w:val="Titolo1"/>
        <w:spacing w:before="0"/>
        <w:rPr>
          <w:rFonts w:eastAsia="Calibri"/>
        </w:rPr>
      </w:pPr>
      <w:bookmarkStart w:id="36" w:name="_Toc85207151"/>
      <w:bookmarkStart w:id="37" w:name="_Toc127285868"/>
      <w:bookmarkStart w:id="38" w:name="_Toc127366221"/>
      <w:bookmarkStart w:id="39" w:name="_Toc135133804"/>
      <w:r>
        <w:rPr>
          <w:rFonts w:eastAsia="Calibri"/>
        </w:rPr>
        <w:lastRenderedPageBreak/>
        <w:t>PARTE II</w:t>
      </w:r>
      <w:r>
        <w:rPr>
          <w:rFonts w:eastAsia="Calibri"/>
          <w:vertAlign w:val="superscript"/>
        </w:rPr>
        <w:t>a</w:t>
      </w:r>
      <w:r>
        <w:rPr>
          <w:rFonts w:eastAsia="Calibri"/>
        </w:rPr>
        <w:t xml:space="preserve"> – LE COMPONENTI TECNOLOGICHE</w:t>
      </w:r>
      <w:bookmarkEnd w:id="36"/>
      <w:bookmarkEnd w:id="37"/>
      <w:bookmarkEnd w:id="38"/>
      <w:bookmarkEnd w:id="39"/>
    </w:p>
    <w:p w14:paraId="7ABAC6CA" w14:textId="77777777" w:rsidR="00C77C37" w:rsidRDefault="00204E95">
      <w:pPr>
        <w:ind w:right="7"/>
      </w:pPr>
      <w:r>
        <w:t xml:space="preserve">Questo Piano Triennale relativo agli anni 2022-2024 (in accordo con quello Nazionale) mantiene inalterata la struttura del documento fa riferimento al Modello strategico di evoluzione ICT della PA, che descrive in maniera funzionale la trasformazione digitale, attraverso: due livelli trasversali relativi a interoperabilità e sicurezza informatica e, quattro livelli verticali per servizi, dati, piattaforme ed infrastrutture. </w:t>
      </w:r>
    </w:p>
    <w:p w14:paraId="6A693A8D" w14:textId="77777777" w:rsidR="00C77C37" w:rsidRDefault="00204E95">
      <w:pPr>
        <w:spacing w:line="259" w:lineRule="auto"/>
        <w:ind w:left="43"/>
        <w:jc w:val="center"/>
      </w:pPr>
      <w:r>
        <w:rPr>
          <w:noProof/>
          <w:lang w:eastAsia="it-IT"/>
        </w:rPr>
        <w:drawing>
          <wp:inline distT="0" distB="0" distL="0" distR="0" wp14:anchorId="5646557B" wp14:editId="634A373C">
            <wp:extent cx="2031365" cy="2519045"/>
            <wp:effectExtent l="0" t="0" r="0" b="0"/>
            <wp:docPr id="10" name="Picture 15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5311"/>
                    <pic:cNvPicPr>
                      <a:picLocks noChangeAspect="1" noChangeArrowheads="1"/>
                    </pic:cNvPicPr>
                  </pic:nvPicPr>
                  <pic:blipFill>
                    <a:blip r:embed="rId21"/>
                    <a:stretch>
                      <a:fillRect/>
                    </a:stretch>
                  </pic:blipFill>
                  <pic:spPr bwMode="auto">
                    <a:xfrm>
                      <a:off x="0" y="0"/>
                      <a:ext cx="2031365" cy="2519045"/>
                    </a:xfrm>
                    <a:prstGeom prst="rect">
                      <a:avLst/>
                    </a:prstGeom>
                  </pic:spPr>
                </pic:pic>
              </a:graphicData>
            </a:graphic>
          </wp:inline>
        </w:drawing>
      </w:r>
      <w:r>
        <w:t xml:space="preserve"> </w:t>
      </w:r>
    </w:p>
    <w:p w14:paraId="61F82723" w14:textId="77777777" w:rsidR="00C77C37" w:rsidRDefault="00204E95">
      <w:pPr>
        <w:spacing w:line="259" w:lineRule="auto"/>
        <w:ind w:left="0" w:right="17"/>
        <w:jc w:val="center"/>
      </w:pPr>
      <w:r>
        <w:rPr>
          <w:i/>
          <w:sz w:val="20"/>
        </w:rPr>
        <w:t>Figura 1 - Modello strategico di evoluzione del sistema informativo della Pubblica Amministrazione</w:t>
      </w:r>
      <w:r>
        <w:rPr>
          <w:sz w:val="20"/>
        </w:rPr>
        <w:t xml:space="preserve"> </w:t>
      </w:r>
    </w:p>
    <w:p w14:paraId="0802437C" w14:textId="77777777" w:rsidR="00C77C37" w:rsidRDefault="00C77C37">
      <w:pPr>
        <w:spacing w:before="0"/>
      </w:pPr>
    </w:p>
    <w:p w14:paraId="59E39063" w14:textId="77777777" w:rsidR="00C77C37" w:rsidRDefault="00204E95">
      <w:pPr>
        <w:ind w:right="7"/>
      </w:pPr>
      <w:r>
        <w:t>Il Piano Triennale fornisce l’ultimo aggiornamento circa lo stato delle Linee d’Azione (LA) e dei Risultati Attesi (R.A.), tenendo conto sia dei cambiamenti intercorsi in ambito tecnologico e organizzativo, e soprattutto, dell’avvio della fase attuativa anche se non definita in precedenti Pianificazioni.</w:t>
      </w:r>
    </w:p>
    <w:p w14:paraId="0A27037B" w14:textId="77777777" w:rsidR="00C77C37" w:rsidRDefault="00204E95">
      <w:r>
        <w:t xml:space="preserve">In sintesi, si è tenuto conto delle variazioni avvenute negli ultimi anni (2020-2022) ed in particolare: </w:t>
      </w:r>
    </w:p>
    <w:p w14:paraId="15BD2D2C" w14:textId="77777777" w:rsidR="00C77C37" w:rsidRDefault="00204E95">
      <w:pPr>
        <w:numPr>
          <w:ilvl w:val="0"/>
          <w:numId w:val="26"/>
        </w:numPr>
        <w:spacing w:before="0" w:after="25" w:line="264" w:lineRule="auto"/>
        <w:ind w:right="7" w:hanging="360"/>
        <w:jc w:val="left"/>
        <w:rPr>
          <w:rFonts w:ascii="Calibri" w:eastAsia="Calibri" w:hAnsi="Calibri"/>
        </w:rPr>
      </w:pPr>
      <w:r>
        <w:t xml:space="preserve">la revisione del contesto normativo e strategico, in linea con gli ultimi interventi legislativi e le più recenti linee guida adottate; </w:t>
      </w:r>
    </w:p>
    <w:p w14:paraId="157AC043" w14:textId="77777777" w:rsidR="00C77C37" w:rsidRDefault="00204E95">
      <w:pPr>
        <w:numPr>
          <w:ilvl w:val="0"/>
          <w:numId w:val="26"/>
        </w:numPr>
        <w:spacing w:before="0" w:after="0" w:line="264" w:lineRule="auto"/>
        <w:ind w:right="7" w:hanging="360"/>
        <w:jc w:val="left"/>
        <w:rPr>
          <w:rFonts w:ascii="Calibri" w:eastAsia="Calibri" w:hAnsi="Calibri"/>
        </w:rPr>
      </w:pPr>
      <w:r>
        <w:t xml:space="preserve">l'adeguamento di obiettivi, risultati attesi e linee di azione per gli anni 2022, 2023 e 2024, </w:t>
      </w:r>
    </w:p>
    <w:p w14:paraId="212E8490" w14:textId="77777777" w:rsidR="00C77C37" w:rsidRDefault="00204E95">
      <w:pPr>
        <w:numPr>
          <w:ilvl w:val="0"/>
          <w:numId w:val="26"/>
        </w:numPr>
        <w:spacing w:before="0" w:after="25" w:line="264" w:lineRule="auto"/>
        <w:ind w:right="7" w:hanging="360"/>
        <w:jc w:val="left"/>
        <w:rPr>
          <w:rFonts w:ascii="Calibri" w:eastAsia="Calibri" w:hAnsi="Calibri"/>
        </w:rPr>
      </w:pPr>
      <w:r>
        <w:t>il mantenimento delle Linee di azione a carico delle PAL;</w:t>
      </w:r>
    </w:p>
    <w:p w14:paraId="10A040F6" w14:textId="77777777" w:rsidR="00C77C37" w:rsidRDefault="00204E95">
      <w:pPr>
        <w:numPr>
          <w:ilvl w:val="0"/>
          <w:numId w:val="26"/>
        </w:numPr>
        <w:spacing w:before="0" w:after="0" w:line="264" w:lineRule="auto"/>
        <w:ind w:right="7" w:hanging="360"/>
        <w:jc w:val="left"/>
      </w:pPr>
      <w:r>
        <w:t xml:space="preserve">la riformulazione e ripianificazione delle linee di azione che non hanno raggiunto la naturale conclusione. </w:t>
      </w:r>
    </w:p>
    <w:p w14:paraId="6EE8DD21" w14:textId="77777777" w:rsidR="00C77C37" w:rsidRDefault="00204E95">
      <w:pPr>
        <w:spacing w:before="0"/>
      </w:pPr>
      <w:r>
        <w:t>Il corpo centrale del presente documento è costituito da:</w:t>
      </w:r>
    </w:p>
    <w:p w14:paraId="76782AEE" w14:textId="77777777" w:rsidR="00C77C37" w:rsidRDefault="00204E95">
      <w:pPr>
        <w:pStyle w:val="Paragrafoelenco"/>
        <w:numPr>
          <w:ilvl w:val="0"/>
          <w:numId w:val="1"/>
        </w:numPr>
      </w:pPr>
      <w:r>
        <w:lastRenderedPageBreak/>
        <w:t>1 capitolo per ogni componente tecnologica con le relative linee d’azione ipotizzate (che sono riportate in dettaglio in allegato) di cui se ne fa una sintesi capitolo per capitolo.</w:t>
      </w:r>
    </w:p>
    <w:p w14:paraId="7B13D4AF" w14:textId="77777777" w:rsidR="00C77C37" w:rsidRDefault="00204E95">
      <w:pPr>
        <w:pStyle w:val="Paragrafoelenco"/>
      </w:pPr>
      <w:r>
        <w:t>Si specifica che i capitoli relativi alle componenti tecnologiche non fanno riferimento solo alle sei componenti tecnologiche previste dal modello AGID.</w:t>
      </w:r>
    </w:p>
    <w:p w14:paraId="42D330E4" w14:textId="77777777" w:rsidR="00C77C37" w:rsidRDefault="00204E95">
      <w:pPr>
        <w:pStyle w:val="Paragrafoelenco"/>
        <w:numPr>
          <w:ilvl w:val="0"/>
          <w:numId w:val="1"/>
        </w:numPr>
      </w:pPr>
      <w:r>
        <w:t>Ulteriori capitoli relativi a temi di interesse per l’Amministrazione in riferimento alla trasformazione digitale.</w:t>
      </w:r>
    </w:p>
    <w:p w14:paraId="3B076349" w14:textId="77777777" w:rsidR="00C77C37" w:rsidRDefault="00204E95">
      <w:pPr>
        <w:pStyle w:val="Titolo3"/>
      </w:pPr>
      <w:bookmarkStart w:id="40" w:name="_Toc135133805"/>
      <w:r>
        <w:t>Obiettivo dell’Amministrazione</w:t>
      </w:r>
      <w:bookmarkEnd w:id="40"/>
    </w:p>
    <w:p w14:paraId="2B41BBCF" w14:textId="179043E7" w:rsidR="00C77C37" w:rsidRDefault="00204E95" w:rsidP="00E67AFA">
      <w:r w:rsidRPr="00E67AFA">
        <w:rPr>
          <w:highlight w:val="yellow"/>
        </w:rPr>
        <w:t xml:space="preserve">L’obiettivo primario </w:t>
      </w:r>
      <w:r w:rsidR="00E67AFA" w:rsidRPr="00E67AFA">
        <w:rPr>
          <w:highlight w:val="yellow"/>
        </w:rPr>
        <w:t>……………………..</w:t>
      </w:r>
    </w:p>
    <w:p w14:paraId="13CEC37A" w14:textId="77777777" w:rsidR="00C77C37" w:rsidRDefault="00204E95">
      <w:pPr>
        <w:pStyle w:val="Titolo3"/>
      </w:pPr>
      <w:bookmarkStart w:id="41" w:name="_Toc101432270"/>
      <w:bookmarkStart w:id="42" w:name="_Toc135133806"/>
      <w:r>
        <w:t>Ambito progettuale</w:t>
      </w:r>
      <w:bookmarkEnd w:id="41"/>
      <w:bookmarkEnd w:id="42"/>
    </w:p>
    <w:p w14:paraId="7E2DD989" w14:textId="346772C1" w:rsidR="00E67AFA" w:rsidRDefault="00204E95" w:rsidP="00E67AFA">
      <w:r w:rsidRPr="00E67AFA">
        <w:rPr>
          <w:highlight w:val="yellow"/>
        </w:rPr>
        <w:t xml:space="preserve">Si è scelto di </w:t>
      </w:r>
      <w:r w:rsidR="00E67AFA" w:rsidRPr="00E67AFA">
        <w:rPr>
          <w:highlight w:val="yellow"/>
        </w:rPr>
        <w:t>……………………..</w:t>
      </w:r>
    </w:p>
    <w:p w14:paraId="454FD3C7" w14:textId="1489B848" w:rsidR="00C77C37" w:rsidRDefault="00204E95">
      <w:pPr>
        <w:spacing w:before="0"/>
        <w:ind w:left="0"/>
      </w:pPr>
      <w:r>
        <w:br w:type="page"/>
      </w:r>
    </w:p>
    <w:p w14:paraId="227C4067" w14:textId="77777777" w:rsidR="00C77C37" w:rsidRDefault="00204E95">
      <w:pPr>
        <w:pStyle w:val="Titolo2"/>
      </w:pPr>
      <w:bookmarkStart w:id="43" w:name="_Toc85207184"/>
      <w:bookmarkStart w:id="44" w:name="_Toc93328304"/>
      <w:bookmarkStart w:id="45" w:name="_Toc127285874"/>
      <w:bookmarkStart w:id="46" w:name="_Toc127366226"/>
      <w:bookmarkStart w:id="47" w:name="_Toc135133807"/>
      <w:bookmarkEnd w:id="43"/>
      <w:r>
        <w:lastRenderedPageBreak/>
        <w:t>Capitolo 1. Servizi</w:t>
      </w:r>
      <w:bookmarkEnd w:id="44"/>
      <w:bookmarkEnd w:id="45"/>
      <w:bookmarkEnd w:id="46"/>
      <w:bookmarkEnd w:id="47"/>
    </w:p>
    <w:p w14:paraId="13BF715C" w14:textId="77777777" w:rsidR="00C77C37" w:rsidRDefault="00204E95">
      <w:pPr>
        <w:spacing w:before="0"/>
      </w:pPr>
      <w:r>
        <w:t>Il miglioramento della qualità dei servizi pubblici digitali costituisce la premessa indispensabile per l’incremento del loro utilizzo da parte degli utenti, siano questi cittadini, imprese o altre amministrazioni pubbliche.</w:t>
      </w:r>
    </w:p>
    <w:p w14:paraId="326C83E8" w14:textId="77777777" w:rsidR="00C77C37" w:rsidRDefault="00204E95">
      <w:pPr>
        <w:spacing w:before="0"/>
      </w:pPr>
      <w:r>
        <w:t xml:space="preserve">In questo processo di trasformazione digitale è essenziale che i servizi abbiano un chiaro valore per l’utente; questo obiettivo richiede un approccio multidisciplinare nell'adozione di metodologie e tecniche interoperabili per la progettazione di un servizio. La qualità finale, così come il costo complessivo del servizio, non può infatti prescindere da un’attenta analisi dei molteplici </w:t>
      </w:r>
      <w:proofErr w:type="spellStart"/>
      <w:r>
        <w:rPr>
          <w:i/>
        </w:rPr>
        <w:t>layer</w:t>
      </w:r>
      <w:proofErr w:type="spellEnd"/>
      <w:r>
        <w:rPr>
          <w:i/>
        </w:rPr>
        <w:t>,</w:t>
      </w:r>
      <w:r>
        <w:t xml:space="preserve"> tecnologici e organizzativi interni, che strutturano l’intero processo della prestazione erogata, celandone la complessità sottostante. </w:t>
      </w:r>
    </w:p>
    <w:p w14:paraId="080D1894" w14:textId="77777777" w:rsidR="00C77C37" w:rsidRDefault="00204E95">
      <w:pPr>
        <w:spacing w:before="0"/>
      </w:pPr>
      <w:r>
        <w:t>Ciò implica anche un’adeguata semplificazione dei processi interni alle PA, coordinata dal Responsabile per la transizione al digitale, con il necessario supporto di efficienti procedure digitali.</w:t>
      </w:r>
    </w:p>
    <w:p w14:paraId="79748934" w14:textId="77777777" w:rsidR="00C77C37" w:rsidRDefault="00204E95">
      <w:pPr>
        <w:pStyle w:val="Titolo3"/>
      </w:pPr>
      <w:bookmarkStart w:id="48" w:name="_Toc127285875"/>
      <w:bookmarkStart w:id="49" w:name="_Toc127366227"/>
      <w:bookmarkStart w:id="50" w:name="_Toc135133808"/>
      <w:r>
        <w:t xml:space="preserve">Obiettivi </w:t>
      </w:r>
      <w:bookmarkEnd w:id="48"/>
      <w:r>
        <w:t>dell’amministrazione e risultati attesi</w:t>
      </w:r>
      <w:bookmarkEnd w:id="49"/>
      <w:bookmarkEnd w:id="50"/>
    </w:p>
    <w:p w14:paraId="417B9E6B" w14:textId="514A2A81" w:rsidR="00C77C37" w:rsidRDefault="00204E95" w:rsidP="00E67AFA">
      <w:pPr>
        <w:spacing w:before="0"/>
      </w:pPr>
      <w:r w:rsidRPr="00E67AFA">
        <w:rPr>
          <w:highlight w:val="yellow"/>
        </w:rPr>
        <w:t xml:space="preserve">Tutte le scelte effettuate </w:t>
      </w:r>
      <w:r w:rsidR="00E67AFA" w:rsidRPr="00E67AFA">
        <w:rPr>
          <w:highlight w:val="yellow"/>
        </w:rPr>
        <w:t>…………………………….</w:t>
      </w:r>
    </w:p>
    <w:p w14:paraId="3E79535A" w14:textId="0E2D6FE0" w:rsidR="00C77C37" w:rsidRPr="007457F1" w:rsidRDefault="00204E95">
      <w:pPr>
        <w:spacing w:before="0"/>
      </w:pPr>
      <w:r w:rsidRPr="007457F1">
        <w:t xml:space="preserve">Facendo propri gli obiettivi </w:t>
      </w:r>
      <w:r w:rsidR="007457F1" w:rsidRPr="007457F1">
        <w:t>del Regolamento</w:t>
      </w:r>
      <w:r w:rsidRPr="007457F1">
        <w:t xml:space="preserve">, entrato in vigore il 2 </w:t>
      </w:r>
      <w:r w:rsidRPr="00191D05">
        <w:t xml:space="preserve">ottobre 2018, nell’arco degli </w:t>
      </w:r>
      <w:r w:rsidRPr="007457F1">
        <w:t xml:space="preserve">anni 2022-2024 si </w:t>
      </w:r>
      <w:r w:rsidR="007457F1" w:rsidRPr="007457F1">
        <w:t>adopere</w:t>
      </w:r>
      <w:r w:rsidR="00191D05">
        <w:t xml:space="preserve">rà </w:t>
      </w:r>
      <w:r w:rsidR="00E67AFA">
        <w:t>…………………………..</w:t>
      </w:r>
    </w:p>
    <w:p w14:paraId="6278862D" w14:textId="77777777" w:rsidR="00C77C37" w:rsidRDefault="00204E95">
      <w:pPr>
        <w:pStyle w:val="Titolo3"/>
      </w:pPr>
      <w:bookmarkStart w:id="51" w:name="_Toc127366228"/>
      <w:bookmarkStart w:id="52" w:name="_Toc135133809"/>
      <w:r>
        <w:t>Linee di azione di interesse per l’amministrazione</w:t>
      </w:r>
      <w:bookmarkEnd w:id="51"/>
      <w:bookmarkEnd w:id="52"/>
    </w:p>
    <w:p w14:paraId="44C0510D" w14:textId="77777777" w:rsidR="00C77C37" w:rsidRDefault="00204E95">
      <w:pPr>
        <w:spacing w:before="0"/>
      </w:pPr>
      <w:r>
        <w:t xml:space="preserve">Con riferimento agli obiettivi </w:t>
      </w:r>
      <w:r w:rsidRPr="00191D05">
        <w:t xml:space="preserve">generali </w:t>
      </w:r>
      <w:r>
        <w:t>del Piano Nazionale per la Digitalizzazione ed a fronte delle linee di azioni definite per le Amministrazioni, in Allegato 3 sono riportate tutte le schede circa le Linee di Azione indirizzate dall’ente.</w:t>
      </w:r>
    </w:p>
    <w:p w14:paraId="20F23E5C" w14:textId="77777777" w:rsidR="00C77C37" w:rsidRDefault="00204E95">
      <w:pPr>
        <w:spacing w:before="0"/>
        <w:ind w:left="0" w:right="0"/>
        <w:jc w:val="left"/>
      </w:pPr>
      <w:r>
        <w:br w:type="page"/>
      </w:r>
    </w:p>
    <w:p w14:paraId="084F12B6" w14:textId="77777777" w:rsidR="00C77C37" w:rsidRDefault="00204E95">
      <w:pPr>
        <w:pStyle w:val="Titolo2"/>
      </w:pPr>
      <w:bookmarkStart w:id="53" w:name="_Toc127285876"/>
      <w:bookmarkStart w:id="54" w:name="_Toc127366234"/>
      <w:bookmarkStart w:id="55" w:name="_Toc93328330"/>
      <w:bookmarkStart w:id="56" w:name="_Toc135133810"/>
      <w:r>
        <w:lastRenderedPageBreak/>
        <w:t>Capitolo 2. Dati</w:t>
      </w:r>
      <w:bookmarkEnd w:id="53"/>
      <w:bookmarkEnd w:id="54"/>
      <w:bookmarkEnd w:id="55"/>
      <w:bookmarkEnd w:id="56"/>
    </w:p>
    <w:p w14:paraId="5C8D87F0" w14:textId="77777777" w:rsidR="00C77C37" w:rsidRDefault="00204E95">
      <w:pPr>
        <w:spacing w:before="0"/>
      </w:pPr>
      <w:r>
        <w:t>La valorizzazione del patrimonio informativo pubblico è un obiettivo strategico per la Pubblica Amministrazione per affrontare efficacemente le nuove sfide dell’economia basata sui dati (</w:t>
      </w:r>
      <w:r>
        <w:rPr>
          <w:i/>
        </w:rPr>
        <w:t>data economy</w:t>
      </w:r>
      <w:r>
        <w:t xml:space="preserve">), supportare gli obiettivi definiti dalla </w:t>
      </w:r>
      <w:hyperlink r:id="rId22">
        <w:r w:rsidRPr="00191D05">
          <w:rPr>
            <w:rStyle w:val="Collegamentoipertestuale"/>
            <w:color w:val="auto"/>
            <w:u w:val="none"/>
          </w:rPr>
          <w:t xml:space="preserve">Strategia europea in materia di dati, </w:t>
        </w:r>
      </w:hyperlink>
      <w:r w:rsidRPr="00191D05">
        <w:t>garantire</w:t>
      </w:r>
      <w:r>
        <w:t xml:space="preserve"> la creazione di servizi digitali a valore aggiunto per cittadini, imprese e, in generale, tutti i portatori di interesse e fornire ai </w:t>
      </w:r>
      <w:r>
        <w:rPr>
          <w:i/>
        </w:rPr>
        <w:t xml:space="preserve">policy maker </w:t>
      </w:r>
      <w:r>
        <w:t xml:space="preserve">strumenti </w:t>
      </w:r>
      <w:r>
        <w:rPr>
          <w:i/>
        </w:rPr>
        <w:t>data-</w:t>
      </w:r>
      <w:proofErr w:type="spellStart"/>
      <w:r>
        <w:rPr>
          <w:i/>
        </w:rPr>
        <w:t>driven</w:t>
      </w:r>
      <w:proofErr w:type="spellEnd"/>
      <w:r>
        <w:rPr>
          <w:i/>
        </w:rPr>
        <w:t xml:space="preserve"> </w:t>
      </w:r>
      <w:r>
        <w:t>da utilizzare nei processi decisionali e/o produttivi.</w:t>
      </w:r>
    </w:p>
    <w:p w14:paraId="3CA4E864" w14:textId="77777777" w:rsidR="00C77C37" w:rsidRDefault="00204E95">
      <w:pPr>
        <w:pStyle w:val="Titolo3"/>
      </w:pPr>
      <w:bookmarkStart w:id="57" w:name="_Toc135133811"/>
      <w:r>
        <w:t>Obiettivi dell’amministrazione e risultati attesi</w:t>
      </w:r>
      <w:bookmarkEnd w:id="57"/>
    </w:p>
    <w:p w14:paraId="1D7414E1" w14:textId="27759856" w:rsidR="00C77C37" w:rsidRDefault="00204E95">
      <w:pPr>
        <w:spacing w:before="0"/>
      </w:pPr>
      <w:r>
        <w:t xml:space="preserve">L’amministrazione, in linea con i principi enunciati e in continuità con le azioni avviate con i Piani precedenti, attraverso il presente Piano Triennale, mira </w:t>
      </w:r>
      <w:r w:rsidR="00E67AFA">
        <w:t>……………………</w:t>
      </w:r>
    </w:p>
    <w:p w14:paraId="0951B955" w14:textId="77777777" w:rsidR="00C77C37" w:rsidRDefault="00204E95">
      <w:pPr>
        <w:spacing w:before="0"/>
      </w:pPr>
      <w:r>
        <w:t>L’ente si adopererà affinché il suo fornitore adegui la piattaforma e la gestione dei dati di interesse secondo il paradigma degli Open Data e renda disponibili alle piattaforme nazionali le informazioni di interesse.</w:t>
      </w:r>
    </w:p>
    <w:p w14:paraId="1F3FB132" w14:textId="77777777" w:rsidR="00C77C37" w:rsidRDefault="00204E95">
      <w:pPr>
        <w:pStyle w:val="Titolo3"/>
      </w:pPr>
      <w:bookmarkStart w:id="58" w:name="_Toc93328332"/>
      <w:bookmarkStart w:id="59" w:name="_Toc135133812"/>
      <w:bookmarkEnd w:id="58"/>
      <w:r>
        <w:t>Linee di azione di interesse per l’amministrazione</w:t>
      </w:r>
      <w:bookmarkEnd w:id="59"/>
    </w:p>
    <w:p w14:paraId="697D914B" w14:textId="77777777" w:rsidR="00C77C37" w:rsidRDefault="00204E95">
      <w:pPr>
        <w:spacing w:before="0"/>
      </w:pPr>
      <w:r>
        <w:t xml:space="preserve">Con riferimento agli obiettivi </w:t>
      </w:r>
      <w:r w:rsidRPr="00191D05">
        <w:t xml:space="preserve">generali </w:t>
      </w:r>
      <w:r>
        <w:t>del Piano Nazionale per la Digitalizzazione ed a fronte delle linee di azioni definite per le Amministrazioni, in Allegato 3 sono riportate tutte le schede circa le Linee di Azione, qui di seguito ne è riportata una sintesi.</w:t>
      </w:r>
    </w:p>
    <w:p w14:paraId="113BEB0D" w14:textId="77777777" w:rsidR="00C77C37" w:rsidRDefault="00204E95">
      <w:pPr>
        <w:spacing w:before="0" w:after="60"/>
        <w:ind w:left="0" w:right="0"/>
        <w:jc w:val="left"/>
        <w:rPr>
          <w:rFonts w:ascii="Calibri Light" w:eastAsia="Calibri" w:hAnsi="Calibri Light" w:cs="Calibri Light"/>
          <w:color w:val="4472C4"/>
          <w:sz w:val="32"/>
          <w:szCs w:val="32"/>
        </w:rPr>
      </w:pPr>
      <w:bookmarkStart w:id="60" w:name="_Toc93328332_Copy_1"/>
      <w:bookmarkEnd w:id="60"/>
      <w:r>
        <w:br w:type="page"/>
      </w:r>
    </w:p>
    <w:p w14:paraId="42B50E6A" w14:textId="77777777" w:rsidR="00C77C37" w:rsidRDefault="00204E95">
      <w:pPr>
        <w:pStyle w:val="Titolo2"/>
      </w:pPr>
      <w:bookmarkStart w:id="61" w:name="_Toc93328346"/>
      <w:bookmarkStart w:id="62" w:name="_Toc127285877"/>
      <w:bookmarkStart w:id="63" w:name="_Toc127366240"/>
      <w:bookmarkStart w:id="64" w:name="_Toc135133813"/>
      <w:r>
        <w:lastRenderedPageBreak/>
        <w:t>Capitolo 3. Piattaforme</w:t>
      </w:r>
      <w:bookmarkEnd w:id="61"/>
      <w:bookmarkEnd w:id="62"/>
      <w:bookmarkEnd w:id="63"/>
      <w:bookmarkEnd w:id="64"/>
    </w:p>
    <w:p w14:paraId="36F6D74B" w14:textId="77777777" w:rsidR="00C77C37" w:rsidRDefault="00204E95">
      <w:pPr>
        <w:spacing w:before="0"/>
      </w:pPr>
      <w:r>
        <w:t>Il Piano Nazionale triennale per l’informatica nella Pubblica Amministrazione 2021-2023, coerentemente con quanto previsto dal Modello strategico di riferimento precedentemente descritto, riprende il concetto di piattaforme della Pubblica Amministrazione: piattaforme tecnologiche che offrono funzionalità fondamentali, trasversali, abilitanti e riusabili nella digitalizzazione dei processi e dei servizi della PA.</w:t>
      </w:r>
    </w:p>
    <w:p w14:paraId="36AE2978" w14:textId="77777777" w:rsidR="00C77C37" w:rsidRDefault="00204E95">
      <w:pPr>
        <w:spacing w:before="0"/>
      </w:pPr>
      <w:r>
        <w:t xml:space="preserve">Le Piattaforme attraverso i loro strumenti consentono di ridurre il carico di lavoro delle pubbliche amministrazioni, sollevandole dalla necessità di dover realizzare ex novo funzionalità, riducendo i tempi e i costi di attuazione dei servizi, garantendo maggiore sicurezza informatica ed alleggerendo la gestione dei servizi della Pubblica Amministrazione; e che quindi in ultima analisi nascono per supportare la razionalizzazione dei processi di </w:t>
      </w:r>
      <w:r>
        <w:rPr>
          <w:i/>
          <w:iCs/>
        </w:rPr>
        <w:t xml:space="preserve">back-office </w:t>
      </w:r>
      <w:r>
        <w:t xml:space="preserve">o di </w:t>
      </w:r>
      <w:r>
        <w:rPr>
          <w:i/>
          <w:iCs/>
        </w:rPr>
        <w:t xml:space="preserve">front-end </w:t>
      </w:r>
      <w:r>
        <w:t>della PA e sono disegnate per interoperare in modo organico in un’ottica di ecosistema.</w:t>
      </w:r>
    </w:p>
    <w:p w14:paraId="5279B689" w14:textId="77777777" w:rsidR="00C77C37" w:rsidRDefault="00204E95">
      <w:pPr>
        <w:spacing w:before="0"/>
      </w:pPr>
      <w:r>
        <w:t>Le piattaforme favoriscono la realizzazione di processi distribuiti e la standardizzazione dei flussi di dati tra amministrazioni, nonché la creazione e la fruizione di servizi digitali più semplici e omogenei.</w:t>
      </w:r>
    </w:p>
    <w:p w14:paraId="225C8CB9" w14:textId="77777777" w:rsidR="00C77C37" w:rsidRDefault="00204E95">
      <w:pPr>
        <w:spacing w:before="0"/>
      </w:pPr>
      <w:r>
        <w:t xml:space="preserve">Il concetto di piattaforma cui fa riferimento il Piano triennale comprende non solo piattaforme abilitanti a livello nazionale e di aggregazione territoriale, ma anche piattaforme che possono essere utili per più tipologie di amministrazioni o piattaforme che raccolgono e riconciliano i servizi delle amministrazioni, sui diversi livelli di competenza. È il caso, ad esempio, delle piattaforme di intermediazione tecnologica sui pagamenti disponibili sui territori regionali che si raccordano con la piattaforma nazionale </w:t>
      </w:r>
      <w:proofErr w:type="spellStart"/>
      <w:r>
        <w:t>pagoPA</w:t>
      </w:r>
      <w:proofErr w:type="spellEnd"/>
      <w:r>
        <w:t>.</w:t>
      </w:r>
    </w:p>
    <w:p w14:paraId="538F5EB6" w14:textId="77777777" w:rsidR="00C77C37" w:rsidRDefault="00204E95">
      <w:pPr>
        <w:spacing w:before="0"/>
      </w:pPr>
      <w:r>
        <w:t xml:space="preserve">Nell’ultimo anno, le iniziative intraprese dai vari attori coinvolti nell’ambito del Piano, hanno favorito una importante accelerazione nella diffusione di alcune delle principali piattaforme abilitanti, in termini di adozione da parte delle PA e di fruizione da parte degli utenti. Tra queste la piattaforma dei pagamenti elettronici </w:t>
      </w:r>
      <w:proofErr w:type="spellStart"/>
      <w:r>
        <w:t>pagoPA</w:t>
      </w:r>
      <w:proofErr w:type="spellEnd"/>
      <w:r>
        <w:t>, le piattaforme di identità digitale SPID e CIE, nonché la Piattaforma IO che offre un unico punto d’accesso, tramite un’applicazione mobile, ai servizi pubblici locali e nazionali.</w:t>
      </w:r>
    </w:p>
    <w:p w14:paraId="3E314D3A" w14:textId="77777777" w:rsidR="00C77C37" w:rsidRDefault="00204E95">
      <w:pPr>
        <w:spacing w:before="0"/>
      </w:pPr>
      <w:r>
        <w:t xml:space="preserve">Il Piano Nazionale, quindi, prosegue nel percorso di evoluzione e consolidamento delle piattaforme esistenti (es. SPID, </w:t>
      </w:r>
      <w:proofErr w:type="spellStart"/>
      <w:r>
        <w:t>pagoPA</w:t>
      </w:r>
      <w:proofErr w:type="spellEnd"/>
      <w:r>
        <w:t xml:space="preserve">, </w:t>
      </w:r>
      <w:proofErr w:type="spellStart"/>
      <w:r>
        <w:t>AppIO</w:t>
      </w:r>
      <w:proofErr w:type="spellEnd"/>
      <w:r>
        <w:t xml:space="preserve">, ANPR, CIE, FSE, </w:t>
      </w:r>
      <w:proofErr w:type="spellStart"/>
      <w:r>
        <w:t>NoiPA</w:t>
      </w:r>
      <w:proofErr w:type="spellEnd"/>
      <w:r>
        <w:t xml:space="preserve"> ecc.) e individua una serie di azioni volte </w:t>
      </w:r>
      <w:r>
        <w:lastRenderedPageBreak/>
        <w:t>a promuovere i processi di adozione, ad aggiungere nuove funzionalità e ad adeguare costantemente la tecnologia utilizzata e i livelli di sicurezza.</w:t>
      </w:r>
    </w:p>
    <w:p w14:paraId="046C6D23" w14:textId="77777777" w:rsidR="00C77C37" w:rsidRDefault="00204E95">
      <w:pPr>
        <w:spacing w:before="0"/>
      </w:pPr>
      <w:r>
        <w:t>Il Piano Nazionale promuove inoltre l’avvio di nuove piattaforme che consentono di razionalizzare i servizi per le amministrazioni ed i cittadini, quali:</w:t>
      </w:r>
    </w:p>
    <w:p w14:paraId="4EA37AA2" w14:textId="77777777" w:rsidR="00C77C37" w:rsidRDefault="00204E95">
      <w:pPr>
        <w:pStyle w:val="Paragrafoelenco"/>
        <w:numPr>
          <w:ilvl w:val="0"/>
          <w:numId w:val="6"/>
        </w:numPr>
      </w:pPr>
      <w:r>
        <w:t>INAD che gestisce l’Indice nazionale dei domicili digitali delle persone fisiche e degli altri enti di diritto privato non tenuti all’iscrizione in albi professionali o nel Registro Imprese, che assicura l’attuazione della Linea guida sul domicilio digitale del cittadino.</w:t>
      </w:r>
    </w:p>
    <w:p w14:paraId="70A4650D" w14:textId="77777777" w:rsidR="00C77C37" w:rsidRDefault="00204E95">
      <w:pPr>
        <w:pStyle w:val="Paragrafoelenco"/>
        <w:numPr>
          <w:ilvl w:val="0"/>
          <w:numId w:val="6"/>
        </w:numPr>
      </w:pPr>
      <w:r>
        <w:t>Piattaforma Notifiche Digitali che permette la notificazione e la consultazione digitale degli atti a valore legale. In particolare, la piattaforma ha l’obiettivo, per gli enti, di centralizzare la notificazione verso il cittadino o le imprese utilizzando il domicilio digitale eletto e creando un cassetto delle notifiche sempre accessibile (via mobile e via web o altri punti di accesso) con un risparmio di tempo e costi e per cittadini, imprese e PA.</w:t>
      </w:r>
    </w:p>
    <w:p w14:paraId="6DC59982" w14:textId="77777777" w:rsidR="00C77C37" w:rsidRDefault="00204E95">
      <w:pPr>
        <w:pStyle w:val="Paragrafoelenco"/>
        <w:numPr>
          <w:ilvl w:val="0"/>
          <w:numId w:val="6"/>
        </w:numPr>
      </w:pPr>
      <w:r>
        <w:t>Piattaforma Digitale Nazionale Dati (PDND) che permette di aprire canali tra le PA e, così, farle dialogare, realizzando l’interoperabilità, attraverso l’esposizione di API. La Piattaforma concretizza il principio “</w:t>
      </w:r>
      <w:r>
        <w:rPr>
          <w:i/>
          <w:iCs/>
        </w:rPr>
        <w:t>once-</w:t>
      </w:r>
      <w:proofErr w:type="spellStart"/>
      <w:r>
        <w:rPr>
          <w:i/>
          <w:iCs/>
        </w:rPr>
        <w:t>only</w:t>
      </w:r>
      <w:proofErr w:type="spellEnd"/>
      <w:r>
        <w:t xml:space="preserve">” e in futuro, dovrà consentire anche l’analisi dei </w:t>
      </w:r>
      <w:r>
        <w:rPr>
          <w:i/>
          <w:iCs/>
        </w:rPr>
        <w:t xml:space="preserve">big data </w:t>
      </w:r>
      <w:r>
        <w:t xml:space="preserve">prodotti dalle amministrazioni, resi disponibili nel </w:t>
      </w:r>
      <w:r>
        <w:rPr>
          <w:i/>
          <w:iCs/>
        </w:rPr>
        <w:t xml:space="preserve">data </w:t>
      </w:r>
      <w:proofErr w:type="spellStart"/>
      <w:r>
        <w:rPr>
          <w:i/>
          <w:iCs/>
        </w:rPr>
        <w:t>lake</w:t>
      </w:r>
      <w:proofErr w:type="spellEnd"/>
      <w:r>
        <w:t xml:space="preserve">, per l’elaborazione di politiche </w:t>
      </w:r>
      <w:r>
        <w:rPr>
          <w:i/>
          <w:iCs/>
        </w:rPr>
        <w:t>data-</w:t>
      </w:r>
      <w:proofErr w:type="spellStart"/>
      <w:r>
        <w:rPr>
          <w:i/>
          <w:iCs/>
        </w:rPr>
        <w:t>driven</w:t>
      </w:r>
      <w:proofErr w:type="spellEnd"/>
      <w:r>
        <w:t>.</w:t>
      </w:r>
    </w:p>
    <w:p w14:paraId="509EFEBF" w14:textId="77777777" w:rsidR="00C77C37" w:rsidRDefault="00204E95">
      <w:pPr>
        <w:pStyle w:val="Paragrafoelenco"/>
        <w:numPr>
          <w:ilvl w:val="0"/>
          <w:numId w:val="6"/>
        </w:numPr>
      </w:pPr>
      <w:r>
        <w:t>Piattaforma Gestione Deleghe (SDG) che consentirà ai cittadini di delegare altra persona fisica per agire presso le pubbliche amministrazioni attraverso una delega.</w:t>
      </w:r>
    </w:p>
    <w:p w14:paraId="7E9FBC3A" w14:textId="77777777" w:rsidR="00C77C37" w:rsidRDefault="00204E95">
      <w:pPr>
        <w:spacing w:before="0"/>
      </w:pPr>
      <w:r>
        <w:t xml:space="preserve">Ognuna delle piattaforme di seguito indicate è caratterizzata dalla presenza di uno o più </w:t>
      </w:r>
      <w:proofErr w:type="spellStart"/>
      <w:r>
        <w:rPr>
          <w:i/>
          <w:iCs/>
        </w:rPr>
        <w:t>owner</w:t>
      </w:r>
      <w:proofErr w:type="spellEnd"/>
      <w:r>
        <w:rPr>
          <w:i/>
          <w:iCs/>
        </w:rPr>
        <w:t xml:space="preserve"> </w:t>
      </w:r>
      <w:r>
        <w:t>a livello nazionale o regionale e di diversi soggetti di riferimento che ne curano lo sviluppo, l’evoluzione e la gestione.</w:t>
      </w:r>
    </w:p>
    <w:p w14:paraId="5104EAEA" w14:textId="77777777" w:rsidR="00C77C37" w:rsidRDefault="00204E95">
      <w:pPr>
        <w:pStyle w:val="Titolo3"/>
      </w:pPr>
      <w:bookmarkStart w:id="65" w:name="_Toc93328348"/>
      <w:bookmarkStart w:id="66" w:name="_Toc135133814"/>
      <w:bookmarkEnd w:id="65"/>
      <w:r>
        <w:t>Obiettivi dell’amministrazione e risultati attesi</w:t>
      </w:r>
      <w:bookmarkEnd w:id="66"/>
    </w:p>
    <w:p w14:paraId="44B4F7F0" w14:textId="5ED335A8" w:rsidR="00C77C37" w:rsidRDefault="00204E95">
      <w:pPr>
        <w:spacing w:before="0"/>
      </w:pPr>
      <w:r>
        <w:t xml:space="preserve">Con riferimento agli obiettivi </w:t>
      </w:r>
      <w:r w:rsidRPr="00191D05">
        <w:t xml:space="preserve">generali </w:t>
      </w:r>
      <w:r>
        <w:t>del Piano Nazionale per la Digitalizzazione ed a fronte dei risultati attesi questa Amministrazione, ha previsto l’utilizzo e l’integrazione con le piattaforme attualmente disponibili (anni 2022 e 2023), e chiederà al proprio fornitore di integrare le piattaforme che saranno rese disponibili in futuro (anno 2024 e successivi).</w:t>
      </w:r>
    </w:p>
    <w:p w14:paraId="0B08B9FB" w14:textId="77777777" w:rsidR="00E67AFA" w:rsidRDefault="00E67AFA">
      <w:pPr>
        <w:spacing w:before="0"/>
      </w:pPr>
    </w:p>
    <w:p w14:paraId="13711074" w14:textId="4BE6DA91" w:rsidR="00E67AFA" w:rsidRDefault="00E67AFA">
      <w:pPr>
        <w:spacing w:before="0"/>
      </w:pPr>
      <w:r w:rsidRPr="00E67AFA">
        <w:rPr>
          <w:highlight w:val="yellow"/>
        </w:rPr>
        <w:t>In particolare l’Ente ha ………………………..</w:t>
      </w:r>
    </w:p>
    <w:p w14:paraId="6D987F5C" w14:textId="77777777" w:rsidR="00C77C37" w:rsidRDefault="00204E95">
      <w:pPr>
        <w:pStyle w:val="Titolo3"/>
      </w:pPr>
      <w:bookmarkStart w:id="67" w:name="_Toc135133815"/>
      <w:r>
        <w:lastRenderedPageBreak/>
        <w:t>Linee di azione di interesse per l’amministrazione</w:t>
      </w:r>
      <w:bookmarkEnd w:id="67"/>
    </w:p>
    <w:p w14:paraId="0E5AF013" w14:textId="77777777" w:rsidR="00C77C37" w:rsidRDefault="00204E95">
      <w:pPr>
        <w:spacing w:before="0"/>
      </w:pPr>
      <w:r>
        <w:t xml:space="preserve">Con riferimento agli obiettivi </w:t>
      </w:r>
      <w:r w:rsidRPr="00191D05">
        <w:t xml:space="preserve">generali </w:t>
      </w:r>
      <w:r>
        <w:t>del Piano Nazionale per la Digitalizzazione ed a fronte delle linee di azioni definite per le Amministrazioni, in Allegato 3 sono riportate tutte le schede circa le Linee di Azione indirizzate dall’ente.</w:t>
      </w:r>
    </w:p>
    <w:p w14:paraId="51B8C1EC" w14:textId="77777777" w:rsidR="00C77C37" w:rsidRDefault="00204E95">
      <w:pPr>
        <w:spacing w:before="0"/>
        <w:ind w:left="0" w:right="0"/>
        <w:jc w:val="left"/>
      </w:pPr>
      <w:r>
        <w:br w:type="page"/>
      </w:r>
    </w:p>
    <w:p w14:paraId="37F45D57" w14:textId="77777777" w:rsidR="00C77C37" w:rsidRDefault="00204E95">
      <w:pPr>
        <w:pStyle w:val="Titolo2"/>
      </w:pPr>
      <w:bookmarkStart w:id="68" w:name="_Toc93328348_Copy_1"/>
      <w:bookmarkStart w:id="69" w:name="_Toc93328361"/>
      <w:bookmarkStart w:id="70" w:name="_Toc127285878"/>
      <w:bookmarkStart w:id="71" w:name="_Toc127366247"/>
      <w:bookmarkStart w:id="72" w:name="_Toc135133816"/>
      <w:bookmarkEnd w:id="68"/>
      <w:r>
        <w:lastRenderedPageBreak/>
        <w:t>Capitolo 4. Infrastrutture</w:t>
      </w:r>
      <w:bookmarkEnd w:id="69"/>
      <w:bookmarkEnd w:id="70"/>
      <w:bookmarkEnd w:id="71"/>
      <w:bookmarkEnd w:id="72"/>
    </w:p>
    <w:p w14:paraId="34ADADF2" w14:textId="77777777" w:rsidR="00C77C37" w:rsidRDefault="00204E95">
      <w:pPr>
        <w:spacing w:before="0"/>
      </w:pPr>
      <w:r>
        <w:t>Lo sviluppo delle infrastrutture digitali è parte integrante della strategia di modernizzazione del settore pubblico poiché queste sostengono l’erogazione sia di servizi pubblici a cittadini e imprese sia di servizi essenziali per il Paese.</w:t>
      </w:r>
    </w:p>
    <w:p w14:paraId="05F6E081" w14:textId="77777777" w:rsidR="00C77C37" w:rsidRDefault="00204E95">
      <w:pPr>
        <w:spacing w:before="0"/>
      </w:pPr>
      <w:r>
        <w:t xml:space="preserve">Tali infrastrutture devono essere affidabili, sicure, energeticamente efficienti ed economicamente sostenibili. </w:t>
      </w:r>
    </w:p>
    <w:p w14:paraId="6B0F6231" w14:textId="77777777" w:rsidR="00C77C37" w:rsidRDefault="00204E95">
      <w:pPr>
        <w:spacing w:before="0"/>
      </w:pPr>
      <w:r>
        <w:t>L’evoluzione tecnologica espone, tuttavia, i sistemi a nuovi e diversi rischi, anche con riguardo alla tutela dei dati personali. L’obiettivo di garantire una maggiore efficienza dei sistemi non può essere disgiunto dall’obiettivo di garantire contestualmente un elevato livello di sicurezza delle reti e dei sistemi informativi utilizzati dalla Pubblica amministrazione.</w:t>
      </w:r>
    </w:p>
    <w:p w14:paraId="4836EDE2" w14:textId="77777777" w:rsidR="00C77C37" w:rsidRDefault="00204E95">
      <w:pPr>
        <w:spacing w:before="0"/>
      </w:pPr>
      <w:r>
        <w:t>Il Dipartimento per la Trasformazione Digitale della Presidenza del Consiglio dei ministri promuove lo sviluppo di un’infrastruttura ad alta affidabilità localizzata sul territorio nazionale, anche detta Polo Strategico Nazionale (PSN), per la razionalizzazione e il consolidamento dei Centri per l'elaborazione delle informazioni (CED) destinata a tutte le pubbliche amministrazioni:</w:t>
      </w:r>
    </w:p>
    <w:p w14:paraId="7E50C925" w14:textId="77777777" w:rsidR="00C77C37" w:rsidRDefault="00204E95">
      <w:pPr>
        <w:pStyle w:val="Paragrafoelenco"/>
        <w:numPr>
          <w:ilvl w:val="0"/>
          <w:numId w:val="32"/>
        </w:numPr>
      </w:pPr>
      <w:r>
        <w:t xml:space="preserve">le amministrazioni locali individuate ai sensi dell'articolo 1, comma 3, della legge 31 dicembre 2009, n. 196, nel rispetto dei principi di efficienza, efficacia ed economicità dell’azione amministrativa, migrano i loro Centri per l'elaborazione delle informazioni (CED) e i relativi sistemi informatici, privi dei requisiti fissati dalla Circolare AGID 1/2019 e, successivamente, dal regolamento cloud e infrastrutture, verso l'infrastruttura PSN o verso altra infrastruttura della PA già esistente in possesso dei requisiti fissati dallo stesso regolamento cloud e infrastrutture. </w:t>
      </w:r>
    </w:p>
    <w:p w14:paraId="7C418CAB" w14:textId="77777777" w:rsidR="00C77C37" w:rsidRDefault="00204E95">
      <w:pPr>
        <w:pStyle w:val="Paragrafoelenco"/>
        <w:numPr>
          <w:ilvl w:val="0"/>
          <w:numId w:val="32"/>
        </w:numPr>
      </w:pPr>
      <w:r>
        <w:t>le amministrazioni locali, in alternativa, possono migrare i propri servizi verso soluzioni cloud qualificate nel rispetto di quanto previsto dalle Circolari AGID n. 2 e n. 3 del 2018 e, successivamente, dal regolamento cloud e infrastrutture;</w:t>
      </w:r>
    </w:p>
    <w:p w14:paraId="79BE829D" w14:textId="77777777" w:rsidR="00C77C37" w:rsidRDefault="00204E95">
      <w:pPr>
        <w:pStyle w:val="Paragrafoelenco"/>
        <w:numPr>
          <w:ilvl w:val="0"/>
          <w:numId w:val="32"/>
        </w:numPr>
      </w:pPr>
      <w:r>
        <w:t>le amministrazioni non possono investire nella costruzione di nuovi data center per ridurre la frammentazione delle risorse e la proliferazione incontrollata di infrastrutture con conseguente moltiplicazione dei costi. È ammesso il consolidamento dei data center nel rispetto di quanto previsto dall'articolo 33-septies del DL 179/2012 e dal Regolamento di cui al comma 4 del citato articolo 33-septies.</w:t>
      </w:r>
    </w:p>
    <w:p w14:paraId="1CA5C30A" w14:textId="77777777" w:rsidR="00C77C37" w:rsidRPr="008B3E59" w:rsidRDefault="00204E95">
      <w:pPr>
        <w:spacing w:before="0"/>
        <w:rPr>
          <w:color w:val="000000" w:themeColor="text1"/>
        </w:rPr>
      </w:pPr>
      <w:r>
        <w:lastRenderedPageBreak/>
        <w:t xml:space="preserve">Nel delineare il processo di razionalizzazione delle infrastrutture è necessario considerare che, nel settembre 2021, il Dipartimento per la Trasformazione Digitale e l’Agenzia per la cybersicurezza nazionale hanno pubblicato il documento di indirizzo strategico sul </w:t>
      </w:r>
      <w:r>
        <w:rPr>
          <w:i/>
          <w:iCs/>
        </w:rPr>
        <w:t xml:space="preserve">cloud </w:t>
      </w:r>
      <w:r w:rsidRPr="008B3E59">
        <w:rPr>
          <w:color w:val="000000" w:themeColor="text1"/>
        </w:rPr>
        <w:t xml:space="preserve">intitolato </w:t>
      </w:r>
      <w:hyperlink r:id="rId23">
        <w:r w:rsidRPr="008B3E59">
          <w:rPr>
            <w:color w:val="000000" w:themeColor="text1"/>
            <w:u w:val="single" w:color="DCA10D"/>
          </w:rPr>
          <w:t>“Strategia Cloud</w:t>
        </w:r>
      </w:hyperlink>
      <w:r w:rsidRPr="008B3E59">
        <w:rPr>
          <w:color w:val="000000" w:themeColor="text1"/>
        </w:rPr>
        <w:t xml:space="preserve"> </w:t>
      </w:r>
      <w:hyperlink r:id="rId24">
        <w:r w:rsidRPr="008B3E59">
          <w:rPr>
            <w:color w:val="000000" w:themeColor="text1"/>
            <w:u w:val="single" w:color="DCA10D"/>
          </w:rPr>
          <w:t>Italia”</w:t>
        </w:r>
      </w:hyperlink>
    </w:p>
    <w:p w14:paraId="1E380FCE" w14:textId="77777777" w:rsidR="00C77C37" w:rsidRDefault="00204E95">
      <w:pPr>
        <w:spacing w:before="0"/>
      </w:pPr>
      <w:r>
        <w:t>Le amministrazioni che devono attuare il processo di migrazione potranno avvalersi dei seguenti strumenti:</w:t>
      </w:r>
    </w:p>
    <w:p w14:paraId="67C31C03" w14:textId="77777777" w:rsidR="00C77C37" w:rsidRDefault="00204E95">
      <w:pPr>
        <w:pStyle w:val="Paragrafoelenco"/>
        <w:numPr>
          <w:ilvl w:val="0"/>
          <w:numId w:val="33"/>
        </w:numPr>
        <w:ind w:left="1276" w:hanging="774"/>
      </w:pPr>
      <w:r>
        <w:t xml:space="preserve">i finanziamenti previsti nel PNRR per un ammontare complessivo di 1,9 miliardi di euro, nello specifico con i due investimenti che mirano all’adozione dell’approccio </w:t>
      </w:r>
      <w:r>
        <w:rPr>
          <w:i/>
          <w:iCs/>
        </w:rPr>
        <w:t xml:space="preserve">Cloud first </w:t>
      </w:r>
      <w:r>
        <w:t>da parte della PA, ovvero “Investimento 1.1: Infrastrutture digitali” e “Investimento 1.2: Abilitazione e facilitazione migrazione al cloud”;</w:t>
      </w:r>
    </w:p>
    <w:p w14:paraId="4316988C" w14:textId="77777777" w:rsidR="00C77C37" w:rsidRDefault="00204E95">
      <w:pPr>
        <w:pStyle w:val="Paragrafoelenco"/>
        <w:numPr>
          <w:ilvl w:val="0"/>
          <w:numId w:val="33"/>
        </w:numPr>
        <w:ind w:left="1276" w:hanging="774"/>
      </w:pPr>
      <w:r w:rsidRPr="00191D05">
        <w:t xml:space="preserve">il </w:t>
      </w:r>
      <w:hyperlink r:id="rId25">
        <w:r w:rsidRPr="00191D05">
          <w:t xml:space="preserve">Manuale di abilitazione al Cloud </w:t>
        </w:r>
      </w:hyperlink>
      <w:r w:rsidRPr="00191D05">
        <w:t xml:space="preserve">nell’ambito </w:t>
      </w:r>
      <w:r>
        <w:t xml:space="preserve">del Programma nazionale di abilitazione al </w:t>
      </w:r>
      <w:r>
        <w:rPr>
          <w:i/>
          <w:iCs/>
        </w:rPr>
        <w:t>cloud</w:t>
      </w:r>
      <w:r>
        <w:t>;</w:t>
      </w:r>
    </w:p>
    <w:p w14:paraId="54E71D8E" w14:textId="77777777" w:rsidR="00C77C37" w:rsidRPr="00191D05" w:rsidRDefault="00204E95">
      <w:pPr>
        <w:pStyle w:val="Paragrafoelenco"/>
        <w:numPr>
          <w:ilvl w:val="0"/>
          <w:numId w:val="33"/>
        </w:numPr>
        <w:ind w:left="1276" w:hanging="774"/>
      </w:pPr>
      <w:r>
        <w:t xml:space="preserve">le Gare strategiche ICT di Consip (es. Accordo Quadro Public Cloud) e gli altri strumenti Consip (MEPA e SDAPA). In particolare, l’Accordo Quadro </w:t>
      </w:r>
      <w:r>
        <w:rPr>
          <w:i/>
          <w:iCs/>
        </w:rPr>
        <w:t xml:space="preserve">Public Cloud </w:t>
      </w:r>
      <w:r>
        <w:t xml:space="preserve">consentirà alle PA di ridurre, in modo significativo, i tempi di approvvigionamento di servizi </w:t>
      </w:r>
      <w:r>
        <w:rPr>
          <w:i/>
          <w:iCs/>
        </w:rPr>
        <w:t xml:space="preserve">public cloud IaaS </w:t>
      </w:r>
      <w:r>
        <w:t xml:space="preserve">e </w:t>
      </w:r>
      <w:r>
        <w:rPr>
          <w:i/>
          <w:iCs/>
        </w:rPr>
        <w:t xml:space="preserve">PaaS </w:t>
      </w:r>
      <w:r>
        <w:t xml:space="preserve">e di servizi professionali per le PA che necessitano di reperire sul mercato le competenze necessarie per attuare quanto previsto nel manuale di </w:t>
      </w:r>
      <w:r w:rsidRPr="00191D05">
        <w:t xml:space="preserve">abilitazione al </w:t>
      </w:r>
      <w:r w:rsidRPr="00191D05">
        <w:rPr>
          <w:i/>
          <w:iCs/>
        </w:rPr>
        <w:t>cloud</w:t>
      </w:r>
      <w:r w:rsidRPr="00191D05">
        <w:t xml:space="preserve">. È possibile consultare lo stato di attivazione di questa e di altre gare strategiche ICT attraverso la pagina pubblicata da Consip sul sito </w:t>
      </w:r>
      <w:hyperlink r:id="rId26">
        <w:r w:rsidRPr="00191D05">
          <w:rPr>
            <w:u w:val="single" w:color="DCA10D"/>
          </w:rPr>
          <w:t>Acquisti in Rete PA</w:t>
        </w:r>
      </w:hyperlink>
      <w:r w:rsidRPr="00191D05">
        <w:t>.</w:t>
      </w:r>
    </w:p>
    <w:p w14:paraId="4165C39A" w14:textId="77777777" w:rsidR="00C77C37" w:rsidRDefault="00204E95">
      <w:pPr>
        <w:spacing w:before="0"/>
      </w:pPr>
      <w:r>
        <w:t xml:space="preserve">Per realizzare un’adeguata evoluzione tecnologica e di supportare il paradigma </w:t>
      </w:r>
      <w:r>
        <w:rPr>
          <w:i/>
          <w:iCs/>
        </w:rPr>
        <w:t>cloud</w:t>
      </w:r>
      <w:r>
        <w:t>, favorendo altresì la razionalizzazione delle spese per la connettività delle pubbliche amministrazioni, è necessario anche aggiornare il modello di connettività. Tale aggiornamento, inoltre, renderà disponibili alle Pubbliche Amministrazioni servizi di connettività avanzati, atti a potenziare le prestazioni delle reti delle PA e a soddisfare la più recente esigenza di garantire lo svolgimento del lavoro agile in sicurezza.</w:t>
      </w:r>
    </w:p>
    <w:p w14:paraId="780DBDD0" w14:textId="77777777" w:rsidR="00C77C37" w:rsidRDefault="00204E95">
      <w:pPr>
        <w:spacing w:before="0" w:after="60"/>
        <w:ind w:left="0" w:right="0"/>
        <w:jc w:val="left"/>
      </w:pPr>
      <w:bookmarkStart w:id="73" w:name="_Toc93328363"/>
      <w:bookmarkEnd w:id="73"/>
      <w:r>
        <w:br w:type="page"/>
      </w:r>
    </w:p>
    <w:p w14:paraId="4237D0B8" w14:textId="77777777" w:rsidR="00C77C37" w:rsidRDefault="00204E95">
      <w:pPr>
        <w:pStyle w:val="Titolo3"/>
      </w:pPr>
      <w:bookmarkStart w:id="74" w:name="_Toc127366250"/>
      <w:bookmarkStart w:id="75" w:name="_Toc93328363_Copy_1"/>
      <w:bookmarkStart w:id="76" w:name="_Toc135133817"/>
      <w:bookmarkEnd w:id="74"/>
      <w:bookmarkEnd w:id="75"/>
      <w:r>
        <w:lastRenderedPageBreak/>
        <w:t>Obiettivi dell’amministrazione e risultati attesi</w:t>
      </w:r>
      <w:bookmarkEnd w:id="76"/>
    </w:p>
    <w:p w14:paraId="724EFBEE" w14:textId="77777777" w:rsidR="00C77C37" w:rsidRDefault="00204E95">
      <w:pPr>
        <w:spacing w:before="0"/>
      </w:pPr>
      <w:r>
        <w:t>Le azioni definite dall’Amministrazione sono coerenti con gli obiettivi nel Piano Nazionale di Ripresa e Resilienza (PNRR) condiviso dal Governo con la Commissione Europea, nello specifico con i due investimenti che mirano all’adozione dell’approccio Cloud first, ovvero “Investimento 1.1: Infrastrutture digitali” e “Investimento 1.2: Abilitazione e facilitazione migrazione al cloud”.</w:t>
      </w:r>
    </w:p>
    <w:p w14:paraId="5B23D88A" w14:textId="32AC33D4" w:rsidR="00C77C37" w:rsidRDefault="00204E95">
      <w:pPr>
        <w:spacing w:before="0"/>
      </w:pPr>
      <w:r>
        <w:t xml:space="preserve">L’Ente ha scelto la soluzione, prevista dal Dipartimento, che le permettesse in tempi brevi e con un rapporto costi/benefici favorevole, di essere operativa nell’arco di 6 mesi (ultimo semestre 2022) con sistemi in Cloud presso il proprio fornitore </w:t>
      </w:r>
      <w:r w:rsidRPr="00E67AFA">
        <w:rPr>
          <w:highlight w:val="yellow"/>
        </w:rPr>
        <w:t xml:space="preserve">strategico </w:t>
      </w:r>
      <w:r w:rsidR="00E67AFA" w:rsidRPr="00E67AFA">
        <w:rPr>
          <w:highlight w:val="yellow"/>
        </w:rPr>
        <w:t>…………………………….</w:t>
      </w:r>
    </w:p>
    <w:p w14:paraId="09370260" w14:textId="77777777" w:rsidR="00C77C37" w:rsidRDefault="00204E95">
      <w:pPr>
        <w:spacing w:before="0"/>
      </w:pPr>
      <w:r>
        <w:t>Questa Amministrazione ha, inoltre, Interesse a migrare verso Piattaforme Nazionali ed previsto uno studio ed analisi per la migrazione verso queste ultime, quando saranno pienamente disponibili, ma non prima del 2025.</w:t>
      </w:r>
    </w:p>
    <w:p w14:paraId="1E62C0FE" w14:textId="77777777" w:rsidR="00C77C37" w:rsidRDefault="00C77C37">
      <w:pPr>
        <w:spacing w:before="0"/>
      </w:pPr>
    </w:p>
    <w:p w14:paraId="4D9298E1" w14:textId="77777777" w:rsidR="00C77C37" w:rsidRDefault="00204E95">
      <w:pPr>
        <w:pStyle w:val="Titolo3"/>
      </w:pPr>
      <w:bookmarkStart w:id="77" w:name="_Toc135133818"/>
      <w:r>
        <w:t>Linee di azione di interesse per l’amministrazione</w:t>
      </w:r>
      <w:bookmarkEnd w:id="77"/>
    </w:p>
    <w:p w14:paraId="0BFFC9F5" w14:textId="77777777" w:rsidR="00C77C37" w:rsidRDefault="00204E95">
      <w:pPr>
        <w:spacing w:before="0"/>
      </w:pPr>
      <w:r>
        <w:t xml:space="preserve">Con riferimento </w:t>
      </w:r>
      <w:r w:rsidRPr="00191D05">
        <w:t xml:space="preserve">agli obiettivi generali del Piano Nazionale </w:t>
      </w:r>
      <w:r>
        <w:t>per la Digitalizzazione ed a fronte delle linee di azioni definite per le Amministrazioni, in Allegato 3 sono riportate tutte le schede circa le Linee di Azione indirizzate dall’ente.</w:t>
      </w:r>
    </w:p>
    <w:p w14:paraId="6EF363CA" w14:textId="77777777" w:rsidR="00C77C37" w:rsidRDefault="00204E95">
      <w:pPr>
        <w:pStyle w:val="Titolo4"/>
      </w:pPr>
      <w:bookmarkStart w:id="78" w:name="_Toc127366250_Copy_1"/>
      <w:bookmarkEnd w:id="78"/>
      <w:r>
        <w:br w:type="page"/>
      </w:r>
    </w:p>
    <w:p w14:paraId="0A482789" w14:textId="77777777" w:rsidR="00C77C37" w:rsidRDefault="00204E95">
      <w:pPr>
        <w:pStyle w:val="Titolo2"/>
      </w:pPr>
      <w:bookmarkStart w:id="79" w:name="_Toc93328373"/>
      <w:bookmarkStart w:id="80" w:name="_Toc127285879"/>
      <w:bookmarkStart w:id="81" w:name="_Toc127366253"/>
      <w:bookmarkStart w:id="82" w:name="_Toc135133819"/>
      <w:r>
        <w:lastRenderedPageBreak/>
        <w:t>Capitolo 5. Interoperabilità</w:t>
      </w:r>
      <w:bookmarkEnd w:id="79"/>
      <w:bookmarkEnd w:id="80"/>
      <w:bookmarkEnd w:id="81"/>
      <w:bookmarkEnd w:id="82"/>
    </w:p>
    <w:p w14:paraId="0D215CA8" w14:textId="77777777" w:rsidR="00C77C37" w:rsidRDefault="00204E95">
      <w:pPr>
        <w:spacing w:before="0"/>
      </w:pPr>
      <w:r>
        <w:t>L’interoperabilità permette la collaborazione e l'interazione telematica tra pubbliche</w:t>
      </w:r>
    </w:p>
    <w:p w14:paraId="53EC611D" w14:textId="77777777" w:rsidR="00C77C37" w:rsidRDefault="00204E95">
      <w:pPr>
        <w:spacing w:before="0"/>
      </w:pPr>
      <w:r>
        <w:t xml:space="preserve">amministrazioni, cittadini e imprese, favorendo l’attuazione del principio once </w:t>
      </w:r>
      <w:proofErr w:type="spellStart"/>
      <w:r>
        <w:t>only</w:t>
      </w:r>
      <w:proofErr w:type="spellEnd"/>
      <w:r>
        <w:t xml:space="preserve"> e recependo le indicazioni dell'</w:t>
      </w:r>
      <w:proofErr w:type="spellStart"/>
      <w:r>
        <w:t>European</w:t>
      </w:r>
      <w:proofErr w:type="spellEnd"/>
      <w:r>
        <w:t xml:space="preserve"> </w:t>
      </w:r>
      <w:proofErr w:type="spellStart"/>
      <w:r>
        <w:t>Interoperability</w:t>
      </w:r>
      <w:proofErr w:type="spellEnd"/>
      <w:r>
        <w:t xml:space="preserve"> Framework.</w:t>
      </w:r>
    </w:p>
    <w:p w14:paraId="2E566556" w14:textId="77777777" w:rsidR="00C77C37" w:rsidRDefault="00204E95">
      <w:pPr>
        <w:spacing w:before="0"/>
      </w:pPr>
      <w:r>
        <w:t>La Linea Guida sul Modello di Interoperabilità per la PA (di seguito Linea Guida) individua gli</w:t>
      </w:r>
    </w:p>
    <w:p w14:paraId="437A58E0" w14:textId="77777777" w:rsidR="00C77C37" w:rsidRDefault="00204E95">
      <w:pPr>
        <w:spacing w:before="0"/>
      </w:pPr>
      <w:r>
        <w:t>standard e le loro modalità di utilizzo per l’implementazione delle API favorendo:</w:t>
      </w:r>
    </w:p>
    <w:p w14:paraId="47B071E6" w14:textId="77777777" w:rsidR="00C77C37" w:rsidRDefault="00204E95">
      <w:pPr>
        <w:pStyle w:val="Paragrafoelenco"/>
        <w:numPr>
          <w:ilvl w:val="0"/>
          <w:numId w:val="14"/>
        </w:numPr>
      </w:pPr>
      <w:r>
        <w:t>l’aumento dell'interoperabilità tra PA e tra queste e cittadini/imprese;</w:t>
      </w:r>
    </w:p>
    <w:p w14:paraId="570E6D4E" w14:textId="77777777" w:rsidR="00C77C37" w:rsidRDefault="00204E95">
      <w:pPr>
        <w:pStyle w:val="Paragrafoelenco"/>
        <w:numPr>
          <w:ilvl w:val="0"/>
          <w:numId w:val="14"/>
        </w:numPr>
      </w:pPr>
      <w:r>
        <w:t>la qualità e la sicurezza delle soluzioni realizzate;</w:t>
      </w:r>
    </w:p>
    <w:p w14:paraId="5F8420A0" w14:textId="77777777" w:rsidR="00C77C37" w:rsidRDefault="00204E95">
      <w:pPr>
        <w:pStyle w:val="Paragrafoelenco"/>
        <w:numPr>
          <w:ilvl w:val="0"/>
          <w:numId w:val="14"/>
        </w:numPr>
      </w:pPr>
      <w:r>
        <w:t>la de-duplicazione e la co-creazione delle API.</w:t>
      </w:r>
    </w:p>
    <w:p w14:paraId="6AE48B6A" w14:textId="77777777" w:rsidR="00C77C37" w:rsidRDefault="00204E95">
      <w:pPr>
        <w:spacing w:before="0"/>
      </w:pPr>
      <w:r>
        <w:t>La Linea Guida individua le tecnologie SOAP e REST da utilizzare per l’implementazione delle API e, per esse, le modalità di loro utilizzo attraverso l’individuazione di pattern e profili utilizzati dalle PA.</w:t>
      </w:r>
    </w:p>
    <w:p w14:paraId="5CC553EC" w14:textId="77777777" w:rsidR="00C77C37" w:rsidRDefault="00204E95">
      <w:pPr>
        <w:spacing w:before="0"/>
      </w:pPr>
      <w:r>
        <w:t>La Linea Guida è periodicamente aggiornata assicurando il confronto continuo con:</w:t>
      </w:r>
    </w:p>
    <w:p w14:paraId="19316CAA" w14:textId="77777777" w:rsidR="00C77C37" w:rsidRDefault="00204E95">
      <w:pPr>
        <w:pStyle w:val="Paragrafoelenco"/>
        <w:numPr>
          <w:ilvl w:val="0"/>
          <w:numId w:val="11"/>
        </w:numPr>
      </w:pPr>
      <w:r>
        <w:t>le PA, per determinare le esigenze operative delle stesse;</w:t>
      </w:r>
    </w:p>
    <w:p w14:paraId="182266C4" w14:textId="77777777" w:rsidR="00C77C37" w:rsidRDefault="00204E95">
      <w:pPr>
        <w:pStyle w:val="Paragrafoelenco"/>
        <w:numPr>
          <w:ilvl w:val="0"/>
          <w:numId w:val="11"/>
        </w:numPr>
      </w:pPr>
      <w:r>
        <w:t>i Paesi Membri dell’Unione Europea e gli organismi di standardizzazione, per agevolare la realizzazione di servizi digitali transfrontalieri.</w:t>
      </w:r>
    </w:p>
    <w:p w14:paraId="7ACD18BC" w14:textId="77777777" w:rsidR="00C77C37" w:rsidRDefault="00204E95">
      <w:pPr>
        <w:spacing w:before="0"/>
      </w:pPr>
      <w:r>
        <w:t>Al fine di favorire la conoscenza e l’utilizzo del patrimonio informativo detenuto dalle pubbliche amministrazioni e dai gestori di servizi pubblici, nonché la condivisione dei dati che hanno diritto ad accedervi, la Piattaforma Digitale Nazionale Dati rende possibile l’interoperabilità dei sistemi informativi mediante l'accreditamento, l'identificazione e la gestione dei livelli di autorizzazione dei soggetti abilitati ad operare sulla stessa, nonché la raccolta e conservazione delle informazioni relative agli accessi e alle transazioni effettuate suo tramite.</w:t>
      </w:r>
    </w:p>
    <w:p w14:paraId="293AD298" w14:textId="77777777" w:rsidR="00C77C37" w:rsidRDefault="00204E95">
      <w:pPr>
        <w:spacing w:before="0"/>
      </w:pPr>
      <w:r>
        <w:t>Le PA nell’attuazione della Linea Guida devono esporre i propri servizi tramite API conformi e registrarle sul catalogo delle API (di seguito Catalogo) reso disponibile dalla Piattaforma Digitale Nazionale Dati, la componente unica e centralizzata realizzata per favorire la ricerca e l’utilizzo delle API. Una PA può delegare la gestione delle API all’interno del Catalogo ad un’altra Amministrazione, denominata Ente Capofila, relativamente a specifici contesti territoriali e/o ambiti tematici.</w:t>
      </w:r>
    </w:p>
    <w:p w14:paraId="50ADD314" w14:textId="77777777" w:rsidR="00C77C37" w:rsidRDefault="00204E95">
      <w:pPr>
        <w:spacing w:before="0"/>
      </w:pPr>
      <w:r>
        <w:lastRenderedPageBreak/>
        <w:t>Allo scopo di sviluppare servizi integrati e centrati sulle esigenze di cittadini ed imprese, il Dipartimento per la Trasformazione Digitale supporta le PA nell’adozione del Modello di Interoperabilità per la PA direttamente e indirettamente pianificando e coordinando iniziative di condivisione e accompagnamento per le pubbliche amministrazioni, anche attraverso protocolli d'intesa ed accordi per:</w:t>
      </w:r>
    </w:p>
    <w:p w14:paraId="37879982" w14:textId="77777777" w:rsidR="00C77C37" w:rsidRDefault="00204E95">
      <w:pPr>
        <w:pStyle w:val="Paragrafoelenco"/>
        <w:numPr>
          <w:ilvl w:val="0"/>
          <w:numId w:val="12"/>
        </w:numPr>
      </w:pPr>
      <w:r>
        <w:t>la costituzione di tavoli e gruppi di lavoro;</w:t>
      </w:r>
    </w:p>
    <w:p w14:paraId="6818D1A3" w14:textId="77777777" w:rsidR="00C77C37" w:rsidRDefault="00204E95">
      <w:pPr>
        <w:pStyle w:val="Paragrafoelenco"/>
        <w:numPr>
          <w:ilvl w:val="0"/>
          <w:numId w:val="12"/>
        </w:numPr>
      </w:pPr>
      <w:r>
        <w:t>l’avvio di progettualità congiunte;</w:t>
      </w:r>
    </w:p>
    <w:p w14:paraId="1B2F4A03" w14:textId="77777777" w:rsidR="00C77C37" w:rsidRDefault="00204E95">
      <w:pPr>
        <w:pStyle w:val="Paragrafoelenco"/>
        <w:numPr>
          <w:ilvl w:val="0"/>
          <w:numId w:val="12"/>
        </w:numPr>
      </w:pPr>
      <w:r>
        <w:t>la capitalizzazione delle soluzioni realizzate dalla PA in open source ecc.</w:t>
      </w:r>
    </w:p>
    <w:p w14:paraId="003708DF" w14:textId="77777777" w:rsidR="00C77C37" w:rsidRDefault="00204E95">
      <w:pPr>
        <w:spacing w:before="0"/>
      </w:pPr>
      <w:r>
        <w:t>Si tratta di iniziative di raccordo operativo per abilitare l’interoperabilità tra le PA e per supportare:</w:t>
      </w:r>
    </w:p>
    <w:p w14:paraId="5A5BF3D4" w14:textId="77777777" w:rsidR="00C77C37" w:rsidRDefault="00204E95">
      <w:pPr>
        <w:pStyle w:val="Paragrafoelenco"/>
        <w:numPr>
          <w:ilvl w:val="0"/>
          <w:numId w:val="13"/>
        </w:numPr>
      </w:pPr>
      <w:r>
        <w:t>la reingegnerizzazione dei processi e la digitalizzazione di procedure analogiche, la progettazione di nuovi sistemi e servizi;</w:t>
      </w:r>
    </w:p>
    <w:p w14:paraId="14A5FB4A" w14:textId="77777777" w:rsidR="00C77C37" w:rsidRDefault="00204E95">
      <w:pPr>
        <w:pStyle w:val="Paragrafoelenco"/>
        <w:numPr>
          <w:ilvl w:val="0"/>
          <w:numId w:val="13"/>
        </w:numPr>
      </w:pPr>
      <w:r>
        <w:t>il processo di diffusione e adozione delle piattaforme abilitanti di livello nazionale, nonché la razionalizzazione delle piattaforme esistenti;</w:t>
      </w:r>
    </w:p>
    <w:p w14:paraId="3EA5FDA1" w14:textId="77777777" w:rsidR="00C77C37" w:rsidRDefault="00204E95">
      <w:pPr>
        <w:pStyle w:val="Paragrafoelenco"/>
        <w:numPr>
          <w:ilvl w:val="0"/>
          <w:numId w:val="13"/>
        </w:numPr>
      </w:pPr>
      <w:r>
        <w:t>la definizione delle specifiche tecniche di interoperabilità individuate per specifici domini di interoperabilità.</w:t>
      </w:r>
    </w:p>
    <w:p w14:paraId="00FFE8BA" w14:textId="77777777" w:rsidR="00C77C37" w:rsidRDefault="00204E95">
      <w:pPr>
        <w:spacing w:before="0" w:after="60"/>
        <w:ind w:left="0" w:right="0"/>
        <w:jc w:val="left"/>
      </w:pPr>
      <w:r>
        <w:br w:type="page"/>
      </w:r>
    </w:p>
    <w:p w14:paraId="748FD5E0" w14:textId="77777777" w:rsidR="00C77C37" w:rsidRDefault="00204E95">
      <w:pPr>
        <w:pStyle w:val="Titolo3"/>
      </w:pPr>
      <w:bookmarkStart w:id="83" w:name="_Toc135133820"/>
      <w:r>
        <w:lastRenderedPageBreak/>
        <w:t>Obiettivi dell’amministrazione e risultati attesi</w:t>
      </w:r>
      <w:bookmarkEnd w:id="83"/>
    </w:p>
    <w:p w14:paraId="6CF244B6" w14:textId="77777777" w:rsidR="008B3E59" w:rsidRDefault="00204E95">
      <w:pPr>
        <w:spacing w:before="0"/>
      </w:pPr>
      <w:r>
        <w:t xml:space="preserve">Questa Amministrazione è consapevole dell’importanza dell’interoperabilità dei sistemi, ma </w:t>
      </w:r>
      <w:r w:rsidR="00191D05">
        <w:t>è</w:t>
      </w:r>
      <w:r>
        <w:t xml:space="preserve"> anche conscia delle limitate capacità economiche e della carenza di skill adeguati nella sua organizzazione ha deciso, quindi, di utilizzare piattaforme </w:t>
      </w:r>
      <w:proofErr w:type="spellStart"/>
      <w:r>
        <w:t>sw</w:t>
      </w:r>
      <w:proofErr w:type="spellEnd"/>
      <w:r>
        <w:t xml:space="preserve"> di mercato, assicurandosi che il proprio fornitore strategico si adoperi al fine del raggiungimento degli obiettivi definiti nel Piano Nazionale.</w:t>
      </w:r>
      <w:r w:rsidR="006D2AD4">
        <w:t xml:space="preserve"> </w:t>
      </w:r>
    </w:p>
    <w:p w14:paraId="4D0CD5F5" w14:textId="46B97E3F" w:rsidR="00C77C37" w:rsidRDefault="008B3E59">
      <w:pPr>
        <w:spacing w:before="0"/>
      </w:pPr>
      <w:r w:rsidRPr="00E67AFA">
        <w:rPr>
          <w:highlight w:val="yellow"/>
        </w:rPr>
        <w:t xml:space="preserve">L’ente ha inoltre partecipato ai bandi </w:t>
      </w:r>
      <w:r w:rsidR="006D2AD4" w:rsidRPr="00E67AFA">
        <w:rPr>
          <w:color w:val="000000" w:themeColor="text1"/>
          <w:highlight w:val="yellow"/>
        </w:rPr>
        <w:t>PNRR</w:t>
      </w:r>
      <w:r>
        <w:rPr>
          <w:color w:val="000000" w:themeColor="text1"/>
        </w:rPr>
        <w:t>, per finanziare l’attività di ammodernamento dei sistemi informativi ed adeguarli alle direttive Nazionali. L’elenco dei finanziamenti ricevuti e’ riportato nel paragrafo: Obiettivi e spesa prevista del I capitolo.</w:t>
      </w:r>
    </w:p>
    <w:p w14:paraId="0078E675" w14:textId="12530CFE" w:rsidR="00C77C37" w:rsidRDefault="00204E95">
      <w:pPr>
        <w:spacing w:before="0"/>
      </w:pPr>
      <w:r>
        <w:t>L’Ente si rende sin d’ora interessata ad adottare soluzioni specifiche ed interoperabili, appena saranno disponibili, facendosi carico dell’eventuale integrazione con i propri sistemi.</w:t>
      </w:r>
    </w:p>
    <w:p w14:paraId="392DD0CD" w14:textId="77777777" w:rsidR="00C77C37" w:rsidRDefault="00C77C37">
      <w:pPr>
        <w:spacing w:before="0"/>
      </w:pPr>
    </w:p>
    <w:p w14:paraId="2DB00817" w14:textId="77777777" w:rsidR="00C77C37" w:rsidRDefault="00204E95">
      <w:pPr>
        <w:pStyle w:val="Titolo3"/>
      </w:pPr>
      <w:bookmarkStart w:id="84" w:name="_Toc135133821"/>
      <w:r>
        <w:t>Linee di azione di interesse per l’amministrazione</w:t>
      </w:r>
      <w:bookmarkEnd w:id="84"/>
    </w:p>
    <w:p w14:paraId="55332176" w14:textId="77777777" w:rsidR="00C77C37" w:rsidRDefault="00204E95">
      <w:pPr>
        <w:spacing w:before="0"/>
      </w:pPr>
      <w:r>
        <w:t xml:space="preserve">Con riferimento agli obiettivi </w:t>
      </w:r>
      <w:r w:rsidRPr="00191D05">
        <w:t xml:space="preserve">generali </w:t>
      </w:r>
      <w:r>
        <w:t>del Piano Nazionale per la Digitalizzazione ed a fronte delle linee di azioni definite per le Amministrazioni, in Allegato 3 sono riportate tutte le schede circa le Linee di Azione indirizzate dall’ente.</w:t>
      </w:r>
    </w:p>
    <w:p w14:paraId="2597942B" w14:textId="77777777" w:rsidR="00C77C37" w:rsidRDefault="00204E95">
      <w:pPr>
        <w:pStyle w:val="Titolo4"/>
      </w:pPr>
      <w:r>
        <w:br w:type="page"/>
      </w:r>
    </w:p>
    <w:p w14:paraId="431C0977" w14:textId="77777777" w:rsidR="00C77C37" w:rsidRDefault="00204E95">
      <w:pPr>
        <w:pStyle w:val="Titolo2"/>
      </w:pPr>
      <w:bookmarkStart w:id="85" w:name="_Toc93328385"/>
      <w:bookmarkStart w:id="86" w:name="_Toc127285880"/>
      <w:bookmarkStart w:id="87" w:name="_Toc127366256"/>
      <w:bookmarkStart w:id="88" w:name="_Toc135133822"/>
      <w:r>
        <w:lastRenderedPageBreak/>
        <w:t>Capitolo 6. Sicurezza Informatica</w:t>
      </w:r>
      <w:bookmarkEnd w:id="85"/>
      <w:bookmarkEnd w:id="86"/>
      <w:bookmarkEnd w:id="87"/>
      <w:bookmarkEnd w:id="88"/>
    </w:p>
    <w:p w14:paraId="25A3FDE3" w14:textId="77777777" w:rsidR="00C77C37" w:rsidRDefault="00204E95">
      <w:pPr>
        <w:spacing w:before="0"/>
      </w:pPr>
      <w:r>
        <w:t xml:space="preserve">Il Piano Nazionale di Ripresa e Resilienza (PNNR), l'istituzione della nuova Agenzia per la Cybersicurezza nazionale e il decreto attuativo del perimetro di sicurezza nazionale cibernetica pongono la </w:t>
      </w:r>
      <w:r>
        <w:rPr>
          <w:i/>
        </w:rPr>
        <w:t xml:space="preserve">cybersecurity </w:t>
      </w:r>
      <w:r>
        <w:t>a fondamento della digitalizzazione della Pubblica Amministrazione e del Sistema Italia.</w:t>
      </w:r>
    </w:p>
    <w:p w14:paraId="1F4FB746" w14:textId="77777777" w:rsidR="00C77C37" w:rsidRDefault="00204E95">
      <w:pPr>
        <w:spacing w:before="0"/>
      </w:pPr>
      <w:r>
        <w:t>In tale contesto sono necessarie infrastrutture tecnologiche e piattaforme in grado di offrire ai cittadini e alle imprese servizi digitali efficaci, sicuri e resilienti.</w:t>
      </w:r>
    </w:p>
    <w:p w14:paraId="5036A8AF" w14:textId="77777777" w:rsidR="00C77C37" w:rsidRDefault="00204E95">
      <w:pPr>
        <w:spacing w:before="0"/>
      </w:pPr>
      <w:r>
        <w:t xml:space="preserve">Punti focali di questo capitolo sono le tematiche relative al </w:t>
      </w:r>
      <w:r>
        <w:rPr>
          <w:i/>
        </w:rPr>
        <w:t xml:space="preserve">Cyber Security </w:t>
      </w:r>
      <w:proofErr w:type="spellStart"/>
      <w:r>
        <w:rPr>
          <w:i/>
        </w:rPr>
        <w:t>Awareness</w:t>
      </w:r>
      <w:proofErr w:type="spellEnd"/>
      <w:r>
        <w:t>, in quanto da tale consapevolezza possono derivare le azioni organizzative necessarie a mitigare il rischio connesso alle potenziali minacce informatiche e alle evoluzioni degli attacchi informatici.</w:t>
      </w:r>
    </w:p>
    <w:p w14:paraId="5BF21A83" w14:textId="77777777" w:rsidR="00C77C37" w:rsidRDefault="00204E95">
      <w:pPr>
        <w:spacing w:before="0"/>
      </w:pPr>
      <w:r>
        <w:t>Infine, la sicurezza informatica rappresenta un elemento trasversale a tutto il Piano triennale, attraverso l’emanazione di linee guida e guide tecniche.</w:t>
      </w:r>
    </w:p>
    <w:p w14:paraId="71F004BB" w14:textId="77777777" w:rsidR="00C77C37" w:rsidRDefault="00C77C37">
      <w:pPr>
        <w:spacing w:before="0"/>
      </w:pPr>
    </w:p>
    <w:p w14:paraId="1FF25E6A" w14:textId="77777777" w:rsidR="00C77C37" w:rsidRDefault="00204E95">
      <w:pPr>
        <w:spacing w:before="0" w:after="60"/>
        <w:ind w:left="0" w:right="0"/>
        <w:jc w:val="left"/>
        <w:rPr>
          <w:rFonts w:ascii="Calibri Light" w:eastAsia="Calibri" w:hAnsi="Calibri Light" w:cs="Calibri Light"/>
          <w:color w:val="4472C4"/>
          <w:sz w:val="28"/>
          <w:szCs w:val="28"/>
        </w:rPr>
      </w:pPr>
      <w:r>
        <w:br w:type="page"/>
      </w:r>
    </w:p>
    <w:p w14:paraId="301CD250" w14:textId="77777777" w:rsidR="00C77C37" w:rsidRDefault="00204E95">
      <w:pPr>
        <w:pStyle w:val="Titolo3"/>
      </w:pPr>
      <w:bookmarkStart w:id="89" w:name="_Toc135133823"/>
      <w:r>
        <w:lastRenderedPageBreak/>
        <w:t>Obiettivi dell’amministrazione e risultati attesi</w:t>
      </w:r>
      <w:bookmarkEnd w:id="89"/>
    </w:p>
    <w:p w14:paraId="5CBD1DAE" w14:textId="77777777" w:rsidR="00C77C37" w:rsidRDefault="00204E95">
      <w:pPr>
        <w:spacing w:before="0"/>
      </w:pPr>
      <w:r>
        <w:t>Questa Amministrazione resta in attesa delle iniziative che verranno prese dalle istituzioni centrali/nazionali in merito.</w:t>
      </w:r>
    </w:p>
    <w:p w14:paraId="5E287526" w14:textId="77777777" w:rsidR="00C77C37" w:rsidRDefault="00204E95">
      <w:r>
        <w:t>L’istituzione dell'Agenzia per la Cybersicurezza Nazionale (ACN), è tuttora in fase di revisione e cambiamento tramite il progressivo trasferimento di competenze dai soggetti che ne esercitavano le funzioni alla stessa ACN.</w:t>
      </w:r>
    </w:p>
    <w:p w14:paraId="512323F2" w14:textId="77777777" w:rsidR="00C77C37" w:rsidRDefault="00204E95">
      <w:r>
        <w:t>Gli obiettivi e le linee di azione relative al triennio di competenza del Piano potranno essere integrati a seguito della definizione di appositi indicatori del Piano di implementazione della Strategia Nazionale di Cybersicurezza 2022-2026.</w:t>
      </w:r>
    </w:p>
    <w:p w14:paraId="4C26DF64" w14:textId="77777777" w:rsidR="00C77C37" w:rsidRDefault="00204E95">
      <w:pPr>
        <w:spacing w:before="0"/>
      </w:pPr>
      <w:r>
        <w:t>Ad oggi sono applicate tutte le norme e le direttive riguardanti la sicurezza informatica attraverso l’utilizzo delle tecnologie messe a disposizione dal fornitore strategico prescelto.</w:t>
      </w:r>
    </w:p>
    <w:p w14:paraId="0A54EF6D" w14:textId="77777777" w:rsidR="00C77C37" w:rsidRDefault="00204E95">
      <w:pPr>
        <w:spacing w:before="0"/>
      </w:pPr>
      <w:r>
        <w:t>L’ente si farà carico di adeguare i propri sistemi man mano che le nuove direttive e infrastrutture saranno rese disponibili. (anni 2023-2024).</w:t>
      </w:r>
    </w:p>
    <w:p w14:paraId="7771D1E1" w14:textId="77777777" w:rsidR="00C77C37" w:rsidRDefault="00204E95">
      <w:pPr>
        <w:pStyle w:val="Titolo3"/>
      </w:pPr>
      <w:bookmarkStart w:id="90" w:name="_Toc135133824"/>
      <w:r>
        <w:t>Linee di azione di interesse per l’amministrazione</w:t>
      </w:r>
      <w:bookmarkEnd w:id="90"/>
    </w:p>
    <w:p w14:paraId="648DA829" w14:textId="77777777" w:rsidR="00C77C37" w:rsidRDefault="00204E95">
      <w:pPr>
        <w:spacing w:before="0"/>
      </w:pPr>
      <w:r>
        <w:t xml:space="preserve">Con riferimento agli obiettivi </w:t>
      </w:r>
      <w:r w:rsidRPr="00191D05">
        <w:t xml:space="preserve">generali </w:t>
      </w:r>
      <w:r>
        <w:t>del Piano Nazionale per la Digitalizzazione ed a fronte delle linee di azioni definite per le Amministrazioni, in Allegato 3 sono riportate tutte le schede circa le Linee di Azione indirizzate dall’ente.</w:t>
      </w:r>
    </w:p>
    <w:p w14:paraId="29791DD0" w14:textId="77777777" w:rsidR="00C77C37" w:rsidRDefault="00204E95">
      <w:pPr>
        <w:pStyle w:val="Titolo4"/>
      </w:pPr>
      <w:r>
        <w:br w:type="page"/>
      </w:r>
    </w:p>
    <w:p w14:paraId="26798423" w14:textId="77777777" w:rsidR="00C77C37" w:rsidRDefault="00204E95">
      <w:pPr>
        <w:pStyle w:val="Titolo1"/>
        <w:spacing w:before="0"/>
      </w:pPr>
      <w:bookmarkStart w:id="91" w:name="_Toc85207184_Copy_1"/>
      <w:bookmarkStart w:id="92" w:name="_Toc127285888"/>
      <w:bookmarkStart w:id="93" w:name="_Toc127366268"/>
      <w:bookmarkStart w:id="94" w:name="_Toc135133825"/>
      <w:bookmarkEnd w:id="91"/>
      <w:r>
        <w:lastRenderedPageBreak/>
        <w:t>PARTE III</w:t>
      </w:r>
      <w:r>
        <w:rPr>
          <w:vertAlign w:val="superscript"/>
        </w:rPr>
        <w:t>a</w:t>
      </w:r>
      <w:r>
        <w:t xml:space="preserve"> - La governance</w:t>
      </w:r>
      <w:bookmarkEnd w:id="92"/>
      <w:bookmarkEnd w:id="93"/>
      <w:bookmarkEnd w:id="94"/>
    </w:p>
    <w:p w14:paraId="1ECF08CF" w14:textId="77777777" w:rsidR="00C77C37" w:rsidRDefault="00204E95">
      <w:pPr>
        <w:pStyle w:val="Titolo2"/>
      </w:pPr>
      <w:bookmarkStart w:id="95" w:name="_Toc93328398"/>
      <w:bookmarkStart w:id="96" w:name="_Toc127285881"/>
      <w:bookmarkStart w:id="97" w:name="_Toc127366259"/>
      <w:bookmarkStart w:id="98" w:name="_Toc135133826"/>
      <w:r>
        <w:t>Capitolo 7. Le Leve per l’innovazione</w:t>
      </w:r>
      <w:bookmarkEnd w:id="95"/>
      <w:bookmarkEnd w:id="96"/>
      <w:bookmarkEnd w:id="97"/>
      <w:bookmarkEnd w:id="98"/>
    </w:p>
    <w:p w14:paraId="0791BBBA" w14:textId="77777777" w:rsidR="00C77C37" w:rsidRDefault="00204E95">
      <w:pPr>
        <w:spacing w:before="0"/>
      </w:pPr>
      <w:r>
        <w:t>Tutti i processi dell’innovazione, sono pervasi dal tema delle competenze digitali come acceleratore delle loro fasi, nonché comune denominatore per un approccio consapevole e qualificato al fine di un consolidamento del processo di cambiamento guidato dalle moderne tecnologie.</w:t>
      </w:r>
    </w:p>
    <w:p w14:paraId="7CDB8FD4" w14:textId="77777777" w:rsidR="00C77C37" w:rsidRDefault="00204E95">
      <w:pPr>
        <w:spacing w:before="0"/>
      </w:pPr>
      <w:r>
        <w:t xml:space="preserve">Le competenze digitali esercitano un ruolo fondamentale e rappresentano un fattore abilitante, anche in relazione alla efficacia delle altre leve e strumenti proposti e, qui di seguito approfonditi. Di natura trasversale, lo sviluppo di competenze digitali assunto come </w:t>
      </w:r>
      <w:r>
        <w:rPr>
          <w:i/>
        </w:rPr>
        <w:t xml:space="preserve">asset </w:t>
      </w:r>
      <w:r>
        <w:t>strategico comprende tutto ciò che può essere identificato in termini di bagaglio culturale e conoscenza diffusa per favorire l'innesto, efficace e duraturo, dei processi di innovazione in atto.</w:t>
      </w:r>
    </w:p>
    <w:p w14:paraId="0E29C03D" w14:textId="77777777" w:rsidR="00C77C37" w:rsidRDefault="00204E95">
      <w:pPr>
        <w:pStyle w:val="Titolo3"/>
      </w:pPr>
      <w:bookmarkStart w:id="99" w:name="_Toc127285882"/>
      <w:bookmarkStart w:id="100" w:name="_Toc127366260"/>
      <w:bookmarkStart w:id="101" w:name="_Toc135133827"/>
      <w:r>
        <w:t>Le competenze digitali per la PA e per il Paese e l’inclusione digitale</w:t>
      </w:r>
      <w:bookmarkEnd w:id="99"/>
      <w:bookmarkEnd w:id="100"/>
      <w:bookmarkEnd w:id="101"/>
    </w:p>
    <w:p w14:paraId="72C0A053" w14:textId="77777777" w:rsidR="00C77C37" w:rsidRDefault="00204E95">
      <w:pPr>
        <w:spacing w:before="0"/>
      </w:pPr>
      <w:r>
        <w:t xml:space="preserve">Il </w:t>
      </w:r>
      <w:r>
        <w:rPr>
          <w:i/>
        </w:rPr>
        <w:t xml:space="preserve">gap di </w:t>
      </w:r>
      <w:r>
        <w:t>competenze digitali da colmare nella popolazione produce effetti negativi sulla:</w:t>
      </w:r>
    </w:p>
    <w:p w14:paraId="62D38AE2" w14:textId="77777777" w:rsidR="00C77C37" w:rsidRDefault="00204E95">
      <w:pPr>
        <w:pStyle w:val="Paragrafoelenco"/>
        <w:numPr>
          <w:ilvl w:val="0"/>
          <w:numId w:val="10"/>
        </w:numPr>
      </w:pPr>
      <w:r>
        <w:t>possibilità di esercitare i diritti di cittadinanza e la partecipazione consapevole al dialogo democratico;</w:t>
      </w:r>
    </w:p>
    <w:p w14:paraId="6883EE52" w14:textId="77777777" w:rsidR="00C77C37" w:rsidRDefault="00204E95">
      <w:pPr>
        <w:pStyle w:val="Paragrafoelenco"/>
        <w:numPr>
          <w:ilvl w:val="0"/>
          <w:numId w:val="10"/>
        </w:numPr>
      </w:pPr>
      <w:r>
        <w:t>capacità di rispondere alle richieste dal mondo del lavoro;</w:t>
      </w:r>
    </w:p>
    <w:p w14:paraId="285AA10C" w14:textId="77777777" w:rsidR="00C77C37" w:rsidRDefault="00204E95">
      <w:pPr>
        <w:pStyle w:val="Paragrafoelenco"/>
        <w:numPr>
          <w:ilvl w:val="0"/>
          <w:numId w:val="10"/>
        </w:numPr>
      </w:pPr>
      <w:r>
        <w:t>capacità del Paese di adeguarsi all’evoluzione dei nuovi mercati e delle nuove professioni, in gran parte correlate alle tecnologie emergenti.</w:t>
      </w:r>
    </w:p>
    <w:p w14:paraId="37E11A5C" w14:textId="77777777" w:rsidR="00C77C37" w:rsidRDefault="00204E95">
      <w:pPr>
        <w:spacing w:before="0"/>
      </w:pPr>
      <w:r w:rsidRPr="00191D05">
        <w:t xml:space="preserve">In questo quadro la “Strategia nazionale per le competenze digitali”, elaborata, come il relativo </w:t>
      </w:r>
      <w:hyperlink r:id="rId27">
        <w:r w:rsidRPr="00191D05">
          <w:rPr>
            <w:rStyle w:val="Collegamentoipertestuale"/>
            <w:color w:val="auto"/>
            <w:u w:val="none"/>
          </w:rPr>
          <w:t xml:space="preserve">Piano operativo pubblicato nel dicembre 2020, </w:t>
        </w:r>
      </w:hyperlink>
      <w:r w:rsidRPr="00191D05">
        <w:t xml:space="preserve">nell’ambito dell’iniziativa strategica nazionale </w:t>
      </w:r>
      <w:r>
        <w:t>Repubblica Digitale, si articola su quattro assi di intervento:</w:t>
      </w:r>
    </w:p>
    <w:p w14:paraId="51BCFC75" w14:textId="77777777" w:rsidR="00C77C37" w:rsidRDefault="00204E95">
      <w:pPr>
        <w:pStyle w:val="Paragrafoelenco"/>
        <w:numPr>
          <w:ilvl w:val="0"/>
          <w:numId w:val="9"/>
        </w:numPr>
      </w:pPr>
      <w:r>
        <w:t>lo sviluppo delle competenze digitali necessarie all’interno del ciclo dell’istruzione e della formazione superiore, con il coordinamento di Ministero dell’Istruzione e Ministero dell’Università e Ricerca;</w:t>
      </w:r>
    </w:p>
    <w:p w14:paraId="5A2E07D1" w14:textId="77777777" w:rsidR="00C77C37" w:rsidRDefault="00204E95">
      <w:pPr>
        <w:pStyle w:val="Paragrafoelenco"/>
        <w:numPr>
          <w:ilvl w:val="0"/>
          <w:numId w:val="9"/>
        </w:numPr>
      </w:pPr>
      <w:r>
        <w:t>il potenziamento e lo sviluppo delle competenze digitali della forza lavoro, sia nel settore privato che nel settore pubblico, incluse le competenze per l’</w:t>
      </w:r>
      <w:r>
        <w:rPr>
          <w:i/>
        </w:rPr>
        <w:t xml:space="preserve">e-leadership </w:t>
      </w:r>
      <w:r>
        <w:t>con il coordinamento di Ministero dello Sviluppo Economico e del Dipartimento della Funzione Pubblica;</w:t>
      </w:r>
    </w:p>
    <w:p w14:paraId="32EECBAC" w14:textId="77777777" w:rsidR="00C77C37" w:rsidRDefault="00204E95">
      <w:pPr>
        <w:pStyle w:val="Paragrafoelenco"/>
        <w:numPr>
          <w:ilvl w:val="0"/>
          <w:numId w:val="9"/>
        </w:numPr>
      </w:pPr>
      <w:r>
        <w:lastRenderedPageBreak/>
        <w:t>lo sviluppo di competenze specialistiche ICT per fronteggiare le sfide legate alle tecnologie emergenti e al possesso delle competenze chiave per i lavori del futuro con il coordinamento di Ministero dell’Università e Ricerca e Ministero dello Sviluppo Economico;</w:t>
      </w:r>
    </w:p>
    <w:p w14:paraId="0E084ACC" w14:textId="1A725B35" w:rsidR="00C77C37" w:rsidRDefault="00204E95">
      <w:pPr>
        <w:pStyle w:val="Paragrafoelenco"/>
        <w:numPr>
          <w:ilvl w:val="0"/>
          <w:numId w:val="9"/>
        </w:numPr>
      </w:pPr>
      <w:r>
        <w:t xml:space="preserve">il potenziamento delle competenze digitali necessarie per esercitare i diritti di cittadinanza (inclusa la piena fruizione dei servizi online) e la partecipazione consapevole al dialogo democratico con il coordinamento del Ministro per l’Innovazione Tecnologica e </w:t>
      </w:r>
      <w:proofErr w:type="spellStart"/>
      <w:r>
        <w:t>la</w:t>
      </w:r>
      <w:proofErr w:type="spellEnd"/>
      <w:r w:rsidR="00B55664" w:rsidRPr="00B55664">
        <w:rPr>
          <w:color w:val="FF0000"/>
        </w:rPr>
        <w:t xml:space="preserve"> ……………………..</w:t>
      </w:r>
    </w:p>
    <w:p w14:paraId="6F2A2842" w14:textId="77777777" w:rsidR="00C77C37" w:rsidRDefault="00204E95">
      <w:pPr>
        <w:pStyle w:val="Titolo3"/>
      </w:pPr>
      <w:bookmarkStart w:id="102" w:name="_Toc127285883"/>
      <w:bookmarkStart w:id="103" w:name="_Toc127366261"/>
      <w:bookmarkStart w:id="104" w:name="_Toc135133828"/>
      <w:r>
        <w:t>Transizione Digitale.</w:t>
      </w:r>
      <w:bookmarkEnd w:id="102"/>
      <w:bookmarkEnd w:id="103"/>
      <w:bookmarkEnd w:id="104"/>
    </w:p>
    <w:p w14:paraId="3F575600" w14:textId="77777777" w:rsidR="00C77C37" w:rsidRDefault="00204E95">
      <w:pPr>
        <w:spacing w:before="0"/>
      </w:pPr>
      <w:r>
        <w:t>Nell’ambito specifico dei diritti e dei doveri di cittadinanza digitale, per favorire la piena fruizione dei servizi pubblici digitali e semplificare i rapporti tra cittadini, imprese e Pubblica Amministrazione, è prevista la realizzazione di una guida di riepilogo dei diritti di cittadinanza digitali previsti nel CAD.</w:t>
      </w:r>
    </w:p>
    <w:p w14:paraId="148B18BE" w14:textId="77777777" w:rsidR="00C77C37" w:rsidRDefault="00204E95">
      <w:pPr>
        <w:spacing w:before="0"/>
      </w:pPr>
      <w:r>
        <w:t xml:space="preserve">Gli obiettivi del Piano, poi, potranno essere raggiunti solo attraverso azioni di sensibilizzazione e di formazione che coinvolgano in primo luogo i dipendenti della Pubblica Amministrazione. Ha già superato la fase di sperimentazione ed è in fase avanzata di realizzazione il progetto del Dipartimento della Funzione </w:t>
      </w:r>
      <w:r w:rsidRPr="00191D05">
        <w:t>Pubblica “</w:t>
      </w:r>
      <w:hyperlink r:id="rId28">
        <w:r w:rsidRPr="00191D05">
          <w:rPr>
            <w:rStyle w:val="Collegamentoipertestuale"/>
            <w:color w:val="auto"/>
            <w:u w:val="none"/>
          </w:rPr>
          <w:t>Competenze digitali per la PA</w:t>
        </w:r>
      </w:hyperlink>
      <w:r w:rsidRPr="00191D05">
        <w:t xml:space="preserve">” che mette </w:t>
      </w:r>
      <w:r>
        <w:t xml:space="preserve">a disposizione una piattaforma e contenuti formativi rivolti ad Amministrazioni differenziate per dimensioni e tipo di attività svolta (ad es. </w:t>
      </w:r>
      <w:r>
        <w:rPr>
          <w:b/>
          <w:bCs/>
          <w:u w:val="single"/>
        </w:rPr>
        <w:t>Comuni</w:t>
      </w:r>
      <w:r>
        <w:t>, Enti Pubblici non economici, Regioni).</w:t>
      </w:r>
    </w:p>
    <w:p w14:paraId="3740E33A" w14:textId="77777777" w:rsidR="00C77C37" w:rsidRDefault="00204E95">
      <w:pPr>
        <w:spacing w:before="0"/>
      </w:pPr>
      <w:r>
        <w:t xml:space="preserve">A questa attività si sono aggiunte iniziative “verticali”: la formazione specifica sui temi della qualità dei dati, dell’accessibilità, della </w:t>
      </w:r>
      <w:r>
        <w:rPr>
          <w:i/>
        </w:rPr>
        <w:t xml:space="preserve">security </w:t>
      </w:r>
      <w:proofErr w:type="spellStart"/>
      <w:r>
        <w:rPr>
          <w:i/>
        </w:rPr>
        <w:t>awareness</w:t>
      </w:r>
      <w:proofErr w:type="spellEnd"/>
      <w:r>
        <w:t>, del governo e della gestione dei progetti ICT, rivolta a tutti i dipendenti della PA; la formazione e l’aggiornamento sui temi della trasformazione digitale e del governo dei processi di innovazione per i Responsabili per la Transizione al digitale.</w:t>
      </w:r>
    </w:p>
    <w:p w14:paraId="4F59F65F" w14:textId="77777777" w:rsidR="00C77C37" w:rsidRDefault="00204E95">
      <w:pPr>
        <w:pStyle w:val="Titolo3"/>
      </w:pPr>
      <w:bookmarkStart w:id="105" w:name="_Toc127285884"/>
      <w:bookmarkStart w:id="106" w:name="_Toc127366262"/>
      <w:bookmarkStart w:id="107" w:name="_Toc135133829"/>
      <w:r>
        <w:t>Strumenti e modelli per l’innovazione</w:t>
      </w:r>
      <w:bookmarkEnd w:id="105"/>
      <w:bookmarkEnd w:id="106"/>
      <w:bookmarkEnd w:id="107"/>
    </w:p>
    <w:p w14:paraId="494D6D3B" w14:textId="77777777" w:rsidR="00C77C37" w:rsidRDefault="00204E95">
      <w:pPr>
        <w:spacing w:before="0"/>
      </w:pPr>
      <w:r>
        <w:t xml:space="preserve">La trasformazione digitale della Pubblica Amministrazione si basa sull’innovazione dei suoi processi, finalizzati al miglioramento dell’efficienza e della qualità dei servizi a partire dalle aree di interesse pubblico ad alto impatto per il benessere dei cittadini come la salute, la giustizia, la protezione dei consumatori, la mobilità, il monitoraggio ambientale, l’istruzione e la cultura, con l’obiettivo di stimolare la diffusione di modelli organizzativi di </w:t>
      </w:r>
      <w:r>
        <w:rPr>
          <w:i/>
        </w:rPr>
        <w:t xml:space="preserve">open </w:t>
      </w:r>
      <w:proofErr w:type="spellStart"/>
      <w:r>
        <w:rPr>
          <w:i/>
        </w:rPr>
        <w:t>innovation</w:t>
      </w:r>
      <w:proofErr w:type="spellEnd"/>
      <w:r>
        <w:t>.</w:t>
      </w:r>
    </w:p>
    <w:p w14:paraId="3A645EA7" w14:textId="77777777" w:rsidR="00C77C37" w:rsidRDefault="00204E95">
      <w:pPr>
        <w:pStyle w:val="Titolo3"/>
      </w:pPr>
      <w:bookmarkStart w:id="108" w:name="_Toc127285886"/>
      <w:bookmarkStart w:id="109" w:name="_Toc127366264"/>
      <w:bookmarkStart w:id="110" w:name="_Toc135133830"/>
      <w:r>
        <w:lastRenderedPageBreak/>
        <w:t>La sperimentazione e lo sviluppo dell’innovazione</w:t>
      </w:r>
      <w:bookmarkEnd w:id="108"/>
      <w:bookmarkEnd w:id="109"/>
      <w:bookmarkEnd w:id="110"/>
    </w:p>
    <w:p w14:paraId="37900DED" w14:textId="77777777" w:rsidR="00C77C37" w:rsidRDefault="00204E95">
      <w:pPr>
        <w:spacing w:before="0"/>
      </w:pPr>
      <w:r>
        <w:t xml:space="preserve">In continuità con quanto descritto nella precedente edizione del Piano sono state avviate collaborazioni con Enti e organismi aventi analoghe conoscenze ed esperienze e già operanti in significative aree del Paese, al fine di costituire Nodi Territoriali di Competenza (NTC), che assumono la funzione di </w:t>
      </w:r>
      <w:r>
        <w:rPr>
          <w:i/>
        </w:rPr>
        <w:t xml:space="preserve">hub </w:t>
      </w:r>
      <w:r>
        <w:t xml:space="preserve">locale del </w:t>
      </w:r>
      <w:proofErr w:type="spellStart"/>
      <w:r>
        <w:t>CdCT</w:t>
      </w:r>
      <w:proofErr w:type="spellEnd"/>
      <w:r>
        <w:t xml:space="preserve"> (Centro di Competenza Territoriale) stesso, ideati e realizzati partendo dalle esigenze di progettualità espresse dai territori in ambito provinciale e metropolitano.</w:t>
      </w:r>
    </w:p>
    <w:p w14:paraId="2C730E19" w14:textId="77777777" w:rsidR="00C77C37" w:rsidRDefault="00204E95">
      <w:pPr>
        <w:spacing w:before="0"/>
      </w:pPr>
      <w:r>
        <w:t xml:space="preserve">Allo stesso tempo, le prospettive di evoluzione e di sviluppo economico dei territori passeranno sempre più attraverso la creazione di </w:t>
      </w:r>
      <w:r>
        <w:rPr>
          <w:i/>
        </w:rPr>
        <w:t>smart community</w:t>
      </w:r>
      <w:r>
        <w:t>, tema, questo, di grande attualità anche nel resto dell’Europa, già delineato nella precedente edizione del Piano triennale (</w:t>
      </w:r>
      <w:r>
        <w:rPr>
          <w:i/>
        </w:rPr>
        <w:t xml:space="preserve">Smart cities </w:t>
      </w:r>
      <w:r>
        <w:t xml:space="preserve">e Borghi del Futuro). Il ruolo che i </w:t>
      </w:r>
      <w:r>
        <w:rPr>
          <w:b/>
          <w:bCs/>
        </w:rPr>
        <w:t>Comuni</w:t>
      </w:r>
      <w:r>
        <w:t xml:space="preserve"> e le città possono svolgere per indirizzare l’innovazione è fondamentale per:</w:t>
      </w:r>
    </w:p>
    <w:p w14:paraId="54F0961E" w14:textId="77777777" w:rsidR="00C77C37" w:rsidRDefault="00204E95">
      <w:pPr>
        <w:pStyle w:val="Paragrafoelenco"/>
        <w:numPr>
          <w:ilvl w:val="0"/>
          <w:numId w:val="8"/>
        </w:numPr>
      </w:pPr>
      <w:r>
        <w:t>migliorare la qualità della vita dei cittadini;</w:t>
      </w:r>
    </w:p>
    <w:p w14:paraId="2CBBF037" w14:textId="77777777" w:rsidR="00C77C37" w:rsidRDefault="00204E95">
      <w:pPr>
        <w:pStyle w:val="Paragrafoelenco"/>
        <w:numPr>
          <w:ilvl w:val="0"/>
          <w:numId w:val="8"/>
        </w:numPr>
      </w:pPr>
      <w:r>
        <w:t>innovare il contesto imprenditoriale del territorio nazionale;</w:t>
      </w:r>
    </w:p>
    <w:p w14:paraId="40FB365D" w14:textId="77777777" w:rsidR="00C77C37" w:rsidRDefault="00204E95">
      <w:pPr>
        <w:pStyle w:val="Paragrafoelenco"/>
        <w:numPr>
          <w:ilvl w:val="0"/>
          <w:numId w:val="8"/>
        </w:numPr>
      </w:pPr>
      <w:r>
        <w:t xml:space="preserve">generare un impatto rilevante sull’efficienza della Pubblica Amministrazione, secondo criteri </w:t>
      </w:r>
      <w:r w:rsidRPr="00191D05">
        <w:t xml:space="preserve">generali </w:t>
      </w:r>
      <w:r>
        <w:t>di accessibilità, innovazione e scalabilità.</w:t>
      </w:r>
    </w:p>
    <w:p w14:paraId="00615319" w14:textId="77777777" w:rsidR="00C77C37" w:rsidRDefault="00C77C37">
      <w:pPr>
        <w:spacing w:before="0"/>
      </w:pPr>
    </w:p>
    <w:p w14:paraId="30BD9A3C" w14:textId="77777777" w:rsidR="00C77C37" w:rsidRDefault="00204E95">
      <w:pPr>
        <w:spacing w:before="0"/>
      </w:pPr>
      <w:r>
        <w:t xml:space="preserve">Un esempio concreto è rappresentato dal </w:t>
      </w:r>
      <w:r w:rsidRPr="00191D05">
        <w:t xml:space="preserve">programma </w:t>
      </w:r>
      <w:hyperlink r:id="rId29">
        <w:r w:rsidRPr="00191D05">
          <w:rPr>
            <w:rStyle w:val="Collegamentoipertestuale"/>
            <w:i/>
            <w:color w:val="auto"/>
            <w:u w:val="none"/>
          </w:rPr>
          <w:t xml:space="preserve">Smarter </w:t>
        </w:r>
        <w:proofErr w:type="spellStart"/>
        <w:r w:rsidRPr="00191D05">
          <w:rPr>
            <w:rStyle w:val="Collegamentoipertestuale"/>
            <w:i/>
            <w:color w:val="auto"/>
            <w:u w:val="none"/>
          </w:rPr>
          <w:t>Italy</w:t>
        </w:r>
        <w:proofErr w:type="spellEnd"/>
        <w:r w:rsidRPr="00191D05">
          <w:rPr>
            <w:rStyle w:val="Collegamentoipertestuale"/>
            <w:color w:val="auto"/>
            <w:u w:val="none"/>
          </w:rPr>
          <w:t xml:space="preserve">, </w:t>
        </w:r>
      </w:hyperlink>
      <w:r w:rsidRPr="00191D05">
        <w:t xml:space="preserve">avviato </w:t>
      </w:r>
      <w:r>
        <w:t>dal Ministero dello Sviluppo Economico, in collaborazione con AGID, MID e MUR.</w:t>
      </w:r>
    </w:p>
    <w:p w14:paraId="74D2B375" w14:textId="77777777" w:rsidR="00C77C37" w:rsidRDefault="00204E95">
      <w:pPr>
        <w:spacing w:before="0"/>
      </w:pPr>
      <w:r>
        <w:rPr>
          <w:i/>
        </w:rPr>
        <w:t xml:space="preserve">Smarter </w:t>
      </w:r>
      <w:proofErr w:type="spellStart"/>
      <w:r>
        <w:rPr>
          <w:i/>
        </w:rPr>
        <w:t>Italy</w:t>
      </w:r>
      <w:proofErr w:type="spellEnd"/>
      <w:r>
        <w:rPr>
          <w:i/>
        </w:rPr>
        <w:t xml:space="preserve"> </w:t>
      </w:r>
      <w:r>
        <w:t>opererà inizialmente su tre direttrici: la mobilità intelligente (</w:t>
      </w:r>
      <w:r>
        <w:rPr>
          <w:i/>
        </w:rPr>
        <w:t xml:space="preserve">Smart </w:t>
      </w:r>
      <w:proofErr w:type="spellStart"/>
      <w:r>
        <w:rPr>
          <w:i/>
        </w:rPr>
        <w:t>mobility</w:t>
      </w:r>
      <w:proofErr w:type="spellEnd"/>
      <w:r>
        <w:t>), il patrimonio culturale (</w:t>
      </w:r>
      <w:r>
        <w:rPr>
          <w:i/>
        </w:rPr>
        <w:t xml:space="preserve">Cultural </w:t>
      </w:r>
      <w:proofErr w:type="spellStart"/>
      <w:r>
        <w:rPr>
          <w:i/>
        </w:rPr>
        <w:t>heritage</w:t>
      </w:r>
      <w:proofErr w:type="spellEnd"/>
      <w:r>
        <w:t xml:space="preserve">) ed il benessere e la salute dei cittadini </w:t>
      </w:r>
      <w:r>
        <w:rPr>
          <w:i/>
        </w:rPr>
        <w:t>(</w:t>
      </w:r>
      <w:proofErr w:type="spellStart"/>
      <w:r>
        <w:rPr>
          <w:i/>
        </w:rPr>
        <w:t>Wellbeing</w:t>
      </w:r>
      <w:proofErr w:type="spellEnd"/>
      <w:r>
        <w:t>), per estendere progressivamente i processi di digitalizzazione all’ambiente, alle infrastrutture e alla formazione.</w:t>
      </w:r>
    </w:p>
    <w:p w14:paraId="523B788D" w14:textId="77777777" w:rsidR="00C77C37" w:rsidRDefault="00204E95">
      <w:pPr>
        <w:spacing w:before="0" w:after="160" w:line="259" w:lineRule="auto"/>
        <w:ind w:left="0" w:right="0"/>
        <w:jc w:val="left"/>
        <w:rPr>
          <w:rFonts w:ascii="Calibri Light" w:eastAsia="Calibri" w:hAnsi="Calibri Light" w:cs="Calibri Light"/>
          <w:color w:val="4472C4"/>
          <w:sz w:val="28"/>
          <w:szCs w:val="28"/>
        </w:rPr>
      </w:pPr>
      <w:bookmarkStart w:id="111" w:name="_Toc93328400"/>
      <w:bookmarkEnd w:id="111"/>
      <w:r>
        <w:br w:type="page"/>
      </w:r>
    </w:p>
    <w:p w14:paraId="4E8CAC89" w14:textId="77777777" w:rsidR="00C77C37" w:rsidRDefault="00204E95">
      <w:pPr>
        <w:pStyle w:val="Titolo3"/>
      </w:pPr>
      <w:bookmarkStart w:id="112" w:name="_Toc135133831"/>
      <w:r>
        <w:lastRenderedPageBreak/>
        <w:t>Obiettivi dell’amministrazione e risultati attesi</w:t>
      </w:r>
      <w:bookmarkEnd w:id="112"/>
    </w:p>
    <w:p w14:paraId="05C3F284" w14:textId="77777777" w:rsidR="00C77C37" w:rsidRDefault="00204E95">
      <w:r>
        <w:t>L’amministrazione ha identificato le leve strategiche su cui investire per accelerare il processo di trasformazione digitale delle PA.</w:t>
      </w:r>
    </w:p>
    <w:p w14:paraId="493B7743" w14:textId="77777777" w:rsidR="00C77C37" w:rsidRPr="00A83FD1" w:rsidRDefault="00204E95">
      <w:pPr>
        <w:rPr>
          <w:highlight w:val="yellow"/>
        </w:rPr>
      </w:pPr>
      <w:r w:rsidRPr="00A83FD1">
        <w:rPr>
          <w:highlight w:val="yellow"/>
        </w:rPr>
        <w:t xml:space="preserve">L’attenzione, già dal 2022 si è posata su due aspetti: </w:t>
      </w:r>
    </w:p>
    <w:p w14:paraId="095B1FDB" w14:textId="77777777" w:rsidR="00C77C37" w:rsidRPr="00A83FD1" w:rsidRDefault="00204E95">
      <w:pPr>
        <w:pStyle w:val="Paragrafoelenco"/>
        <w:numPr>
          <w:ilvl w:val="1"/>
          <w:numId w:val="10"/>
        </w:numPr>
        <w:ind w:left="1134"/>
        <w:rPr>
          <w:highlight w:val="yellow"/>
        </w:rPr>
      </w:pPr>
      <w:r w:rsidRPr="00A83FD1">
        <w:rPr>
          <w:highlight w:val="yellow"/>
        </w:rPr>
        <w:t xml:space="preserve">la qualità degli acquisti di beni e servizi, che deve essere orientata con decisione verso obiettivi di modernizzazione della PA e di innovazione del tessuto produttivo del Paese; </w:t>
      </w:r>
    </w:p>
    <w:p w14:paraId="07E1D839" w14:textId="77777777" w:rsidR="00C77C37" w:rsidRPr="00A83FD1" w:rsidRDefault="00204E95">
      <w:pPr>
        <w:pStyle w:val="Paragrafoelenco"/>
        <w:numPr>
          <w:ilvl w:val="1"/>
          <w:numId w:val="10"/>
        </w:numPr>
        <w:ind w:left="1134"/>
        <w:rPr>
          <w:highlight w:val="yellow"/>
        </w:rPr>
      </w:pPr>
      <w:r w:rsidRPr="00A83FD1">
        <w:rPr>
          <w:highlight w:val="yellow"/>
        </w:rPr>
        <w:t xml:space="preserve">le competenze digitali dei cittadini e nelle imprese, la cui crescita avrebbe effetti strutturali sulla rapidità di diffusione dei servizi digitali del Paese. </w:t>
      </w:r>
    </w:p>
    <w:p w14:paraId="7E30B701" w14:textId="77777777" w:rsidR="00C77C37" w:rsidRPr="00A83FD1" w:rsidRDefault="00204E95">
      <w:pPr>
        <w:spacing w:before="0"/>
        <w:rPr>
          <w:highlight w:val="yellow"/>
        </w:rPr>
      </w:pPr>
      <w:r w:rsidRPr="00A83FD1">
        <w:rPr>
          <w:highlight w:val="yellow"/>
        </w:rPr>
        <w:t>L’ente attraverso la modernizzazione dei servizi al cittadino e la digitalizzazione degli stessi, intende anche avviare un processo di transizione digitale:</w:t>
      </w:r>
    </w:p>
    <w:p w14:paraId="2DE99953" w14:textId="77777777" w:rsidR="00C77C37" w:rsidRPr="00A83FD1" w:rsidRDefault="00204E95">
      <w:pPr>
        <w:pStyle w:val="Paragrafoelenco"/>
        <w:numPr>
          <w:ilvl w:val="0"/>
          <w:numId w:val="34"/>
        </w:numPr>
        <w:rPr>
          <w:highlight w:val="yellow"/>
        </w:rPr>
      </w:pPr>
      <w:r w:rsidRPr="00A83FD1">
        <w:rPr>
          <w:highlight w:val="yellow"/>
        </w:rPr>
        <w:t>adeguando e formando al “digitale” la propria struttura organizzativa (utilizzando tutti i supporti formativi predisposti dagli enti nazionali);</w:t>
      </w:r>
    </w:p>
    <w:p w14:paraId="75ABD7A5" w14:textId="77777777" w:rsidR="00C77C37" w:rsidRPr="00A83FD1" w:rsidRDefault="00204E95">
      <w:pPr>
        <w:pStyle w:val="Paragrafoelenco"/>
        <w:numPr>
          <w:ilvl w:val="0"/>
          <w:numId w:val="34"/>
        </w:numPr>
        <w:rPr>
          <w:highlight w:val="yellow"/>
        </w:rPr>
      </w:pPr>
      <w:r w:rsidRPr="00A83FD1">
        <w:rPr>
          <w:highlight w:val="yellow"/>
        </w:rPr>
        <w:t>svolgendo un’azione propositiva e di supporto ai cittadini per la necessaria transizione al Digitale (attraverso convegni, attività scolastiche, formazione attraverso le associazioni di categoria);</w:t>
      </w:r>
    </w:p>
    <w:p w14:paraId="5C7CD49E" w14:textId="77777777" w:rsidR="00C77C37" w:rsidRPr="00A83FD1" w:rsidRDefault="00204E95">
      <w:pPr>
        <w:pStyle w:val="Paragrafoelenco"/>
        <w:numPr>
          <w:ilvl w:val="0"/>
          <w:numId w:val="34"/>
        </w:numPr>
        <w:rPr>
          <w:highlight w:val="yellow"/>
        </w:rPr>
      </w:pPr>
      <w:r w:rsidRPr="00A83FD1">
        <w:rPr>
          <w:highlight w:val="yellow"/>
        </w:rPr>
        <w:t xml:space="preserve"> interagendo su tre linee di azione principale:</w:t>
      </w:r>
    </w:p>
    <w:p w14:paraId="3BF59F05" w14:textId="77777777" w:rsidR="00C77C37" w:rsidRPr="00A83FD1" w:rsidRDefault="00204E95">
      <w:pPr>
        <w:pStyle w:val="Paragrafoelenco"/>
        <w:numPr>
          <w:ilvl w:val="2"/>
          <w:numId w:val="34"/>
        </w:numPr>
        <w:rPr>
          <w:highlight w:val="yellow"/>
        </w:rPr>
      </w:pPr>
      <w:r w:rsidRPr="00A83FD1">
        <w:rPr>
          <w:highlight w:val="yellow"/>
        </w:rPr>
        <w:t>la mobilità intelligente (</w:t>
      </w:r>
      <w:r w:rsidRPr="00A83FD1">
        <w:rPr>
          <w:i/>
          <w:highlight w:val="yellow"/>
        </w:rPr>
        <w:t xml:space="preserve">Smart </w:t>
      </w:r>
      <w:proofErr w:type="spellStart"/>
      <w:r w:rsidRPr="00A83FD1">
        <w:rPr>
          <w:i/>
          <w:highlight w:val="yellow"/>
        </w:rPr>
        <w:t>mobility</w:t>
      </w:r>
      <w:proofErr w:type="spellEnd"/>
      <w:r w:rsidRPr="00A83FD1">
        <w:rPr>
          <w:highlight w:val="yellow"/>
        </w:rPr>
        <w:t>)</w:t>
      </w:r>
    </w:p>
    <w:p w14:paraId="58E252B0" w14:textId="77777777" w:rsidR="00C77C37" w:rsidRPr="00A83FD1" w:rsidRDefault="00204E95">
      <w:pPr>
        <w:pStyle w:val="Paragrafoelenco"/>
        <w:numPr>
          <w:ilvl w:val="2"/>
          <w:numId w:val="34"/>
        </w:numPr>
        <w:rPr>
          <w:highlight w:val="yellow"/>
        </w:rPr>
      </w:pPr>
      <w:r w:rsidRPr="00A83FD1">
        <w:rPr>
          <w:highlight w:val="yellow"/>
        </w:rPr>
        <w:t>il patrimonio culturale (</w:t>
      </w:r>
      <w:r w:rsidRPr="00A83FD1">
        <w:rPr>
          <w:i/>
          <w:highlight w:val="yellow"/>
        </w:rPr>
        <w:t xml:space="preserve">Cultural </w:t>
      </w:r>
      <w:proofErr w:type="spellStart"/>
      <w:r w:rsidRPr="00A83FD1">
        <w:rPr>
          <w:i/>
          <w:highlight w:val="yellow"/>
        </w:rPr>
        <w:t>heritage</w:t>
      </w:r>
      <w:proofErr w:type="spellEnd"/>
      <w:r w:rsidRPr="00A83FD1">
        <w:rPr>
          <w:highlight w:val="yellow"/>
        </w:rPr>
        <w:t xml:space="preserve">) </w:t>
      </w:r>
    </w:p>
    <w:p w14:paraId="7D8B1BE6" w14:textId="77777777" w:rsidR="00C77C37" w:rsidRPr="00A83FD1" w:rsidRDefault="00204E95">
      <w:pPr>
        <w:pStyle w:val="Paragrafoelenco"/>
        <w:numPr>
          <w:ilvl w:val="2"/>
          <w:numId w:val="34"/>
        </w:numPr>
        <w:rPr>
          <w:highlight w:val="yellow"/>
        </w:rPr>
      </w:pPr>
      <w:r w:rsidRPr="00A83FD1">
        <w:rPr>
          <w:highlight w:val="yellow"/>
        </w:rPr>
        <w:t xml:space="preserve">il benessere e la salute dei cittadini </w:t>
      </w:r>
      <w:r w:rsidRPr="00A83FD1">
        <w:rPr>
          <w:i/>
          <w:highlight w:val="yellow"/>
        </w:rPr>
        <w:t>(</w:t>
      </w:r>
      <w:proofErr w:type="spellStart"/>
      <w:r w:rsidRPr="00A83FD1">
        <w:rPr>
          <w:i/>
          <w:highlight w:val="yellow"/>
        </w:rPr>
        <w:t>Wellbeing</w:t>
      </w:r>
      <w:proofErr w:type="spellEnd"/>
      <w:r w:rsidRPr="00A83FD1">
        <w:rPr>
          <w:highlight w:val="yellow"/>
        </w:rPr>
        <w:t xml:space="preserve">), </w:t>
      </w:r>
    </w:p>
    <w:p w14:paraId="5CBA5152" w14:textId="77777777" w:rsidR="00C77C37" w:rsidRDefault="00204E95">
      <w:r w:rsidRPr="00A83FD1">
        <w:rPr>
          <w:highlight w:val="yellow"/>
        </w:rPr>
        <w:t>per estendere progressivamente i processi di digitalizzazione all’ambiente, alle infrastrutture e alla formazione.</w:t>
      </w:r>
    </w:p>
    <w:p w14:paraId="72CE9FE9" w14:textId="77777777" w:rsidR="00C77C37" w:rsidRDefault="00204E95">
      <w:pPr>
        <w:pStyle w:val="Titolo3"/>
      </w:pPr>
      <w:bookmarkStart w:id="113" w:name="_Toc135133832"/>
      <w:r>
        <w:t>Linee di azione di interesse per l’amministrazione</w:t>
      </w:r>
      <w:bookmarkEnd w:id="113"/>
    </w:p>
    <w:p w14:paraId="7BD9A7C6" w14:textId="77777777" w:rsidR="00C77C37" w:rsidRDefault="00204E95">
      <w:pPr>
        <w:spacing w:before="0"/>
      </w:pPr>
      <w:r>
        <w:t xml:space="preserve">Con riferimento agli obiettivi </w:t>
      </w:r>
      <w:r w:rsidRPr="00191D05">
        <w:t xml:space="preserve">generali </w:t>
      </w:r>
      <w:r>
        <w:t>del Piano Nazionale per la Digitalizzazione ed a fronte delle linee di azioni definite per le Amministrazioni, in Allegato 3 sono riportate tutte le schede circa le Linee di Azione indirizzate dall’ente.</w:t>
      </w:r>
    </w:p>
    <w:p w14:paraId="68065A21" w14:textId="77777777" w:rsidR="00C77C37" w:rsidRDefault="00204E95">
      <w:pPr>
        <w:pStyle w:val="Titolo4"/>
      </w:pPr>
      <w:r>
        <w:br w:type="page"/>
      </w:r>
    </w:p>
    <w:p w14:paraId="56BC7FED" w14:textId="77777777" w:rsidR="00C77C37" w:rsidRDefault="00204E95">
      <w:pPr>
        <w:pStyle w:val="Titolo2"/>
      </w:pPr>
      <w:bookmarkStart w:id="114" w:name="_Toc93328400_Copy_1"/>
      <w:bookmarkStart w:id="115" w:name="_Toc127285889"/>
      <w:bookmarkStart w:id="116" w:name="_Toc127366269"/>
      <w:bookmarkStart w:id="117" w:name="_Toc135133833"/>
      <w:bookmarkEnd w:id="114"/>
      <w:r>
        <w:lastRenderedPageBreak/>
        <w:t>Capitolo 8. Governare la Trasformazione Digitale</w:t>
      </w:r>
      <w:bookmarkEnd w:id="115"/>
      <w:bookmarkEnd w:id="116"/>
      <w:bookmarkEnd w:id="117"/>
    </w:p>
    <w:p w14:paraId="18847C12" w14:textId="77777777" w:rsidR="00C77C37" w:rsidRDefault="00204E95">
      <w:pPr>
        <w:spacing w:before="0"/>
      </w:pPr>
      <w:r>
        <w:t>In base a quanto descritto nel Piano triennale per le pubbliche amministrazioni, le iniziative di governance, in generale, si focalizzano su diversi ambiti tra cui:</w:t>
      </w:r>
    </w:p>
    <w:p w14:paraId="2D987144" w14:textId="77777777" w:rsidR="00C77C37" w:rsidRDefault="00204E95">
      <w:pPr>
        <w:pStyle w:val="Paragrafoelenco"/>
        <w:numPr>
          <w:ilvl w:val="0"/>
          <w:numId w:val="2"/>
        </w:numPr>
      </w:pPr>
      <w:r>
        <w:t>Monitoraggio, dello stato di attuazione delle iniziative proposte nel PT di riferimento;</w:t>
      </w:r>
    </w:p>
    <w:p w14:paraId="4C3E166B" w14:textId="77777777" w:rsidR="00C77C37" w:rsidRDefault="00204E95">
      <w:pPr>
        <w:pStyle w:val="Paragrafoelenco"/>
        <w:numPr>
          <w:ilvl w:val="0"/>
          <w:numId w:val="2"/>
        </w:numPr>
      </w:pPr>
      <w:r>
        <w:t>Rafforzamento delle competenze, attraverso iniziative formative di valutazione e di valorizzazione delle competenze digitali dei dipendenti;</w:t>
      </w:r>
    </w:p>
    <w:p w14:paraId="04EEE31D" w14:textId="77777777" w:rsidR="00C77C37" w:rsidRDefault="00204E95">
      <w:pPr>
        <w:pStyle w:val="Paragrafoelenco"/>
        <w:numPr>
          <w:ilvl w:val="0"/>
          <w:numId w:val="2"/>
        </w:numPr>
      </w:pPr>
      <w:r>
        <w:t>Iniziative verso cittadini e imprese, per rafforzare la cooperazione e i servizi verso e per i cittadini e le imprese attraverso tecnologie digitali.</w:t>
      </w:r>
    </w:p>
    <w:p w14:paraId="5B8B73A6" w14:textId="77777777" w:rsidR="00C77C37" w:rsidRDefault="00204E95">
      <w:pPr>
        <w:spacing w:before="0"/>
      </w:pPr>
      <w:r>
        <w:t>Mentre gli obiettivi di questa sezione possono essere riferiti a:</w:t>
      </w:r>
    </w:p>
    <w:p w14:paraId="0FE09647" w14:textId="77777777" w:rsidR="00C77C37" w:rsidRDefault="00204E95">
      <w:pPr>
        <w:pStyle w:val="Paragrafoelenco"/>
        <w:numPr>
          <w:ilvl w:val="0"/>
          <w:numId w:val="2"/>
        </w:numPr>
      </w:pPr>
      <w:r>
        <w:t>Rafforzare gli strumenti dell’Amministrazione per l’attuazione del Piano, costruendo un sistema condiviso di obiettivi e di indicatori di performance;</w:t>
      </w:r>
    </w:p>
    <w:p w14:paraId="35F1D5A5" w14:textId="77777777" w:rsidR="00C77C37" w:rsidRDefault="00204E95">
      <w:pPr>
        <w:pStyle w:val="Paragrafoelenco"/>
        <w:numPr>
          <w:ilvl w:val="0"/>
          <w:numId w:val="2"/>
        </w:numPr>
      </w:pPr>
      <w:r>
        <w:t>Individuare le azioni e gli strumenti di raccordo con il territorio e di interazione con tutti gli stakeholder;</w:t>
      </w:r>
    </w:p>
    <w:p w14:paraId="199DE918" w14:textId="77777777" w:rsidR="00C77C37" w:rsidRDefault="00204E95">
      <w:pPr>
        <w:pStyle w:val="Paragrafoelenco"/>
        <w:numPr>
          <w:ilvl w:val="0"/>
          <w:numId w:val="2"/>
        </w:numPr>
      </w:pPr>
      <w:r>
        <w:t>Sviluppare il capitale umano, attraverso il rafforzamento delle competenze;</w:t>
      </w:r>
    </w:p>
    <w:p w14:paraId="5A040280" w14:textId="77777777" w:rsidR="00C77C37" w:rsidRDefault="00204E95">
      <w:pPr>
        <w:spacing w:before="0"/>
      </w:pPr>
      <w:bookmarkStart w:id="118" w:name="_Toc93328415"/>
      <w:r>
        <w:t>Le linee d’azione rappresentano un elemento cardine del piano triennale</w:t>
      </w:r>
      <w:bookmarkEnd w:id="118"/>
    </w:p>
    <w:p w14:paraId="66E0DEF6" w14:textId="77777777" w:rsidR="00C77C37" w:rsidRDefault="00204E95">
      <w:pPr>
        <w:spacing w:before="0"/>
      </w:pPr>
      <w:r>
        <w:t>I processi di transizione digitale in cui sono coinvolte le amministrazioni richiedono visione strategica, capacità realizzativa e efficacia della governance. Con il Piano triennale per l’informatica nella PA, nel corso di questi ultimi anni, visione e metodo sono stati declinati in azioni concrete e condivise, in raccordo con le amministrazioni centrali e locali e attraverso il coinvolgimento dei Responsabili della transizione al digitale che rappresentano l’interfaccia tra AGID e le pubbliche amministrazioni.</w:t>
      </w:r>
    </w:p>
    <w:p w14:paraId="5BD663E0" w14:textId="77777777" w:rsidR="00C77C37" w:rsidRDefault="00204E95">
      <w:pPr>
        <w:pStyle w:val="Titolo3"/>
      </w:pPr>
      <w:bookmarkStart w:id="119" w:name="_Toc127285892"/>
      <w:bookmarkStart w:id="120" w:name="_Toc127366272"/>
      <w:bookmarkStart w:id="121" w:name="_Toc135133834"/>
      <w:r>
        <w:t>Consolidamento del ruolo del Responsabile per la transizione al digitale</w:t>
      </w:r>
      <w:bookmarkEnd w:id="119"/>
      <w:bookmarkEnd w:id="120"/>
      <w:bookmarkEnd w:id="121"/>
    </w:p>
    <w:p w14:paraId="4AC2606A" w14:textId="77777777" w:rsidR="00C77C37" w:rsidRDefault="00204E95">
      <w:pPr>
        <w:spacing w:before="0"/>
      </w:pPr>
      <w:r>
        <w:t>Anche per la realizzazione delle azioni del Piano triennale 2022-2024 la figura del RTD ha un ruolo centrale non solo come interfaccia tra AGID, Dipartimento per la Trasformazione Digitale e Amministrazioni, ma all’interno dell’Amministrazione stessa come motore dei processi di cambiamento e innovazione.</w:t>
      </w:r>
    </w:p>
    <w:p w14:paraId="1DF9ACC2" w14:textId="77777777" w:rsidR="00C77C37" w:rsidRDefault="00204E95">
      <w:pPr>
        <w:spacing w:before="0"/>
      </w:pPr>
      <w:r>
        <w:t xml:space="preserve">Continua ed è rafforzato anche il processo di collaborazione tra i RTD attraverso un modello di rete che possa stimolare il confronto, valorizzare le migliori esperienze, la condivisione di conoscenze e </w:t>
      </w:r>
      <w:r>
        <w:lastRenderedPageBreak/>
        <w:t>di progettualità e la promozione di azioni di coordinamento tra le pubbliche amministrazioni, sia nell’ambito dei progetti e delle azioni del Piano triennale per l'informatica nella PA, sia nell’ambito di nuove iniziative che maturino dai territori.</w:t>
      </w:r>
    </w:p>
    <w:p w14:paraId="0E6557AF" w14:textId="77777777" w:rsidR="00C77C37" w:rsidRDefault="00204E95">
      <w:pPr>
        <w:pStyle w:val="Titolo3"/>
      </w:pPr>
      <w:bookmarkStart w:id="122" w:name="_Toc127285893"/>
      <w:bookmarkStart w:id="123" w:name="_Toc127366273"/>
      <w:bookmarkStart w:id="124" w:name="_Toc135133835"/>
      <w:r>
        <w:t>Il monitoraggio del Piano triennale</w:t>
      </w:r>
      <w:bookmarkEnd w:id="122"/>
      <w:bookmarkEnd w:id="123"/>
      <w:bookmarkEnd w:id="124"/>
    </w:p>
    <w:p w14:paraId="60E199CE" w14:textId="77777777" w:rsidR="00C77C37" w:rsidRDefault="00204E95">
      <w:pPr>
        <w:spacing w:before="0"/>
      </w:pPr>
      <w:r>
        <w:t>Il monitoraggio del Piano triennale nazionale si compone delle seguenti attività:</w:t>
      </w:r>
    </w:p>
    <w:p w14:paraId="49D66DBE" w14:textId="77777777" w:rsidR="00C77C37" w:rsidRDefault="00204E95">
      <w:pPr>
        <w:pStyle w:val="Paragrafoelenco"/>
        <w:numPr>
          <w:ilvl w:val="0"/>
          <w:numId w:val="7"/>
        </w:numPr>
      </w:pPr>
      <w:r>
        <w:t>misurazione dei risultati (R.A.) conseguiti dal sistema PA per ciascuna componente tecnologica e non tecnologica del Piano;</w:t>
      </w:r>
    </w:p>
    <w:p w14:paraId="423D002B" w14:textId="77777777" w:rsidR="00C77C37" w:rsidRDefault="00204E95">
      <w:pPr>
        <w:pStyle w:val="Paragrafoelenco"/>
        <w:numPr>
          <w:ilvl w:val="0"/>
          <w:numId w:val="7"/>
        </w:numPr>
      </w:pPr>
      <w:r>
        <w:t xml:space="preserve">verifica dello stato di avanzamento dell’attuazione delle linee d’azione (L.A.) da parte delle PA centrali e locali componenti il </w:t>
      </w:r>
      <w:r>
        <w:rPr>
          <w:i/>
        </w:rPr>
        <w:t xml:space="preserve">panel </w:t>
      </w:r>
      <w:r>
        <w:t>di riferimento del Piano stesso;</w:t>
      </w:r>
    </w:p>
    <w:p w14:paraId="393C4BE9" w14:textId="77777777" w:rsidR="00C77C37" w:rsidRDefault="00204E95">
      <w:pPr>
        <w:pStyle w:val="Paragrafoelenco"/>
        <w:numPr>
          <w:ilvl w:val="0"/>
          <w:numId w:val="7"/>
        </w:numPr>
      </w:pPr>
      <w:r>
        <w:t xml:space="preserve">analisi della spesa e degli investimenti pubblici in ICT delle PA centrali e locali componenti il </w:t>
      </w:r>
      <w:r>
        <w:rPr>
          <w:i/>
        </w:rPr>
        <w:t>panel</w:t>
      </w:r>
      <w:r>
        <w:t>.</w:t>
      </w:r>
    </w:p>
    <w:p w14:paraId="5938FEC3" w14:textId="77777777" w:rsidR="00C77C37" w:rsidRDefault="00204E95">
      <w:pPr>
        <w:spacing w:before="0"/>
      </w:pPr>
      <w:r>
        <w:t>Con la finalità di ottenere una visione delle attività svolte dalle amministrazioni in relazione alla loro coerenza con il Piano triennale con la possibilità di introdurre azioni correttive necessarie per il raggiungimento degli obiettivi previsti.</w:t>
      </w:r>
    </w:p>
    <w:p w14:paraId="7A9265DD" w14:textId="77777777" w:rsidR="00C77C37" w:rsidRDefault="00204E95">
      <w:pPr>
        <w:spacing w:before="0"/>
      </w:pPr>
      <w:r>
        <w:t xml:space="preserve">I dati e le informazioni raccolti come </w:t>
      </w:r>
      <w:r>
        <w:rPr>
          <w:i/>
        </w:rPr>
        <w:t xml:space="preserve">baseline </w:t>
      </w:r>
      <w:r>
        <w:t>del sistema di monitoraggio permettono, abbinati alla logica di aggiornamento (</w:t>
      </w:r>
      <w:proofErr w:type="spellStart"/>
      <w:r>
        <w:rPr>
          <w:i/>
        </w:rPr>
        <w:t>rolling</w:t>
      </w:r>
      <w:proofErr w:type="spellEnd"/>
      <w:r>
        <w:t xml:space="preserve">) annuale del Piano triennale, di intervenire tempestivamente per inserire correttivi sia sulla catena Obiettivo-Risultato Atteso-Target sia sulle relative </w:t>
      </w:r>
      <w:r>
        <w:rPr>
          <w:i/>
        </w:rPr>
        <w:t xml:space="preserve">roadmap </w:t>
      </w:r>
      <w:r>
        <w:t>di Linee di Azione.</w:t>
      </w:r>
    </w:p>
    <w:p w14:paraId="5D5AC61F" w14:textId="77777777" w:rsidR="00C77C37" w:rsidRDefault="00204E95">
      <w:pPr>
        <w:pStyle w:val="Titolo3"/>
      </w:pPr>
      <w:bookmarkStart w:id="125" w:name="_Toc135133836"/>
      <w:r>
        <w:t>Obiettivi dell’amministrazione e risultati attesi</w:t>
      </w:r>
      <w:bookmarkEnd w:id="125"/>
    </w:p>
    <w:p w14:paraId="7E6F7065" w14:textId="229AF83D" w:rsidR="00C77C37" w:rsidRPr="00A83FD1" w:rsidRDefault="00204E95">
      <w:pPr>
        <w:spacing w:before="0"/>
        <w:rPr>
          <w:highlight w:val="yellow"/>
        </w:rPr>
      </w:pPr>
      <w:r>
        <w:t xml:space="preserve">L’Ente non è nel “panel” di monitoraggio descritto precedentemente, ma è consapevole dell’importanza del monitoraggio del proprio piano strategico </w:t>
      </w:r>
      <w:r w:rsidRPr="00A83FD1">
        <w:rPr>
          <w:highlight w:val="yellow"/>
        </w:rPr>
        <w:t xml:space="preserve">che </w:t>
      </w:r>
      <w:r w:rsidR="008B3E59" w:rsidRPr="00A83FD1">
        <w:rPr>
          <w:highlight w:val="yellow"/>
        </w:rPr>
        <w:t>è</w:t>
      </w:r>
      <w:r w:rsidRPr="00A83FD1">
        <w:rPr>
          <w:highlight w:val="yellow"/>
        </w:rPr>
        <w:t>, per definizione, affidato all’ RTD.</w:t>
      </w:r>
    </w:p>
    <w:p w14:paraId="4DBA46C4" w14:textId="19D5B9C3" w:rsidR="008B3E59" w:rsidRDefault="008B3E59">
      <w:pPr>
        <w:spacing w:before="0"/>
      </w:pPr>
      <w:r w:rsidRPr="00A83FD1">
        <w:rPr>
          <w:highlight w:val="yellow"/>
        </w:rPr>
        <w:t>L’ RTD ha nei propri obiettivi personali l’emissione</w:t>
      </w:r>
      <w:r w:rsidR="00863A4B" w:rsidRPr="00A83FD1">
        <w:rPr>
          <w:highlight w:val="yellow"/>
        </w:rPr>
        <w:t xml:space="preserve"> e l’aggiornamento </w:t>
      </w:r>
      <w:r w:rsidRPr="00A83FD1">
        <w:rPr>
          <w:highlight w:val="yellow"/>
        </w:rPr>
        <w:t xml:space="preserve"> </w:t>
      </w:r>
      <w:r w:rsidR="00863A4B" w:rsidRPr="00A83FD1">
        <w:rPr>
          <w:highlight w:val="yellow"/>
        </w:rPr>
        <w:t>del piano oltre</w:t>
      </w:r>
      <w:r w:rsidRPr="00A83FD1">
        <w:rPr>
          <w:highlight w:val="yellow"/>
        </w:rPr>
        <w:t xml:space="preserve"> </w:t>
      </w:r>
      <w:r w:rsidR="00863A4B" w:rsidRPr="00A83FD1">
        <w:rPr>
          <w:highlight w:val="yellow"/>
        </w:rPr>
        <w:t>a</w:t>
      </w:r>
      <w:r w:rsidRPr="00A83FD1">
        <w:rPr>
          <w:highlight w:val="yellow"/>
        </w:rPr>
        <w:t xml:space="preserve">l controllo delle attività inerenti il piano </w:t>
      </w:r>
      <w:r w:rsidR="00863A4B" w:rsidRPr="00A83FD1">
        <w:rPr>
          <w:highlight w:val="yellow"/>
        </w:rPr>
        <w:t xml:space="preserve">stesso, </w:t>
      </w:r>
      <w:r w:rsidRPr="00A83FD1">
        <w:rPr>
          <w:highlight w:val="yellow"/>
        </w:rPr>
        <w:t>sia per l’anno 2023 che per l’anno 2024.</w:t>
      </w:r>
    </w:p>
    <w:p w14:paraId="1437CA6E" w14:textId="15D1BACB" w:rsidR="00C77C37" w:rsidRDefault="00C77C37" w:rsidP="008B3E59">
      <w:pPr>
        <w:spacing w:before="0"/>
        <w:ind w:left="0"/>
      </w:pPr>
    </w:p>
    <w:p w14:paraId="3B5D9BA1" w14:textId="77777777" w:rsidR="00C77C37" w:rsidRDefault="00204E95">
      <w:pPr>
        <w:pStyle w:val="Titolo3"/>
      </w:pPr>
      <w:bookmarkStart w:id="126" w:name="_Toc135133837"/>
      <w:r>
        <w:lastRenderedPageBreak/>
        <w:t>Linee di azione di interesse per l’amministrazione</w:t>
      </w:r>
      <w:bookmarkEnd w:id="126"/>
    </w:p>
    <w:p w14:paraId="112835C6" w14:textId="77777777" w:rsidR="00C77C37" w:rsidRDefault="00204E95">
      <w:pPr>
        <w:spacing w:before="0"/>
      </w:pPr>
      <w:r>
        <w:t xml:space="preserve">Con riferimento agli obiettivi </w:t>
      </w:r>
      <w:r w:rsidRPr="00863A4B">
        <w:rPr>
          <w:color w:val="000000" w:themeColor="text1"/>
        </w:rPr>
        <w:t xml:space="preserve">generali </w:t>
      </w:r>
      <w:r>
        <w:t>del Piano Nazionale per la Digitalizzazione ed a fronte delle linee di azioni definite per le Amministrazioni, in Allegato 3 sono riportate tutte le schede circa le Linee di Azione indirizzate dall’ente.</w:t>
      </w:r>
    </w:p>
    <w:p w14:paraId="4EA3AEF1" w14:textId="77777777" w:rsidR="00C77C37" w:rsidRDefault="00204E95">
      <w:pPr>
        <w:pStyle w:val="Titolo4"/>
      </w:pPr>
      <w:r>
        <w:br w:type="page"/>
      </w:r>
    </w:p>
    <w:p w14:paraId="787B2E5C" w14:textId="77777777" w:rsidR="00C77C37" w:rsidRDefault="00204E95">
      <w:pPr>
        <w:pStyle w:val="Titolo1"/>
        <w:spacing w:before="0" w:line="240" w:lineRule="auto"/>
      </w:pPr>
      <w:bookmarkStart w:id="127" w:name="_Toc127285895"/>
      <w:bookmarkStart w:id="128" w:name="_Toc127366277"/>
      <w:bookmarkStart w:id="129" w:name="_Toc135133838"/>
      <w:r>
        <w:lastRenderedPageBreak/>
        <w:t xml:space="preserve">Parte </w:t>
      </w:r>
      <w:proofErr w:type="spellStart"/>
      <w:r>
        <w:t>IV</w:t>
      </w:r>
      <w:r>
        <w:rPr>
          <w:vertAlign w:val="superscript"/>
        </w:rPr>
        <w:t>a</w:t>
      </w:r>
      <w:proofErr w:type="spellEnd"/>
      <w:r>
        <w:t xml:space="preserve"> - Allegati</w:t>
      </w:r>
      <w:bookmarkEnd w:id="127"/>
      <w:bookmarkEnd w:id="128"/>
      <w:bookmarkEnd w:id="129"/>
    </w:p>
    <w:p w14:paraId="08F970EF" w14:textId="56724EF7" w:rsidR="00A83FD1" w:rsidRDefault="00204E95">
      <w:pPr>
        <w:pStyle w:val="Titolo2"/>
      </w:pPr>
      <w:bookmarkStart w:id="130" w:name="_Toc127285896"/>
      <w:bookmarkStart w:id="131" w:name="_Toc127366278"/>
      <w:bookmarkStart w:id="132" w:name="_Toc135133839"/>
      <w:bookmarkStart w:id="133" w:name="_Toc143123"/>
      <w:r>
        <w:t>Allegato 1:</w:t>
      </w:r>
    </w:p>
    <w:p w14:paraId="28AE8552" w14:textId="6BD5ED31" w:rsidR="00C77C37" w:rsidRDefault="00204E95">
      <w:pPr>
        <w:pStyle w:val="Titolo2"/>
      </w:pPr>
      <w:r>
        <w:t>Contesto Normativo e Strategico</w:t>
      </w:r>
      <w:bookmarkEnd w:id="130"/>
      <w:bookmarkEnd w:id="131"/>
      <w:bookmarkEnd w:id="132"/>
      <w:r>
        <w:t xml:space="preserve"> </w:t>
      </w:r>
      <w:bookmarkEnd w:id="133"/>
    </w:p>
    <w:p w14:paraId="4A3D650B" w14:textId="77777777" w:rsidR="00C77C37" w:rsidRDefault="00204E95">
      <w:pPr>
        <w:pStyle w:val="Titolo3"/>
      </w:pPr>
      <w:bookmarkStart w:id="134" w:name="_Toc127285897"/>
      <w:bookmarkStart w:id="135" w:name="_Toc127366279"/>
      <w:bookmarkStart w:id="136" w:name="_Toc135133840"/>
      <w:r>
        <w:t>Servizi</w:t>
      </w:r>
      <w:bookmarkEnd w:id="134"/>
      <w:bookmarkEnd w:id="135"/>
      <w:bookmarkEnd w:id="136"/>
    </w:p>
    <w:p w14:paraId="305A3110" w14:textId="77777777" w:rsidR="00C77C37" w:rsidRDefault="00204E95">
      <w:pPr>
        <w:spacing w:before="0" w:line="240" w:lineRule="auto"/>
        <w:ind w:right="7"/>
      </w:pPr>
      <w:r>
        <w:t xml:space="preserve">In materia di qualità dei servizi pubblici digitali esistono una serie di riferimenti normativi e strategici cui le amministrazioni devono attenersi. Di seguito un elenco delle principali fonti. </w:t>
      </w:r>
    </w:p>
    <w:p w14:paraId="0F18F308" w14:textId="77777777" w:rsidR="00C77C37" w:rsidRDefault="00204E95">
      <w:pPr>
        <w:pStyle w:val="Titolo4"/>
        <w:spacing w:before="0" w:after="60"/>
      </w:pPr>
      <w:bookmarkStart w:id="137" w:name="_Toc127366280"/>
      <w:bookmarkStart w:id="138" w:name="_Toc135133841"/>
      <w:r>
        <w:t>Riferimenti normativi italiani</w:t>
      </w:r>
      <w:bookmarkEnd w:id="137"/>
      <w:bookmarkEnd w:id="138"/>
      <w:r>
        <w:t xml:space="preserve">  </w:t>
      </w:r>
    </w:p>
    <w:p w14:paraId="4B302092" w14:textId="77777777" w:rsidR="00C77C37" w:rsidRDefault="00000000">
      <w:pPr>
        <w:numPr>
          <w:ilvl w:val="0"/>
          <w:numId w:val="16"/>
        </w:numPr>
        <w:spacing w:before="0" w:line="240" w:lineRule="auto"/>
        <w:ind w:right="0" w:hanging="360"/>
      </w:pPr>
      <w:hyperlink r:id="rId30">
        <w:r w:rsidR="00204E95">
          <w:rPr>
            <w:color w:val="1155CC"/>
            <w:u w:val="single" w:color="1155CC"/>
          </w:rPr>
          <w:t>Legge 9 gennaio 2004, n. 4</w:t>
        </w:r>
      </w:hyperlink>
      <w:hyperlink r:id="rId31">
        <w:r w:rsidR="00204E95">
          <w:rPr>
            <w:color w:val="1155CC"/>
            <w:u w:val="single" w:color="1155CC"/>
          </w:rPr>
          <w:t xml:space="preserve">  </w:t>
        </w:r>
      </w:hyperlink>
      <w:hyperlink r:id="rId32">
        <w:r w:rsidR="00204E95">
          <w:rPr>
            <w:color w:val="1155CC"/>
            <w:u w:val="single" w:color="1155CC"/>
          </w:rPr>
          <w:t>“Disposizioni per favorire e semplificare l'accesso degli utenti e,</w:t>
        </w:r>
      </w:hyperlink>
      <w:hyperlink r:id="rId33">
        <w:r w:rsidR="00204E95">
          <w:rPr>
            <w:color w:val="1155CC"/>
          </w:rPr>
          <w:t xml:space="preserve"> </w:t>
        </w:r>
      </w:hyperlink>
      <w:hyperlink r:id="rId34">
        <w:r w:rsidR="00204E95">
          <w:rPr>
            <w:color w:val="1155CC"/>
            <w:u w:val="single" w:color="1155CC"/>
          </w:rPr>
          <w:t>in particolare, delle persone con disabilità agli strumenti informat</w:t>
        </w:r>
      </w:hyperlink>
      <w:hyperlink r:id="rId35">
        <w:r w:rsidR="00204E95">
          <w:rPr>
            <w:color w:val="1155CC"/>
            <w:u w:val="single" w:color="1155CC"/>
          </w:rPr>
          <w:t>ici”</w:t>
        </w:r>
      </w:hyperlink>
      <w:hyperlink r:id="rId36">
        <w:r w:rsidR="00204E95">
          <w:t xml:space="preserve"> </w:t>
        </w:r>
      </w:hyperlink>
    </w:p>
    <w:p w14:paraId="105E5064" w14:textId="77777777" w:rsidR="00C77C37" w:rsidRDefault="00000000">
      <w:pPr>
        <w:numPr>
          <w:ilvl w:val="0"/>
          <w:numId w:val="16"/>
        </w:numPr>
        <w:spacing w:before="0" w:line="240" w:lineRule="auto"/>
        <w:ind w:right="0" w:hanging="360"/>
      </w:pPr>
      <w:hyperlink r:id="rId37">
        <w:r w:rsidR="00204E95">
          <w:rPr>
            <w:color w:val="0563C1"/>
            <w:u w:val="single" w:color="0563C1"/>
          </w:rPr>
          <w:t>Decreto del Presidente della Repubblica 11 febbraio 2005, n. 68 “Regolamento recante</w:t>
        </w:r>
      </w:hyperlink>
      <w:hyperlink r:id="rId38">
        <w:r w:rsidR="00204E95">
          <w:rPr>
            <w:color w:val="0563C1"/>
          </w:rPr>
          <w:t xml:space="preserve"> </w:t>
        </w:r>
      </w:hyperlink>
      <w:hyperlink r:id="rId39">
        <w:r w:rsidR="00204E95">
          <w:rPr>
            <w:color w:val="0563C1"/>
            <w:u w:val="single" w:color="0563C1"/>
          </w:rPr>
          <w:t>disposizioni per l'utilizzo della posta elettronica certificata, a norma dell'articolo 27 della</w:t>
        </w:r>
      </w:hyperlink>
      <w:hyperlink r:id="rId40">
        <w:r w:rsidR="00204E95">
          <w:rPr>
            <w:color w:val="0563C1"/>
          </w:rPr>
          <w:t xml:space="preserve"> </w:t>
        </w:r>
      </w:hyperlink>
      <w:hyperlink r:id="rId41">
        <w:r w:rsidR="00204E95">
          <w:rPr>
            <w:color w:val="0563C1"/>
            <w:u w:val="single" w:color="0563C1"/>
          </w:rPr>
          <w:t>legge 16 gennaio 2003, n. 3”</w:t>
        </w:r>
      </w:hyperlink>
      <w:hyperlink r:id="rId42">
        <w:r w:rsidR="00204E95">
          <w:t xml:space="preserve"> </w:t>
        </w:r>
      </w:hyperlink>
    </w:p>
    <w:p w14:paraId="0D3ECD85" w14:textId="77777777" w:rsidR="00C77C37" w:rsidRDefault="00000000">
      <w:pPr>
        <w:numPr>
          <w:ilvl w:val="0"/>
          <w:numId w:val="16"/>
        </w:numPr>
        <w:spacing w:before="0" w:line="240" w:lineRule="auto"/>
        <w:ind w:right="0" w:hanging="360"/>
      </w:pPr>
      <w:hyperlink r:id="rId43">
        <w:r w:rsidR="00204E95">
          <w:rPr>
            <w:color w:val="1155CC"/>
            <w:u w:val="single" w:color="1155CC"/>
          </w:rPr>
          <w:t>Decreto legislativo 7 marzo 2005, n. 82 “Codice dell'amministrazione digitale” (in breve CAD),</w:t>
        </w:r>
      </w:hyperlink>
      <w:hyperlink r:id="rId44">
        <w:r w:rsidR="00204E95">
          <w:rPr>
            <w:color w:val="1155CC"/>
          </w:rPr>
          <w:t xml:space="preserve"> </w:t>
        </w:r>
      </w:hyperlink>
      <w:hyperlink r:id="rId45">
        <w:r w:rsidR="00204E95">
          <w:rPr>
            <w:color w:val="1155CC"/>
            <w:u w:val="single" w:color="1155CC"/>
          </w:rPr>
          <w:t>art. 7, 17, 23, 53, 54, 6</w:t>
        </w:r>
      </w:hyperlink>
      <w:r w:rsidR="00204E95">
        <w:rPr>
          <w:color w:val="1155CC"/>
          <w:u w:val="single" w:color="1155CC"/>
        </w:rPr>
        <w:t>8, 69 e 71</w:t>
      </w:r>
      <w:r w:rsidR="00204E95">
        <w:t xml:space="preserve"> </w:t>
      </w:r>
    </w:p>
    <w:p w14:paraId="3D5F1BD7" w14:textId="77777777" w:rsidR="00C77C37" w:rsidRDefault="00000000">
      <w:pPr>
        <w:numPr>
          <w:ilvl w:val="0"/>
          <w:numId w:val="16"/>
        </w:numPr>
        <w:spacing w:before="0" w:line="240" w:lineRule="auto"/>
        <w:ind w:right="0" w:hanging="360"/>
      </w:pPr>
      <w:hyperlink r:id="rId46">
        <w:r w:rsidR="00204E95">
          <w:rPr>
            <w:color w:val="0563C1"/>
            <w:u w:val="single" w:color="0563C1"/>
          </w:rPr>
          <w:t xml:space="preserve">Decreto della Presidenza del Consiglio dei Ministri </w:t>
        </w:r>
      </w:hyperlink>
      <w:hyperlink r:id="rId47">
        <w:r w:rsidR="00204E95">
          <w:rPr>
            <w:color w:val="0563C1"/>
            <w:u w:val="single" w:color="0563C1"/>
          </w:rPr>
          <w:t>–</w:t>
        </w:r>
      </w:hyperlink>
      <w:hyperlink r:id="rId48">
        <w:r w:rsidR="00204E95">
          <w:rPr>
            <w:color w:val="0563C1"/>
            <w:u w:val="single" w:color="0563C1"/>
          </w:rPr>
          <w:t xml:space="preserve"> </w:t>
        </w:r>
      </w:hyperlink>
      <w:hyperlink r:id="rId49">
        <w:r w:rsidR="00204E95">
          <w:rPr>
            <w:color w:val="0563C1"/>
            <w:u w:val="single" w:color="0563C1"/>
          </w:rPr>
          <w:t>Dipartimento per l’Innovazione e le</w:t>
        </w:r>
      </w:hyperlink>
      <w:hyperlink r:id="rId50">
        <w:r w:rsidR="00204E95">
          <w:rPr>
            <w:color w:val="0563C1"/>
          </w:rPr>
          <w:t xml:space="preserve"> </w:t>
        </w:r>
      </w:hyperlink>
      <w:hyperlink r:id="rId51">
        <w:r w:rsidR="00204E95">
          <w:rPr>
            <w:color w:val="0563C1"/>
            <w:u w:val="single" w:color="0563C1"/>
          </w:rPr>
          <w:t>Tecnologie del 2 novembre 2005 “Regole tecniche per la formazione, la</w:t>
        </w:r>
      </w:hyperlink>
      <w:hyperlink r:id="rId52">
        <w:r w:rsidR="00204E95">
          <w:rPr>
            <w:color w:val="0563C1"/>
            <w:u w:val="single" w:color="0563C1"/>
          </w:rPr>
          <w:t xml:space="preserve"> </w:t>
        </w:r>
      </w:hyperlink>
      <w:hyperlink r:id="rId53">
        <w:r w:rsidR="00204E95">
          <w:rPr>
            <w:color w:val="0563C1"/>
            <w:u w:val="single" w:color="0563C1"/>
          </w:rPr>
          <w:t>trasmissione e la</w:t>
        </w:r>
      </w:hyperlink>
      <w:hyperlink r:id="rId54">
        <w:r w:rsidR="00204E95">
          <w:rPr>
            <w:color w:val="0563C1"/>
          </w:rPr>
          <w:t xml:space="preserve"> </w:t>
        </w:r>
      </w:hyperlink>
      <w:hyperlink r:id="rId55">
        <w:r w:rsidR="00204E95">
          <w:rPr>
            <w:color w:val="0563C1"/>
            <w:u w:val="single" w:color="0563C1"/>
          </w:rPr>
          <w:t>validazione, anche temporale, della posta elettronica certificata”</w:t>
        </w:r>
      </w:hyperlink>
      <w:hyperlink r:id="rId56">
        <w:r w:rsidR="00204E95">
          <w:t xml:space="preserve"> </w:t>
        </w:r>
      </w:hyperlink>
    </w:p>
    <w:p w14:paraId="04BBED9C" w14:textId="77777777" w:rsidR="00C77C37" w:rsidRDefault="00000000">
      <w:pPr>
        <w:numPr>
          <w:ilvl w:val="0"/>
          <w:numId w:val="16"/>
        </w:numPr>
        <w:spacing w:before="0" w:line="240" w:lineRule="auto"/>
        <w:ind w:right="0" w:hanging="360"/>
      </w:pPr>
      <w:hyperlink r:id="rId57">
        <w:r w:rsidR="00204E95">
          <w:rPr>
            <w:color w:val="0563C1"/>
            <w:u w:val="single" w:color="0563C1"/>
          </w:rPr>
          <w:t>Decreto Legge 18 ottobre 2012,</w:t>
        </w:r>
      </w:hyperlink>
      <w:hyperlink r:id="rId58">
        <w:r w:rsidR="00204E95">
          <w:rPr>
            <w:color w:val="0563C1"/>
            <w:u w:val="single" w:color="0563C1"/>
          </w:rPr>
          <w:t xml:space="preserve"> </w:t>
        </w:r>
      </w:hyperlink>
      <w:hyperlink r:id="rId59">
        <w:r w:rsidR="00204E95">
          <w:rPr>
            <w:color w:val="0563C1"/>
            <w:u w:val="single" w:color="0563C1"/>
          </w:rPr>
          <w:t>n. 179, convertito con modificazioni dalla Legge 17 dicembre</w:t>
        </w:r>
      </w:hyperlink>
      <w:hyperlink r:id="rId60">
        <w:r w:rsidR="00204E95">
          <w:rPr>
            <w:color w:val="0563C1"/>
          </w:rPr>
          <w:t xml:space="preserve"> </w:t>
        </w:r>
      </w:hyperlink>
      <w:hyperlink r:id="rId61">
        <w:r w:rsidR="00204E95">
          <w:rPr>
            <w:color w:val="0563C1"/>
            <w:u w:val="single" w:color="0563C1"/>
          </w:rPr>
          <w:t>2012, n. 221 “Ulteriori misure urgenti per la crescita del Paese”</w:t>
        </w:r>
      </w:hyperlink>
      <w:hyperlink r:id="rId62">
        <w:r w:rsidR="00204E95">
          <w:t xml:space="preserve"> </w:t>
        </w:r>
      </w:hyperlink>
    </w:p>
    <w:p w14:paraId="38973FBB" w14:textId="77777777" w:rsidR="00C77C37" w:rsidRDefault="00000000">
      <w:pPr>
        <w:numPr>
          <w:ilvl w:val="0"/>
          <w:numId w:val="16"/>
        </w:numPr>
        <w:spacing w:before="0" w:line="240" w:lineRule="auto"/>
        <w:ind w:right="0" w:hanging="360"/>
      </w:pPr>
      <w:hyperlink r:id="rId63">
        <w:r w:rsidR="00204E95">
          <w:rPr>
            <w:color w:val="0563C1"/>
            <w:u w:val="single" w:color="0563C1"/>
          </w:rPr>
          <w:t>Decreto Legge 14 dicembre 2018, n. 135, convertito con modificazioni dalla Legge 11 febbraio</w:t>
        </w:r>
      </w:hyperlink>
      <w:hyperlink r:id="rId64">
        <w:r w:rsidR="00204E95">
          <w:rPr>
            <w:color w:val="0563C1"/>
          </w:rPr>
          <w:t xml:space="preserve"> </w:t>
        </w:r>
      </w:hyperlink>
      <w:hyperlink r:id="rId65">
        <w:r w:rsidR="00204E95">
          <w:rPr>
            <w:color w:val="0563C1"/>
            <w:u w:val="single" w:color="0563C1"/>
          </w:rPr>
          <w:t>2019, n. 12 “Disposizioni urgenti in materia di sostegno e semplificazione per le imprese e per</w:t>
        </w:r>
      </w:hyperlink>
      <w:hyperlink r:id="rId66">
        <w:r w:rsidR="00204E95">
          <w:rPr>
            <w:color w:val="0563C1"/>
          </w:rPr>
          <w:t xml:space="preserve"> </w:t>
        </w:r>
      </w:hyperlink>
      <w:hyperlink r:id="rId67">
        <w:r w:rsidR="00204E95">
          <w:rPr>
            <w:color w:val="0563C1"/>
            <w:u w:val="single" w:color="0563C1"/>
          </w:rPr>
          <w:t>la pubblica amministrazione”</w:t>
        </w:r>
      </w:hyperlink>
      <w:hyperlink r:id="rId68">
        <w:r w:rsidR="00204E95">
          <w:t xml:space="preserve"> </w:t>
        </w:r>
      </w:hyperlink>
    </w:p>
    <w:p w14:paraId="1D74BC68" w14:textId="77777777" w:rsidR="00C77C37" w:rsidRDefault="00000000">
      <w:pPr>
        <w:numPr>
          <w:ilvl w:val="0"/>
          <w:numId w:val="16"/>
        </w:numPr>
        <w:spacing w:before="0" w:line="240" w:lineRule="auto"/>
        <w:ind w:right="0" w:hanging="360"/>
      </w:pPr>
      <w:hyperlink r:id="rId69">
        <w:r w:rsidR="00204E95">
          <w:rPr>
            <w:color w:val="0563C1"/>
            <w:u w:val="single" w:color="0563C1"/>
          </w:rPr>
          <w:t>Decreto Legge 9 giugno 2021, n. 80, convertito con modificazioni dalla Legge 6 agosto 2021,</w:t>
        </w:r>
      </w:hyperlink>
      <w:hyperlink r:id="rId70">
        <w:r w:rsidR="00204E95">
          <w:rPr>
            <w:color w:val="0563C1"/>
          </w:rPr>
          <w:t xml:space="preserve"> </w:t>
        </w:r>
      </w:hyperlink>
      <w:hyperlink r:id="rId71">
        <w:r w:rsidR="00204E95">
          <w:rPr>
            <w:color w:val="0563C1"/>
            <w:u w:val="single" w:color="0563C1"/>
          </w:rPr>
          <w:t xml:space="preserve">n. 113 “Misure </w:t>
        </w:r>
      </w:hyperlink>
      <w:hyperlink r:id="rId72">
        <w:r w:rsidR="00204E95">
          <w:rPr>
            <w:color w:val="0563C1"/>
            <w:u w:val="single" w:color="0563C1"/>
          </w:rPr>
          <w:t>urgenti per il rafforzamento della capacità amministrativa delle pubbliche</w:t>
        </w:r>
      </w:hyperlink>
      <w:hyperlink r:id="rId73">
        <w:r w:rsidR="00204E95">
          <w:rPr>
            <w:color w:val="0563C1"/>
          </w:rPr>
          <w:t xml:space="preserve"> </w:t>
        </w:r>
      </w:hyperlink>
      <w:hyperlink r:id="rId74">
        <w:r w:rsidR="00204E95">
          <w:rPr>
            <w:color w:val="0563C1"/>
            <w:u w:val="single" w:color="0563C1"/>
          </w:rPr>
          <w:t>amministrazioni funzionale all'attuazione del Piano nazionale di ripresa e resilienza (PNRR) e</w:t>
        </w:r>
      </w:hyperlink>
      <w:hyperlink r:id="rId75">
        <w:r w:rsidR="00204E95">
          <w:rPr>
            <w:color w:val="0563C1"/>
          </w:rPr>
          <w:t xml:space="preserve"> </w:t>
        </w:r>
      </w:hyperlink>
      <w:hyperlink r:id="rId76">
        <w:r w:rsidR="00204E95">
          <w:rPr>
            <w:color w:val="0563C1"/>
            <w:u w:val="single" w:color="0563C1"/>
          </w:rPr>
          <w:t>per l'efficienza della giustizia”</w:t>
        </w:r>
      </w:hyperlink>
      <w:hyperlink r:id="rId77">
        <w:r w:rsidR="00204E95">
          <w:t xml:space="preserve"> </w:t>
        </w:r>
      </w:hyperlink>
    </w:p>
    <w:p w14:paraId="226CA299" w14:textId="77777777" w:rsidR="00C77C37" w:rsidRDefault="00000000">
      <w:pPr>
        <w:numPr>
          <w:ilvl w:val="0"/>
          <w:numId w:val="16"/>
        </w:numPr>
        <w:spacing w:before="0" w:line="240" w:lineRule="auto"/>
        <w:ind w:right="0" w:hanging="360"/>
      </w:pPr>
      <w:hyperlink r:id="rId78">
        <w:r w:rsidR="00204E95">
          <w:rPr>
            <w:color w:val="0563C1"/>
            <w:u w:val="single" w:color="0563C1"/>
          </w:rPr>
          <w:t>Decreto Legge 30 aprile 2022, n. 36, convertito con modificazioni dalla Legge 29 giugno 2022,</w:t>
        </w:r>
      </w:hyperlink>
      <w:hyperlink r:id="rId79">
        <w:r w:rsidR="00204E95">
          <w:rPr>
            <w:color w:val="0563C1"/>
          </w:rPr>
          <w:t xml:space="preserve"> </w:t>
        </w:r>
      </w:hyperlink>
      <w:hyperlink r:id="rId80">
        <w:r w:rsidR="00204E95">
          <w:rPr>
            <w:color w:val="0563C1"/>
            <w:u w:val="single" w:color="0563C1"/>
          </w:rPr>
          <w:t xml:space="preserve">n. 79 “Ulteriori misure urgenti per l'attuazione del Piano nazionale di ripresa </w:t>
        </w:r>
      </w:hyperlink>
      <w:hyperlink r:id="rId81">
        <w:r w:rsidR="00204E95">
          <w:rPr>
            <w:color w:val="0563C1"/>
            <w:u w:val="single" w:color="0563C1"/>
          </w:rPr>
          <w:t>e resilienza</w:t>
        </w:r>
      </w:hyperlink>
      <w:hyperlink r:id="rId82">
        <w:r w:rsidR="00204E95">
          <w:rPr>
            <w:color w:val="0563C1"/>
          </w:rPr>
          <w:t xml:space="preserve"> </w:t>
        </w:r>
      </w:hyperlink>
      <w:hyperlink r:id="rId83">
        <w:r w:rsidR="00204E95">
          <w:rPr>
            <w:color w:val="0563C1"/>
            <w:u w:val="single" w:color="0563C1"/>
          </w:rPr>
          <w:t>(PNRR)”</w:t>
        </w:r>
      </w:hyperlink>
      <w:hyperlink r:id="rId84">
        <w:r w:rsidR="00204E95">
          <w:rPr>
            <w:color w:val="0563C1"/>
            <w:u w:val="single" w:color="0563C1"/>
          </w:rPr>
          <w:t>, art. 30 e 32</w:t>
        </w:r>
      </w:hyperlink>
      <w:hyperlink r:id="rId85">
        <w:r w:rsidR="00204E95">
          <w:t xml:space="preserve"> </w:t>
        </w:r>
      </w:hyperlink>
    </w:p>
    <w:p w14:paraId="3CA67FA1" w14:textId="77777777" w:rsidR="00C77C37" w:rsidRDefault="00000000">
      <w:pPr>
        <w:numPr>
          <w:ilvl w:val="0"/>
          <w:numId w:val="16"/>
        </w:numPr>
        <w:spacing w:before="0" w:line="240" w:lineRule="auto"/>
        <w:ind w:right="0" w:hanging="360"/>
      </w:pPr>
      <w:hyperlink r:id="rId86">
        <w:r w:rsidR="00204E95">
          <w:rPr>
            <w:color w:val="1155CC"/>
            <w:u w:val="single" w:color="1155CC"/>
          </w:rPr>
          <w:t>Linee Guida AGID su acquisizione e il riuso del software per la Pubblica Amministrazione</w:t>
        </w:r>
      </w:hyperlink>
      <w:hyperlink r:id="rId87">
        <w:r w:rsidR="00204E95">
          <w:rPr>
            <w:color w:val="1155CC"/>
          </w:rPr>
          <w:t xml:space="preserve"> </w:t>
        </w:r>
      </w:hyperlink>
      <w:hyperlink r:id="rId88">
        <w:r w:rsidR="00204E95">
          <w:rPr>
            <w:color w:val="1155CC"/>
            <w:u w:val="single" w:color="1155CC"/>
          </w:rPr>
          <w:t>(2019)</w:t>
        </w:r>
      </w:hyperlink>
      <w:hyperlink r:id="rId89">
        <w:r w:rsidR="00204E95">
          <w:t xml:space="preserve"> </w:t>
        </w:r>
      </w:hyperlink>
    </w:p>
    <w:p w14:paraId="5A7B183B" w14:textId="77777777" w:rsidR="00C77C37" w:rsidRDefault="00000000">
      <w:pPr>
        <w:numPr>
          <w:ilvl w:val="0"/>
          <w:numId w:val="16"/>
        </w:numPr>
        <w:spacing w:before="0" w:line="240" w:lineRule="auto"/>
        <w:ind w:right="0" w:hanging="360"/>
      </w:pPr>
      <w:hyperlink r:id="rId90">
        <w:r w:rsidR="00204E95">
          <w:rPr>
            <w:color w:val="1155CC"/>
            <w:u w:val="single" w:color="1155CC"/>
          </w:rPr>
          <w:t>Linee Guida AGID sull’accessibilità degli strumenti informatici (2020)</w:t>
        </w:r>
      </w:hyperlink>
      <w:hyperlink r:id="rId91">
        <w:r w:rsidR="00204E95">
          <w:t xml:space="preserve"> </w:t>
        </w:r>
      </w:hyperlink>
    </w:p>
    <w:p w14:paraId="3F5D79FB" w14:textId="77777777" w:rsidR="00C77C37" w:rsidRDefault="00000000">
      <w:pPr>
        <w:numPr>
          <w:ilvl w:val="0"/>
          <w:numId w:val="16"/>
        </w:numPr>
        <w:spacing w:before="0" w:line="240" w:lineRule="auto"/>
        <w:ind w:right="0" w:hanging="360"/>
      </w:pPr>
      <w:hyperlink r:id="rId92">
        <w:r w:rsidR="00204E95">
          <w:rPr>
            <w:color w:val="1155CC"/>
            <w:u w:val="single" w:color="1155CC"/>
          </w:rPr>
          <w:t>Linee Guida AGID sulla formazione, gestione e conservazione dei documenti informatici</w:t>
        </w:r>
      </w:hyperlink>
      <w:hyperlink r:id="rId93">
        <w:r w:rsidR="00204E95">
          <w:rPr>
            <w:color w:val="1155CC"/>
          </w:rPr>
          <w:t xml:space="preserve"> </w:t>
        </w:r>
      </w:hyperlink>
      <w:r w:rsidR="00204E95">
        <w:rPr>
          <w:color w:val="1155CC"/>
          <w:u w:val="single" w:color="1155CC"/>
        </w:rPr>
        <w:t>(2021)</w:t>
      </w:r>
      <w:r w:rsidR="00204E95">
        <w:t xml:space="preserve"> </w:t>
      </w:r>
    </w:p>
    <w:p w14:paraId="001D7744" w14:textId="77777777" w:rsidR="00C77C37" w:rsidRDefault="00000000">
      <w:pPr>
        <w:numPr>
          <w:ilvl w:val="0"/>
          <w:numId w:val="16"/>
        </w:numPr>
        <w:spacing w:before="0" w:line="240" w:lineRule="auto"/>
        <w:ind w:right="0" w:hanging="360"/>
      </w:pPr>
      <w:hyperlink r:id="rId94">
        <w:r w:rsidR="00204E95">
          <w:rPr>
            <w:color w:val="0563C1"/>
            <w:u w:val="single" w:color="0563C1"/>
          </w:rPr>
          <w:t>Linee Guida AGID di design per i siti internet e i servizi digitali della PA (2022)</w:t>
        </w:r>
      </w:hyperlink>
      <w:hyperlink r:id="rId95">
        <w:r w:rsidR="00204E95">
          <w:t xml:space="preserve"> </w:t>
        </w:r>
      </w:hyperlink>
    </w:p>
    <w:p w14:paraId="05752075" w14:textId="77777777" w:rsidR="00C77C37" w:rsidRDefault="00000000">
      <w:pPr>
        <w:numPr>
          <w:ilvl w:val="0"/>
          <w:numId w:val="16"/>
        </w:numPr>
        <w:spacing w:before="0" w:line="240" w:lineRule="auto"/>
        <w:ind w:right="0" w:hanging="360"/>
      </w:pPr>
      <w:hyperlink r:id="rId96">
        <w:r w:rsidR="00204E95">
          <w:rPr>
            <w:color w:val="1155CC"/>
            <w:u w:val="single" w:color="1155CC"/>
          </w:rPr>
          <w:t>Circolare AGID n.2/2018</w:t>
        </w:r>
      </w:hyperlink>
      <w:hyperlink r:id="rId97">
        <w:r w:rsidR="00204E95">
          <w:rPr>
            <w:color w:val="1155CC"/>
            <w:u w:val="single" w:color="1155CC"/>
          </w:rPr>
          <w:t>,</w:t>
        </w:r>
      </w:hyperlink>
      <w:r w:rsidR="00204E95">
        <w:rPr>
          <w:color w:val="1155CC"/>
          <w:u w:val="single" w:color="1155CC"/>
        </w:rPr>
        <w:t xml:space="preserve"> Criteri per la qualificazione dei Cloud Service Provider per la PA</w:t>
      </w:r>
      <w:r w:rsidR="00204E95">
        <w:t xml:space="preserve"> </w:t>
      </w:r>
    </w:p>
    <w:p w14:paraId="796AD72F" w14:textId="77777777" w:rsidR="00C77C37" w:rsidRDefault="00000000">
      <w:pPr>
        <w:numPr>
          <w:ilvl w:val="0"/>
          <w:numId w:val="16"/>
        </w:numPr>
        <w:spacing w:before="0" w:line="240" w:lineRule="auto"/>
        <w:ind w:right="0" w:hanging="360"/>
      </w:pPr>
      <w:hyperlink r:id="rId98">
        <w:r w:rsidR="00204E95">
          <w:rPr>
            <w:color w:val="1155CC"/>
            <w:u w:val="single" w:color="1155CC"/>
          </w:rPr>
          <w:t>Circolare AGID n.3/2018,</w:t>
        </w:r>
      </w:hyperlink>
      <w:r w:rsidR="00204E95">
        <w:rPr>
          <w:color w:val="1155CC"/>
          <w:u w:val="single" w:color="1155CC"/>
        </w:rPr>
        <w:t xml:space="preserve"> Criteri per la qualificazione di servizi SaaS per il Cloud della PA</w:t>
      </w:r>
      <w:r w:rsidR="00204E95">
        <w:t xml:space="preserve"> </w:t>
      </w:r>
    </w:p>
    <w:p w14:paraId="12CE1482" w14:textId="77777777" w:rsidR="00C77C37" w:rsidRDefault="00000000">
      <w:pPr>
        <w:numPr>
          <w:ilvl w:val="0"/>
          <w:numId w:val="16"/>
        </w:numPr>
        <w:spacing w:before="0" w:line="240" w:lineRule="auto"/>
        <w:ind w:right="0" w:hanging="360"/>
      </w:pPr>
      <w:hyperlink r:id="rId99">
        <w:r w:rsidR="00204E95">
          <w:rPr>
            <w:color w:val="0563C1"/>
            <w:u w:val="single" w:color="0563C1"/>
          </w:rPr>
          <w:t>Manuale di abilitazione al cloud AGID (2022)</w:t>
        </w:r>
      </w:hyperlink>
      <w:hyperlink r:id="rId100">
        <w:r w:rsidR="00204E95">
          <w:t xml:space="preserve"> </w:t>
        </w:r>
      </w:hyperlink>
    </w:p>
    <w:p w14:paraId="06F57840" w14:textId="77777777" w:rsidR="00C77C37" w:rsidRDefault="00000000">
      <w:pPr>
        <w:numPr>
          <w:ilvl w:val="0"/>
          <w:numId w:val="16"/>
        </w:numPr>
        <w:spacing w:before="0" w:line="240" w:lineRule="auto"/>
        <w:ind w:right="0" w:hanging="360"/>
      </w:pPr>
      <w:hyperlink r:id="rId101">
        <w:r w:rsidR="00204E95">
          <w:rPr>
            <w:color w:val="0563C1"/>
            <w:u w:val="single" w:color="0563C1"/>
          </w:rPr>
          <w:t>Regolamento AGID, recante i livelli minimi di sicurezza, capacità elaborativa, risparmio</w:t>
        </w:r>
      </w:hyperlink>
      <w:hyperlink r:id="rId102">
        <w:r w:rsidR="00204E95">
          <w:rPr>
            <w:color w:val="0563C1"/>
          </w:rPr>
          <w:t xml:space="preserve"> </w:t>
        </w:r>
      </w:hyperlink>
      <w:hyperlink r:id="rId103">
        <w:r w:rsidR="00204E95">
          <w:rPr>
            <w:color w:val="0563C1"/>
            <w:u w:val="single" w:color="0563C1"/>
          </w:rPr>
          <w:t>energetico e affidabilità delle infrastrutture digitali per la pubblica amministrazione e le</w:t>
        </w:r>
      </w:hyperlink>
      <w:hyperlink r:id="rId104">
        <w:r w:rsidR="00204E95">
          <w:rPr>
            <w:color w:val="0563C1"/>
          </w:rPr>
          <w:t xml:space="preserve"> </w:t>
        </w:r>
      </w:hyperlink>
      <w:hyperlink r:id="rId105">
        <w:r w:rsidR="00204E95">
          <w:rPr>
            <w:color w:val="0563C1"/>
            <w:u w:val="single" w:color="0563C1"/>
          </w:rPr>
          <w:t>caratteristiche di qualità, sicurezza, performance e scalabilità, portabilità dei servizi cloud</w:t>
        </w:r>
      </w:hyperlink>
      <w:hyperlink r:id="rId106">
        <w:r w:rsidR="00204E95">
          <w:rPr>
            <w:color w:val="0563C1"/>
          </w:rPr>
          <w:t xml:space="preserve"> </w:t>
        </w:r>
      </w:hyperlink>
      <w:hyperlink r:id="rId107">
        <w:r w:rsidR="00204E95">
          <w:rPr>
            <w:color w:val="0563C1"/>
            <w:u w:val="single" w:color="0563C1"/>
          </w:rPr>
          <w:t>per la pubblica amministrazione, le modalità di migrazione nonché le modalità di</w:t>
        </w:r>
      </w:hyperlink>
      <w:hyperlink r:id="rId108">
        <w:r w:rsidR="00204E95">
          <w:rPr>
            <w:color w:val="0563C1"/>
          </w:rPr>
          <w:t xml:space="preserve"> </w:t>
        </w:r>
      </w:hyperlink>
      <w:hyperlink r:id="rId109">
        <w:r w:rsidR="00204E95">
          <w:rPr>
            <w:color w:val="0563C1"/>
            <w:u w:val="single" w:color="0563C1"/>
          </w:rPr>
          <w:t>qualificazione dei servizi cloud per la pubblica amministrazione (2021)</w:t>
        </w:r>
      </w:hyperlink>
      <w:hyperlink r:id="rId110">
        <w:r w:rsidR="00204E95">
          <w:t>;</w:t>
        </w:r>
      </w:hyperlink>
      <w:r w:rsidR="00204E95">
        <w:t xml:space="preserve"> </w:t>
      </w:r>
    </w:p>
    <w:p w14:paraId="1212EB7F" w14:textId="77777777" w:rsidR="00C77C37" w:rsidRDefault="00204E95">
      <w:pPr>
        <w:numPr>
          <w:ilvl w:val="0"/>
          <w:numId w:val="16"/>
        </w:numPr>
        <w:spacing w:before="0" w:line="240" w:lineRule="auto"/>
        <w:ind w:right="0" w:hanging="360"/>
      </w:pPr>
      <w:r>
        <w:t xml:space="preserve">Determinazione ACN in attuazione al precedente Regolamento n. </w:t>
      </w:r>
      <w:hyperlink r:id="rId111">
        <w:r>
          <w:rPr>
            <w:color w:val="0563C1"/>
            <w:u w:val="single" w:color="0563C1"/>
          </w:rPr>
          <w:t>306/2022</w:t>
        </w:r>
      </w:hyperlink>
      <w:hyperlink r:id="rId112">
        <w:r>
          <w:rPr>
            <w:u w:val="single" w:color="0563C1"/>
          </w:rPr>
          <w:t xml:space="preserve"> </w:t>
        </w:r>
      </w:hyperlink>
      <w:r>
        <w:t xml:space="preserve">(con </w:t>
      </w:r>
      <w:hyperlink r:id="rId113">
        <w:r>
          <w:rPr>
            <w:color w:val="0563C1"/>
            <w:u w:val="single" w:color="0563C1"/>
          </w:rPr>
          <w:t>allegato</w:t>
        </w:r>
      </w:hyperlink>
      <w:hyperlink r:id="rId114">
        <w:r>
          <w:t>)</w:t>
        </w:r>
      </w:hyperlink>
      <w:r>
        <w:t xml:space="preserve">. </w:t>
      </w:r>
    </w:p>
    <w:p w14:paraId="7AE11C1C" w14:textId="77777777" w:rsidR="00C77C37" w:rsidRDefault="00204E95">
      <w:pPr>
        <w:numPr>
          <w:ilvl w:val="0"/>
          <w:numId w:val="16"/>
        </w:numPr>
        <w:spacing w:before="0" w:line="240" w:lineRule="auto"/>
        <w:ind w:right="0" w:hanging="360"/>
      </w:pPr>
      <w:r>
        <w:t xml:space="preserve">Determinazione ACN in attuazione al precedente Regolamento n. </w:t>
      </w:r>
      <w:hyperlink r:id="rId115">
        <w:r>
          <w:rPr>
            <w:color w:val="0563C1"/>
            <w:u w:val="single" w:color="0563C1"/>
          </w:rPr>
          <w:t>307/2022</w:t>
        </w:r>
      </w:hyperlink>
      <w:hyperlink r:id="rId116">
        <w:r>
          <w:rPr>
            <w:u w:val="single" w:color="0563C1"/>
          </w:rPr>
          <w:t xml:space="preserve"> </w:t>
        </w:r>
      </w:hyperlink>
      <w:r>
        <w:t xml:space="preserve">(con </w:t>
      </w:r>
      <w:hyperlink r:id="rId117">
        <w:r>
          <w:rPr>
            <w:color w:val="0563C1"/>
            <w:u w:val="single" w:color="0563C1"/>
          </w:rPr>
          <w:t>allegato</w:t>
        </w:r>
      </w:hyperlink>
      <w:hyperlink r:id="rId118">
        <w:r>
          <w:t>)</w:t>
        </w:r>
      </w:hyperlink>
      <w:r>
        <w:t xml:space="preserve">. </w:t>
      </w:r>
    </w:p>
    <w:p w14:paraId="2900481F" w14:textId="77777777" w:rsidR="00C77C37" w:rsidRDefault="00000000">
      <w:pPr>
        <w:numPr>
          <w:ilvl w:val="0"/>
          <w:numId w:val="16"/>
        </w:numPr>
        <w:spacing w:before="0" w:line="240" w:lineRule="auto"/>
        <w:ind w:right="0" w:hanging="360"/>
      </w:pPr>
      <w:hyperlink r:id="rId119">
        <w:r w:rsidR="00204E95">
          <w:rPr>
            <w:color w:val="0563C1"/>
            <w:u w:val="single" w:color="0563C1"/>
          </w:rPr>
          <w:t>Regole tecniche per i servizi di recapito certificato a norma del regolamento eIDAS</w:t>
        </w:r>
      </w:hyperlink>
      <w:hyperlink r:id="rId120">
        <w:r w:rsidR="00204E95">
          <w:rPr>
            <w:color w:val="0563C1"/>
            <w:u w:val="single" w:color="0563C1"/>
          </w:rPr>
          <w:t xml:space="preserve"> </w:t>
        </w:r>
      </w:hyperlink>
      <w:hyperlink r:id="rId121">
        <w:r w:rsidR="00204E95">
          <w:rPr>
            <w:color w:val="0563C1"/>
            <w:u w:val="single" w:color="0563C1"/>
          </w:rPr>
          <w:t>n.</w:t>
        </w:r>
      </w:hyperlink>
      <w:hyperlink r:id="rId122">
        <w:r w:rsidR="00204E95">
          <w:rPr>
            <w:color w:val="0563C1"/>
          </w:rPr>
          <w:t xml:space="preserve"> </w:t>
        </w:r>
      </w:hyperlink>
    </w:p>
    <w:p w14:paraId="0ADBA11C" w14:textId="77777777" w:rsidR="00C77C37" w:rsidRDefault="00000000">
      <w:pPr>
        <w:numPr>
          <w:ilvl w:val="0"/>
          <w:numId w:val="16"/>
        </w:numPr>
        <w:spacing w:before="0" w:line="240" w:lineRule="auto"/>
        <w:ind w:right="0"/>
      </w:pPr>
      <w:hyperlink r:id="rId123">
        <w:r w:rsidR="00204E95">
          <w:t xml:space="preserve">910/2014 </w:t>
        </w:r>
      </w:hyperlink>
      <w:hyperlink r:id="rId124">
        <w:r w:rsidR="00204E95">
          <w:t>–</w:t>
        </w:r>
      </w:hyperlink>
      <w:hyperlink r:id="rId125">
        <w:r w:rsidR="00204E95">
          <w:t xml:space="preserve"> </w:t>
        </w:r>
      </w:hyperlink>
      <w:hyperlink r:id="rId126">
        <w:r w:rsidR="00204E95">
          <w:t xml:space="preserve">Criteri di adozione standard ETSI </w:t>
        </w:r>
      </w:hyperlink>
      <w:hyperlink r:id="rId127">
        <w:r w:rsidR="00204E95">
          <w:t>–</w:t>
        </w:r>
      </w:hyperlink>
      <w:hyperlink r:id="rId128">
        <w:r w:rsidR="00204E95">
          <w:t xml:space="preserve"> </w:t>
        </w:r>
      </w:hyperlink>
      <w:hyperlink r:id="rId129">
        <w:proofErr w:type="spellStart"/>
        <w:r w:rsidR="00204E95">
          <w:t>REMPolicy</w:t>
        </w:r>
        <w:proofErr w:type="spellEnd"/>
      </w:hyperlink>
      <w:hyperlink r:id="rId130">
        <w:r w:rsidR="00204E95">
          <w:t>-</w:t>
        </w:r>
      </w:hyperlink>
      <w:hyperlink r:id="rId131">
        <w:r w:rsidR="00204E95">
          <w:t>IT (2022)</w:t>
        </w:r>
      </w:hyperlink>
      <w:hyperlink r:id="rId132">
        <w:r w:rsidR="00204E95">
          <w:t xml:space="preserve"> </w:t>
        </w:r>
      </w:hyperlink>
      <w:r w:rsidR="00204E95">
        <w:t xml:space="preserve">● </w:t>
      </w:r>
    </w:p>
    <w:p w14:paraId="26C06C77" w14:textId="77777777" w:rsidR="00C77C37" w:rsidRDefault="00204E95">
      <w:pPr>
        <w:pStyle w:val="Titolo4"/>
        <w:spacing w:before="0" w:after="60"/>
      </w:pPr>
      <w:bookmarkStart w:id="139" w:name="_Toc127366281"/>
      <w:bookmarkStart w:id="140" w:name="_Toc135133842"/>
      <w:r>
        <w:t>Piano Nazionale di Ripresa e Resilienza</w:t>
      </w:r>
      <w:bookmarkEnd w:id="139"/>
      <w:bookmarkEnd w:id="140"/>
      <w:r>
        <w:t xml:space="preserve"> </w:t>
      </w:r>
    </w:p>
    <w:p w14:paraId="3F0DDB09" w14:textId="77777777" w:rsidR="00C77C37" w:rsidRDefault="00000000">
      <w:pPr>
        <w:numPr>
          <w:ilvl w:val="1"/>
          <w:numId w:val="16"/>
        </w:numPr>
        <w:spacing w:before="0" w:line="240" w:lineRule="auto"/>
        <w:ind w:right="753" w:hanging="360"/>
      </w:pPr>
      <w:hyperlink r:id="rId133">
        <w:r w:rsidR="00204E95">
          <w:rPr>
            <w:color w:val="0563C1"/>
            <w:u w:val="single" w:color="0563C1"/>
          </w:rPr>
          <w:t>Investimento 1.3: “Dati e interoperabilità”</w:t>
        </w:r>
      </w:hyperlink>
      <w:hyperlink r:id="rId134">
        <w:r w:rsidR="00204E95">
          <w:t xml:space="preserve"> </w:t>
        </w:r>
      </w:hyperlink>
    </w:p>
    <w:p w14:paraId="1198BEE4" w14:textId="77777777" w:rsidR="00C77C37" w:rsidRDefault="00000000">
      <w:pPr>
        <w:numPr>
          <w:ilvl w:val="1"/>
          <w:numId w:val="16"/>
        </w:numPr>
        <w:spacing w:before="0" w:line="240" w:lineRule="auto"/>
        <w:ind w:right="753"/>
        <w:rPr>
          <w:color w:val="0563C1"/>
          <w:u w:val="single" w:color="0563C1"/>
        </w:rPr>
      </w:pPr>
      <w:hyperlink r:id="rId135">
        <w:r w:rsidR="00204E95">
          <w:rPr>
            <w:color w:val="0563C1"/>
            <w:u w:val="single" w:color="0563C1"/>
          </w:rPr>
          <w:t>Investimento 1.4: “Servizi digitali e cittadinanza digitale”</w:t>
        </w:r>
      </w:hyperlink>
      <w:hyperlink r:id="rId136">
        <w:r w:rsidR="00204E95">
          <w:rPr>
            <w:color w:val="0563C1"/>
            <w:u w:val="single" w:color="0563C1"/>
          </w:rPr>
          <w:t xml:space="preserve"> </w:t>
        </w:r>
      </w:hyperlink>
    </w:p>
    <w:p w14:paraId="2BDFE368" w14:textId="77777777" w:rsidR="00C77C37" w:rsidRDefault="00204E95">
      <w:pPr>
        <w:pStyle w:val="Titolo4"/>
        <w:spacing w:before="0" w:after="60"/>
      </w:pPr>
      <w:bookmarkStart w:id="141" w:name="_Toc127366282"/>
      <w:bookmarkStart w:id="142" w:name="_Toc135133843"/>
      <w:r>
        <w:t>Riferimenti normativi europei</w:t>
      </w:r>
      <w:bookmarkEnd w:id="141"/>
      <w:bookmarkEnd w:id="142"/>
      <w:r>
        <w:t xml:space="preserve"> </w:t>
      </w:r>
    </w:p>
    <w:p w14:paraId="4723D78F" w14:textId="77777777" w:rsidR="00C77C37" w:rsidRDefault="00000000">
      <w:pPr>
        <w:numPr>
          <w:ilvl w:val="0"/>
          <w:numId w:val="16"/>
        </w:numPr>
        <w:spacing w:before="0" w:line="240" w:lineRule="auto"/>
        <w:ind w:right="0" w:hanging="360"/>
      </w:pPr>
      <w:hyperlink r:id="rId137">
        <w:r w:rsidR="00204E95">
          <w:rPr>
            <w:color w:val="1155CC"/>
            <w:u w:val="single" w:color="1155CC"/>
          </w:rPr>
          <w:t>Direttiva UE 2016/2102 del Parlamento Europeo e del Consiglio del 26 ottobre 2016 relativa</w:t>
        </w:r>
      </w:hyperlink>
      <w:hyperlink r:id="rId138">
        <w:r w:rsidR="00204E95">
          <w:rPr>
            <w:color w:val="1155CC"/>
          </w:rPr>
          <w:t xml:space="preserve"> </w:t>
        </w:r>
      </w:hyperlink>
      <w:hyperlink r:id="rId139">
        <w:r w:rsidR="00204E95">
          <w:rPr>
            <w:color w:val="1155CC"/>
            <w:u w:val="single" w:color="1155CC"/>
          </w:rPr>
          <w:t>all'accessibilità dei siti web e delle applicazioni mobili degli enti</w:t>
        </w:r>
      </w:hyperlink>
      <w:hyperlink r:id="rId140">
        <w:r w:rsidR="00204E95">
          <w:rPr>
            <w:color w:val="1155CC"/>
            <w:u w:val="single" w:color="1155CC"/>
          </w:rPr>
          <w:t xml:space="preserve"> </w:t>
        </w:r>
      </w:hyperlink>
      <w:hyperlink r:id="rId141">
        <w:r w:rsidR="00204E95">
          <w:rPr>
            <w:color w:val="1155CC"/>
            <w:u w:val="single" w:color="1155CC"/>
          </w:rPr>
          <w:t>pubblici</w:t>
        </w:r>
      </w:hyperlink>
      <w:hyperlink r:id="rId142">
        <w:r w:rsidR="00204E95">
          <w:rPr>
            <w:color w:val="1155CC"/>
            <w:u w:val="single" w:color="1155CC"/>
          </w:rPr>
          <w:t xml:space="preserve"> </w:t>
        </w:r>
      </w:hyperlink>
      <w:hyperlink r:id="rId143">
        <w:r w:rsidR="00204E95">
          <w:t xml:space="preserve"> </w:t>
        </w:r>
      </w:hyperlink>
    </w:p>
    <w:p w14:paraId="45116D6E" w14:textId="77777777" w:rsidR="00C77C37" w:rsidRDefault="00000000">
      <w:pPr>
        <w:numPr>
          <w:ilvl w:val="0"/>
          <w:numId w:val="16"/>
        </w:numPr>
        <w:spacing w:before="0" w:line="240" w:lineRule="auto"/>
        <w:ind w:right="0" w:hanging="360"/>
      </w:pPr>
      <w:hyperlink r:id="rId144">
        <w:r w:rsidR="00204E95">
          <w:rPr>
            <w:color w:val="0563C1"/>
            <w:u w:val="single" w:color="0563C1"/>
          </w:rPr>
          <w:t>Regolamento (UE) n. 910/2014 del 23 luglio 2014 in materia di identificazione elettronica e</w:t>
        </w:r>
      </w:hyperlink>
      <w:hyperlink r:id="rId145">
        <w:r w:rsidR="00204E95">
          <w:rPr>
            <w:color w:val="0563C1"/>
          </w:rPr>
          <w:t xml:space="preserve"> </w:t>
        </w:r>
      </w:hyperlink>
      <w:hyperlink r:id="rId146">
        <w:r w:rsidR="00204E95">
          <w:rPr>
            <w:color w:val="0563C1"/>
            <w:u w:val="single" w:color="0563C1"/>
          </w:rPr>
          <w:t>servizi fiduciari per le transazioni elettroniche nel mercato interno (eIDAS), art. 43</w:t>
        </w:r>
      </w:hyperlink>
      <w:hyperlink r:id="rId147">
        <w:r w:rsidR="00204E95">
          <w:rPr>
            <w:color w:val="0563C1"/>
            <w:u w:val="single" w:color="0563C1"/>
          </w:rPr>
          <w:t>-</w:t>
        </w:r>
      </w:hyperlink>
      <w:hyperlink r:id="rId148">
        <w:r w:rsidR="00204E95">
          <w:rPr>
            <w:color w:val="0563C1"/>
            <w:u w:val="single" w:color="0563C1"/>
          </w:rPr>
          <w:t>44</w:t>
        </w:r>
      </w:hyperlink>
      <w:hyperlink r:id="rId149">
        <w:r w:rsidR="00204E95">
          <w:t xml:space="preserve"> </w:t>
        </w:r>
      </w:hyperlink>
    </w:p>
    <w:p w14:paraId="489FDEB1" w14:textId="77777777" w:rsidR="00C77C37" w:rsidRDefault="00000000">
      <w:pPr>
        <w:numPr>
          <w:ilvl w:val="0"/>
          <w:numId w:val="16"/>
        </w:numPr>
        <w:spacing w:before="0" w:line="240" w:lineRule="auto"/>
        <w:ind w:right="0"/>
      </w:pPr>
      <w:hyperlink r:id="rId150">
        <w:r w:rsidR="00204E95">
          <w:rPr>
            <w:color w:val="1155CC"/>
            <w:u w:val="single" w:color="1155CC"/>
          </w:rPr>
          <w:t>Regolamento (UE) 2018/1724 del Parlamento Europeo e del Consiglio del 2 ottobre 2018 che</w:t>
        </w:r>
      </w:hyperlink>
      <w:hyperlink r:id="rId151">
        <w:r w:rsidR="00204E95">
          <w:rPr>
            <w:color w:val="1155CC"/>
          </w:rPr>
          <w:t xml:space="preserve"> </w:t>
        </w:r>
      </w:hyperlink>
      <w:hyperlink r:id="rId152">
        <w:r w:rsidR="00204E95">
          <w:rPr>
            <w:color w:val="1155CC"/>
            <w:u w:val="single" w:color="1155CC"/>
          </w:rPr>
          <w:t xml:space="preserve">istituisce uno sportello digitale unico per l’accesso a informazioni, </w:t>
        </w:r>
      </w:hyperlink>
      <w:hyperlink r:id="rId153">
        <w:r w:rsidR="00204E95">
          <w:rPr>
            <w:color w:val="1155CC"/>
            <w:u w:val="single" w:color="1155CC"/>
          </w:rPr>
          <w:t>procedure e servizi di</w:t>
        </w:r>
      </w:hyperlink>
      <w:hyperlink r:id="rId154">
        <w:r w:rsidR="00204E95">
          <w:rPr>
            <w:color w:val="1155CC"/>
          </w:rPr>
          <w:t xml:space="preserve"> </w:t>
        </w:r>
      </w:hyperlink>
      <w:hyperlink r:id="rId155">
        <w:r w:rsidR="00204E95">
          <w:rPr>
            <w:color w:val="1155CC"/>
            <w:u w:val="single" w:color="1155CC"/>
          </w:rPr>
          <w:t>assistenza e di risoluzione dei problemi e che modifica il regolamento (UE)</w:t>
        </w:r>
      </w:hyperlink>
      <w:hyperlink r:id="rId156">
        <w:r w:rsidR="00204E95">
          <w:t xml:space="preserve"> </w:t>
        </w:r>
      </w:hyperlink>
    </w:p>
    <w:p w14:paraId="382EFBF3" w14:textId="77777777" w:rsidR="00C77C37" w:rsidRDefault="00C77C37">
      <w:pPr>
        <w:pStyle w:val="Titolo3"/>
      </w:pPr>
      <w:bookmarkStart w:id="143" w:name="_Toc143127"/>
    </w:p>
    <w:p w14:paraId="7D847656" w14:textId="77777777" w:rsidR="00C77C37" w:rsidRDefault="00204E95">
      <w:pPr>
        <w:pStyle w:val="Titolo3"/>
      </w:pPr>
      <w:bookmarkStart w:id="144" w:name="_Toc127366283"/>
      <w:bookmarkStart w:id="145" w:name="_Toc135133844"/>
      <w:r>
        <w:t>Dati</w:t>
      </w:r>
      <w:bookmarkEnd w:id="144"/>
      <w:bookmarkEnd w:id="145"/>
      <w:r>
        <w:rPr>
          <w:color w:val="4472C4"/>
        </w:rPr>
        <w:t xml:space="preserve"> </w:t>
      </w:r>
      <w:bookmarkEnd w:id="143"/>
    </w:p>
    <w:p w14:paraId="5DBCB202" w14:textId="77777777" w:rsidR="00C77C37" w:rsidRDefault="00204E95">
      <w:pPr>
        <w:spacing w:before="0" w:line="240" w:lineRule="auto"/>
        <w:ind w:right="7"/>
      </w:pPr>
      <w:r>
        <w:t xml:space="preserve">In materia di dati esistono una serie di riferimenti normativi e strategici a cui le amministrazioni devono attenersi. Di seguito un elenco delle principali fonti. </w:t>
      </w:r>
    </w:p>
    <w:p w14:paraId="2B05DECE" w14:textId="77777777" w:rsidR="00C77C37" w:rsidRDefault="00204E95">
      <w:pPr>
        <w:pStyle w:val="Titolo4"/>
        <w:spacing w:before="0" w:after="60"/>
      </w:pPr>
      <w:bookmarkStart w:id="146" w:name="_Toc127366284"/>
      <w:bookmarkStart w:id="147" w:name="_Toc135133845"/>
      <w:r>
        <w:t>Riferimenti normativi italiani</w:t>
      </w:r>
      <w:bookmarkEnd w:id="146"/>
      <w:bookmarkEnd w:id="147"/>
      <w:r>
        <w:t xml:space="preserve"> </w:t>
      </w:r>
    </w:p>
    <w:p w14:paraId="1B4143C7" w14:textId="77777777" w:rsidR="00C77C37" w:rsidRDefault="00000000">
      <w:pPr>
        <w:numPr>
          <w:ilvl w:val="0"/>
          <w:numId w:val="17"/>
        </w:numPr>
        <w:spacing w:before="0" w:line="240" w:lineRule="auto"/>
        <w:ind w:right="0" w:hanging="360"/>
      </w:pPr>
      <w:hyperlink r:id="rId157">
        <w:r w:rsidR="00204E95">
          <w:rPr>
            <w:color w:val="1155CC"/>
            <w:u w:val="single" w:color="1155CC"/>
          </w:rPr>
          <w:t>Decreto</w:t>
        </w:r>
      </w:hyperlink>
      <w:hyperlink r:id="rId158">
        <w:r w:rsidR="00204E95">
          <w:rPr>
            <w:color w:val="1155CC"/>
            <w:u w:val="single" w:color="1155CC"/>
          </w:rPr>
          <w:t xml:space="preserve"> </w:t>
        </w:r>
      </w:hyperlink>
      <w:r w:rsidR="00204E95">
        <w:rPr>
          <w:color w:val="1155CC"/>
          <w:u w:val="single" w:color="1155CC"/>
        </w:rPr>
        <w:t>legislativo 30 giugno 2003, n. 196 “Codice in materia di protezione dei dati</w:t>
      </w:r>
      <w:r w:rsidR="00204E95">
        <w:rPr>
          <w:color w:val="1155CC"/>
        </w:rPr>
        <w:t xml:space="preserve"> </w:t>
      </w:r>
      <w:r w:rsidR="00204E95">
        <w:rPr>
          <w:color w:val="1155CC"/>
          <w:u w:val="single" w:color="1155CC"/>
        </w:rPr>
        <w:t>personali”</w:t>
      </w:r>
      <w:r w:rsidR="00204E95">
        <w:t xml:space="preserve"> </w:t>
      </w:r>
    </w:p>
    <w:p w14:paraId="31D1F2F3" w14:textId="77777777" w:rsidR="00C77C37" w:rsidRDefault="00000000">
      <w:pPr>
        <w:numPr>
          <w:ilvl w:val="0"/>
          <w:numId w:val="17"/>
        </w:numPr>
        <w:spacing w:before="0" w:line="240" w:lineRule="auto"/>
        <w:ind w:right="0" w:hanging="360"/>
      </w:pPr>
      <w:hyperlink r:id="rId159">
        <w:r w:rsidR="00204E95">
          <w:rPr>
            <w:color w:val="1155CC"/>
            <w:u w:val="single" w:color="1155CC"/>
          </w:rPr>
          <w:t>Decreto legislativo 7 marzo 2005, n. 82 “Codice dell'amministrazione digitale” (in breve CAD)</w:t>
        </w:r>
      </w:hyperlink>
      <w:hyperlink r:id="rId160">
        <w:r w:rsidR="00204E95">
          <w:rPr>
            <w:color w:val="1155CC"/>
          </w:rPr>
          <w:t xml:space="preserve"> </w:t>
        </w:r>
      </w:hyperlink>
      <w:r w:rsidR="00204E95">
        <w:rPr>
          <w:color w:val="1155CC"/>
          <w:u w:val="single" w:color="1155CC"/>
        </w:rPr>
        <w:t>artt. 50, 50-ter., 51, 52, 59, 60</w:t>
      </w:r>
      <w:r w:rsidR="00204E95">
        <w:t xml:space="preserve"> </w:t>
      </w:r>
    </w:p>
    <w:p w14:paraId="5E621CF5" w14:textId="77777777" w:rsidR="00C77C37" w:rsidRDefault="00000000">
      <w:pPr>
        <w:numPr>
          <w:ilvl w:val="0"/>
          <w:numId w:val="17"/>
        </w:numPr>
        <w:spacing w:before="0" w:line="240" w:lineRule="auto"/>
        <w:ind w:right="0" w:hanging="360"/>
      </w:pPr>
      <w:hyperlink r:id="rId161">
        <w:r w:rsidR="00204E95">
          <w:rPr>
            <w:color w:val="0563C1"/>
            <w:u w:val="single" w:color="0563C1"/>
          </w:rPr>
          <w:t>Decreto legislativo 24 gennaio 2006, n. 36 “Attuazione della direttiva (UE) 2019/1024</w:t>
        </w:r>
      </w:hyperlink>
      <w:hyperlink r:id="rId162">
        <w:r w:rsidR="00204E95">
          <w:rPr>
            <w:color w:val="0563C1"/>
          </w:rPr>
          <w:t xml:space="preserve"> </w:t>
        </w:r>
      </w:hyperlink>
      <w:hyperlink r:id="rId163">
        <w:r w:rsidR="00204E95">
          <w:rPr>
            <w:color w:val="0563C1"/>
            <w:u w:val="single" w:color="0563C1"/>
          </w:rPr>
          <w:t>relativa all'apertura dei dati e al riutilizzo dell'informazione del settore pubblico che ha</w:t>
        </w:r>
      </w:hyperlink>
      <w:hyperlink r:id="rId164">
        <w:r w:rsidR="00204E95">
          <w:rPr>
            <w:color w:val="0563C1"/>
          </w:rPr>
          <w:t xml:space="preserve"> </w:t>
        </w:r>
      </w:hyperlink>
      <w:hyperlink r:id="rId165">
        <w:r w:rsidR="00204E95">
          <w:rPr>
            <w:color w:val="0563C1"/>
            <w:u w:val="single" w:color="0563C1"/>
          </w:rPr>
          <w:t>abrogato la direttiva 2003/98/CE)”</w:t>
        </w:r>
      </w:hyperlink>
      <w:hyperlink r:id="rId166">
        <w:r w:rsidR="00204E95">
          <w:rPr>
            <w:b/>
            <w:i/>
            <w:color w:val="19191A"/>
          </w:rPr>
          <w:t xml:space="preserve"> </w:t>
        </w:r>
      </w:hyperlink>
    </w:p>
    <w:p w14:paraId="74FDC42F" w14:textId="77777777" w:rsidR="00C77C37" w:rsidRDefault="00000000">
      <w:pPr>
        <w:numPr>
          <w:ilvl w:val="0"/>
          <w:numId w:val="17"/>
        </w:numPr>
        <w:spacing w:before="0" w:line="240" w:lineRule="auto"/>
        <w:ind w:right="0" w:hanging="360"/>
      </w:pPr>
      <w:hyperlink r:id="rId167">
        <w:r w:rsidR="00204E95">
          <w:rPr>
            <w:color w:val="1155CC"/>
            <w:u w:val="single" w:color="1155CC"/>
          </w:rPr>
          <w:t>Decreto legislativo 27 gennaio 2010, n. 32 “Attuaz</w:t>
        </w:r>
      </w:hyperlink>
      <w:hyperlink r:id="rId168">
        <w:r w:rsidR="00204E95">
          <w:rPr>
            <w:color w:val="1155CC"/>
            <w:u w:val="single" w:color="1155CC"/>
          </w:rPr>
          <w:t>ione della direttiva 2007/2/CE, che</w:t>
        </w:r>
      </w:hyperlink>
      <w:hyperlink r:id="rId169">
        <w:r w:rsidR="00204E95">
          <w:rPr>
            <w:color w:val="1155CC"/>
          </w:rPr>
          <w:t xml:space="preserve"> </w:t>
        </w:r>
      </w:hyperlink>
      <w:hyperlink r:id="rId170">
        <w:r w:rsidR="00204E95">
          <w:rPr>
            <w:color w:val="1155CC"/>
            <w:u w:val="single" w:color="1155CC"/>
          </w:rPr>
          <w:t>istituisce un'infrastruttura per l'informazione territoriale nella Comunità europea (INSPIRE)”</w:t>
        </w:r>
      </w:hyperlink>
      <w:hyperlink r:id="rId171">
        <w:r w:rsidR="00204E95">
          <w:t xml:space="preserve"> </w:t>
        </w:r>
      </w:hyperlink>
    </w:p>
    <w:p w14:paraId="465C2F77" w14:textId="77777777" w:rsidR="00C77C37" w:rsidRDefault="00000000">
      <w:pPr>
        <w:numPr>
          <w:ilvl w:val="0"/>
          <w:numId w:val="17"/>
        </w:numPr>
        <w:spacing w:before="0" w:line="240" w:lineRule="auto"/>
        <w:ind w:right="0" w:hanging="360"/>
      </w:pPr>
      <w:hyperlink r:id="rId172">
        <w:r w:rsidR="00204E95">
          <w:rPr>
            <w:color w:val="1155CC"/>
            <w:u w:val="single" w:color="1155CC"/>
          </w:rPr>
          <w:t>Decreto legislativo 14 marzo 2013, n. 33 “Riordino della disciplina riguardante il diritto di</w:t>
        </w:r>
      </w:hyperlink>
      <w:hyperlink r:id="rId173">
        <w:r w:rsidR="00204E95">
          <w:rPr>
            <w:color w:val="1155CC"/>
          </w:rPr>
          <w:t xml:space="preserve"> </w:t>
        </w:r>
      </w:hyperlink>
      <w:hyperlink r:id="rId174">
        <w:r w:rsidR="00204E95">
          <w:rPr>
            <w:color w:val="1155CC"/>
            <w:u w:val="single" w:color="1155CC"/>
          </w:rPr>
          <w:t>accesso civico e gli obblighi di pubblicità, trasparenza e diffusione di informazioni da parte</w:t>
        </w:r>
      </w:hyperlink>
      <w:hyperlink r:id="rId175">
        <w:r w:rsidR="00204E95">
          <w:rPr>
            <w:color w:val="1155CC"/>
          </w:rPr>
          <w:t xml:space="preserve"> </w:t>
        </w:r>
      </w:hyperlink>
      <w:hyperlink r:id="rId176">
        <w:r w:rsidR="00204E95">
          <w:rPr>
            <w:color w:val="1155CC"/>
            <w:u w:val="single" w:color="1155CC"/>
          </w:rPr>
          <w:t>delle pubbliche amministrazioni” (Decreto traspa</w:t>
        </w:r>
      </w:hyperlink>
      <w:hyperlink r:id="rId177">
        <w:r w:rsidR="00204E95">
          <w:rPr>
            <w:color w:val="1155CC"/>
            <w:u w:val="single" w:color="1155CC"/>
          </w:rPr>
          <w:t>renza</w:t>
        </w:r>
      </w:hyperlink>
      <w:hyperlink r:id="rId178">
        <w:r w:rsidR="00204E95">
          <w:rPr>
            <w:color w:val="1155CC"/>
            <w:u w:val="single" w:color="1155CC"/>
          </w:rPr>
          <w:t>)</w:t>
        </w:r>
      </w:hyperlink>
      <w:r w:rsidR="00204E95">
        <w:t xml:space="preserve"> </w:t>
      </w:r>
    </w:p>
    <w:p w14:paraId="5995D3C0" w14:textId="77777777" w:rsidR="00C77C37" w:rsidRDefault="00000000">
      <w:pPr>
        <w:numPr>
          <w:ilvl w:val="0"/>
          <w:numId w:val="17"/>
        </w:numPr>
        <w:spacing w:before="0" w:line="240" w:lineRule="auto"/>
        <w:ind w:right="0" w:hanging="360"/>
      </w:pPr>
      <w:hyperlink r:id="rId179">
        <w:r w:rsidR="00204E95">
          <w:rPr>
            <w:color w:val="0563C1"/>
            <w:u w:val="single" w:color="0563C1"/>
          </w:rPr>
          <w:t>Decreto legislativo 10 agosto 2018, n. 101 “Disposizioni per l'adeguamento della normativa</w:t>
        </w:r>
      </w:hyperlink>
      <w:hyperlink r:id="rId180">
        <w:r w:rsidR="00204E95">
          <w:rPr>
            <w:color w:val="0563C1"/>
          </w:rPr>
          <w:t xml:space="preserve"> </w:t>
        </w:r>
      </w:hyperlink>
      <w:hyperlink r:id="rId181">
        <w:r w:rsidR="00204E95">
          <w:rPr>
            <w:color w:val="0563C1"/>
            <w:u w:val="single" w:color="0563C1"/>
          </w:rPr>
          <w:t>nazionale alle disposizioni del regolamento (UE) 2016/679 del Parlamento europeo e del</w:t>
        </w:r>
      </w:hyperlink>
      <w:hyperlink r:id="rId182">
        <w:r w:rsidR="00204E95">
          <w:rPr>
            <w:color w:val="0563C1"/>
          </w:rPr>
          <w:t xml:space="preserve"> </w:t>
        </w:r>
      </w:hyperlink>
      <w:hyperlink r:id="rId183">
        <w:r w:rsidR="00204E95">
          <w:rPr>
            <w:color w:val="0563C1"/>
            <w:u w:val="single" w:color="0563C1"/>
          </w:rPr>
          <w:t>Consiglio, del 27 aprile 2016, relativo alla protezione delle persone fisiche con riguardo al</w:t>
        </w:r>
      </w:hyperlink>
      <w:hyperlink r:id="rId184">
        <w:r w:rsidR="00204E95">
          <w:rPr>
            <w:color w:val="0563C1"/>
          </w:rPr>
          <w:t xml:space="preserve"> </w:t>
        </w:r>
      </w:hyperlink>
      <w:hyperlink r:id="rId185">
        <w:r w:rsidR="00204E95">
          <w:rPr>
            <w:color w:val="0563C1"/>
            <w:u w:val="single" w:color="0563C1"/>
          </w:rPr>
          <w:t>trattamento dei dati personali, nonché alla libera circolazione di tali dati e che abroga la</w:t>
        </w:r>
      </w:hyperlink>
      <w:hyperlink r:id="rId186">
        <w:r w:rsidR="00204E95">
          <w:rPr>
            <w:color w:val="0563C1"/>
          </w:rPr>
          <w:t xml:space="preserve"> </w:t>
        </w:r>
      </w:hyperlink>
      <w:hyperlink r:id="rId187">
        <w:r w:rsidR="00204E95">
          <w:rPr>
            <w:color w:val="0563C1"/>
            <w:u w:val="single" w:color="0563C1"/>
          </w:rPr>
          <w:t>direttiva 95/46/CE” (regolamento generale sulla protezione dei dati)</w:t>
        </w:r>
      </w:hyperlink>
      <w:hyperlink r:id="rId188">
        <w:r w:rsidR="00204E95">
          <w:t xml:space="preserve"> </w:t>
        </w:r>
      </w:hyperlink>
    </w:p>
    <w:p w14:paraId="63E95FB0" w14:textId="77777777" w:rsidR="00C77C37" w:rsidRDefault="00000000">
      <w:pPr>
        <w:numPr>
          <w:ilvl w:val="0"/>
          <w:numId w:val="17"/>
        </w:numPr>
        <w:spacing w:before="0" w:line="240" w:lineRule="auto"/>
        <w:ind w:right="0" w:hanging="360"/>
      </w:pPr>
      <w:hyperlink r:id="rId189">
        <w:r w:rsidR="00204E95">
          <w:rPr>
            <w:color w:val="0563C1"/>
            <w:u w:val="single" w:color="0563C1"/>
          </w:rPr>
          <w:t>Decreto Legge 16 luglio 2020, n. 76, convertito con modificazioni dalla Legge 11 settembre</w:t>
        </w:r>
      </w:hyperlink>
      <w:hyperlink r:id="rId190">
        <w:r w:rsidR="00204E95">
          <w:rPr>
            <w:color w:val="0563C1"/>
          </w:rPr>
          <w:t xml:space="preserve"> </w:t>
        </w:r>
      </w:hyperlink>
    </w:p>
    <w:p w14:paraId="0B08D535" w14:textId="77777777" w:rsidR="00C77C37" w:rsidRDefault="00000000">
      <w:pPr>
        <w:spacing w:before="0" w:line="240" w:lineRule="auto"/>
        <w:ind w:left="720"/>
      </w:pPr>
      <w:hyperlink r:id="rId191">
        <w:r w:rsidR="00204E95">
          <w:rPr>
            <w:color w:val="0563C1"/>
            <w:u w:val="single" w:color="0563C1"/>
          </w:rPr>
          <w:t>2020, n. 120 “Misure urgenti per la semplificazione e l'innovazione digitale”</w:t>
        </w:r>
      </w:hyperlink>
      <w:hyperlink r:id="rId192">
        <w:r w:rsidR="00204E95">
          <w:t xml:space="preserve"> </w:t>
        </w:r>
      </w:hyperlink>
    </w:p>
    <w:p w14:paraId="6CE805CD" w14:textId="77777777" w:rsidR="00C77C37" w:rsidRDefault="00000000">
      <w:pPr>
        <w:numPr>
          <w:ilvl w:val="0"/>
          <w:numId w:val="17"/>
        </w:numPr>
        <w:spacing w:before="0" w:line="240" w:lineRule="auto"/>
        <w:ind w:right="0" w:hanging="360"/>
      </w:pPr>
      <w:hyperlink r:id="rId193">
        <w:r w:rsidR="00204E95">
          <w:rPr>
            <w:color w:val="0563C1"/>
            <w:u w:val="single" w:color="0563C1"/>
          </w:rPr>
          <w:t>Decreto Legge 31 maggio 2021, n. 77, convertito con modificazioni dalla Legge 29 luglio</w:t>
        </w:r>
      </w:hyperlink>
      <w:hyperlink r:id="rId194">
        <w:r w:rsidR="00204E95">
          <w:rPr>
            <w:color w:val="0563C1"/>
          </w:rPr>
          <w:t xml:space="preserve"> </w:t>
        </w:r>
      </w:hyperlink>
      <w:hyperlink r:id="rId195">
        <w:r w:rsidR="00204E95">
          <w:rPr>
            <w:color w:val="0563C1"/>
            <w:u w:val="single" w:color="0563C1"/>
          </w:rPr>
          <w:t>2021, n. 108 “Governance del Piano nazionale di r</w:t>
        </w:r>
      </w:hyperlink>
      <w:hyperlink r:id="rId196">
        <w:r w:rsidR="00204E95">
          <w:rPr>
            <w:color w:val="0563C1"/>
            <w:u w:val="single" w:color="0563C1"/>
          </w:rPr>
          <w:t>ipresa e resilienza e prime misure di</w:t>
        </w:r>
      </w:hyperlink>
      <w:hyperlink r:id="rId197">
        <w:r w:rsidR="00204E95">
          <w:rPr>
            <w:color w:val="0563C1"/>
          </w:rPr>
          <w:t xml:space="preserve"> </w:t>
        </w:r>
      </w:hyperlink>
      <w:hyperlink r:id="rId198">
        <w:r w:rsidR="00204E95">
          <w:rPr>
            <w:color w:val="0563C1"/>
            <w:u w:val="single" w:color="0563C1"/>
          </w:rPr>
          <w:t>rafforzamento delle strutture amministrative e di accelerazione e snellimento delle</w:t>
        </w:r>
      </w:hyperlink>
      <w:hyperlink r:id="rId199">
        <w:r w:rsidR="00204E95">
          <w:rPr>
            <w:color w:val="0563C1"/>
          </w:rPr>
          <w:t xml:space="preserve"> </w:t>
        </w:r>
      </w:hyperlink>
      <w:hyperlink r:id="rId200">
        <w:r w:rsidR="00204E95">
          <w:rPr>
            <w:color w:val="0563C1"/>
            <w:u w:val="single" w:color="0563C1"/>
          </w:rPr>
          <w:t>procedure”</w:t>
        </w:r>
      </w:hyperlink>
      <w:hyperlink r:id="rId201">
        <w:r w:rsidR="00204E95">
          <w:rPr>
            <w:color w:val="1155CC"/>
          </w:rPr>
          <w:t xml:space="preserve"> </w:t>
        </w:r>
      </w:hyperlink>
    </w:p>
    <w:p w14:paraId="1C33887B" w14:textId="77777777" w:rsidR="00C77C37" w:rsidRDefault="00000000">
      <w:pPr>
        <w:numPr>
          <w:ilvl w:val="0"/>
          <w:numId w:val="17"/>
        </w:numPr>
        <w:spacing w:before="0" w:line="240" w:lineRule="auto"/>
        <w:ind w:right="0" w:hanging="360"/>
      </w:pPr>
      <w:hyperlink r:id="rId202">
        <w:r w:rsidR="00204E95">
          <w:rPr>
            <w:color w:val="1155CC"/>
            <w:u w:val="single" w:color="1155CC"/>
          </w:rPr>
          <w:t>Linee Guida AGID per i cataloghi dati (2017)</w:t>
        </w:r>
      </w:hyperlink>
      <w:hyperlink r:id="rId203">
        <w:r w:rsidR="00204E95">
          <w:rPr>
            <w:color w:val="1155CC"/>
          </w:rPr>
          <w:t xml:space="preserve"> </w:t>
        </w:r>
      </w:hyperlink>
    </w:p>
    <w:p w14:paraId="000785AB" w14:textId="77777777" w:rsidR="00C77C37" w:rsidRDefault="00000000">
      <w:pPr>
        <w:numPr>
          <w:ilvl w:val="0"/>
          <w:numId w:val="17"/>
        </w:numPr>
        <w:spacing w:before="0" w:line="240" w:lineRule="auto"/>
        <w:ind w:right="0" w:hanging="360"/>
      </w:pPr>
      <w:hyperlink r:id="rId204">
        <w:r w:rsidR="00204E95">
          <w:rPr>
            <w:color w:val="1155CC"/>
            <w:u w:val="single" w:color="1155CC"/>
          </w:rPr>
          <w:t>Lin</w:t>
        </w:r>
      </w:hyperlink>
      <w:hyperlink r:id="rId205">
        <w:r w:rsidR="00204E95">
          <w:rPr>
            <w:color w:val="1155CC"/>
            <w:u w:val="single" w:color="1155CC"/>
          </w:rPr>
          <w:t>e</w:t>
        </w:r>
      </w:hyperlink>
      <w:hyperlink r:id="rId206">
        <w:r w:rsidR="00204E95">
          <w:rPr>
            <w:color w:val="1155CC"/>
            <w:u w:val="single" w:color="1155CC"/>
          </w:rPr>
          <w:t xml:space="preserve">e Guida AGID per l’implementazione della specifica </w:t>
        </w:r>
        <w:proofErr w:type="spellStart"/>
        <w:r w:rsidR="00204E95">
          <w:rPr>
            <w:color w:val="1155CC"/>
            <w:u w:val="single" w:color="1155CC"/>
          </w:rPr>
          <w:t>GeoDCAT</w:t>
        </w:r>
        <w:proofErr w:type="spellEnd"/>
      </w:hyperlink>
      <w:hyperlink r:id="rId207">
        <w:r w:rsidR="00204E95">
          <w:rPr>
            <w:color w:val="1155CC"/>
            <w:u w:val="single" w:color="1155CC"/>
          </w:rPr>
          <w:t>-</w:t>
        </w:r>
      </w:hyperlink>
      <w:hyperlink r:id="rId208">
        <w:r w:rsidR="00204E95">
          <w:rPr>
            <w:color w:val="1155CC"/>
            <w:u w:val="single" w:color="1155CC"/>
          </w:rPr>
          <w:t>AP (2017)</w:t>
        </w:r>
      </w:hyperlink>
      <w:hyperlink r:id="rId209">
        <w:r w:rsidR="00204E95">
          <w:rPr>
            <w:color w:val="1155CC"/>
          </w:rPr>
          <w:t xml:space="preserve"> </w:t>
        </w:r>
      </w:hyperlink>
    </w:p>
    <w:p w14:paraId="3B9FA054" w14:textId="77777777" w:rsidR="00C77C37" w:rsidRDefault="00000000">
      <w:pPr>
        <w:numPr>
          <w:ilvl w:val="0"/>
          <w:numId w:val="17"/>
        </w:numPr>
        <w:spacing w:before="0" w:line="240" w:lineRule="auto"/>
        <w:ind w:right="0" w:hanging="360"/>
      </w:pPr>
      <w:hyperlink r:id="rId210">
        <w:r w:rsidR="00204E95">
          <w:rPr>
            <w:color w:val="0563C1"/>
            <w:u w:val="single" w:color="0563C1"/>
          </w:rPr>
          <w:t>Linee Guida AGID recanti regole tecniche per la definizione e l’aggiornamento del contenuto</w:t>
        </w:r>
      </w:hyperlink>
      <w:hyperlink r:id="rId211">
        <w:r w:rsidR="00204E95">
          <w:rPr>
            <w:color w:val="0563C1"/>
          </w:rPr>
          <w:t xml:space="preserve"> </w:t>
        </w:r>
      </w:hyperlink>
      <w:hyperlink r:id="rId212">
        <w:r w:rsidR="00204E95">
          <w:rPr>
            <w:color w:val="0563C1"/>
            <w:u w:val="single" w:color="0563C1"/>
          </w:rPr>
          <w:t>del Repertorio Nazionale dei Dati Territoriali (2022)</w:t>
        </w:r>
      </w:hyperlink>
      <w:hyperlink r:id="rId213">
        <w:r w:rsidR="00204E95">
          <w:t xml:space="preserve"> </w:t>
        </w:r>
      </w:hyperlink>
    </w:p>
    <w:p w14:paraId="75D67AA0" w14:textId="77777777" w:rsidR="00C77C37" w:rsidRDefault="00000000">
      <w:pPr>
        <w:numPr>
          <w:ilvl w:val="0"/>
          <w:numId w:val="17"/>
        </w:numPr>
        <w:spacing w:before="0" w:line="240" w:lineRule="auto"/>
        <w:ind w:right="0" w:hanging="360"/>
      </w:pPr>
      <w:hyperlink r:id="rId214">
        <w:r w:rsidR="00204E95">
          <w:rPr>
            <w:color w:val="0563C1"/>
            <w:u w:val="single" w:color="0563C1"/>
          </w:rPr>
          <w:t>Linee Guida AGID recanti regole tecniche per l’attuazione del decreto legislativo 24 gennaio</w:t>
        </w:r>
      </w:hyperlink>
      <w:hyperlink r:id="rId215">
        <w:r w:rsidR="00204E95">
          <w:rPr>
            <w:color w:val="0563C1"/>
          </w:rPr>
          <w:t xml:space="preserve"> </w:t>
        </w:r>
      </w:hyperlink>
      <w:hyperlink r:id="rId216">
        <w:r w:rsidR="00204E95">
          <w:rPr>
            <w:color w:val="0563C1"/>
            <w:u w:val="single" w:color="0563C1"/>
          </w:rPr>
          <w:t xml:space="preserve">2006, n. 36 e </w:t>
        </w:r>
        <w:proofErr w:type="spellStart"/>
        <w:r w:rsidR="00204E95">
          <w:rPr>
            <w:color w:val="0563C1"/>
            <w:u w:val="single" w:color="0563C1"/>
          </w:rPr>
          <w:t>s.m.i.</w:t>
        </w:r>
        <w:proofErr w:type="spellEnd"/>
        <w:r w:rsidR="00204E95">
          <w:rPr>
            <w:color w:val="0563C1"/>
            <w:u w:val="single" w:color="0563C1"/>
          </w:rPr>
          <w:t xml:space="preserve"> r</w:t>
        </w:r>
      </w:hyperlink>
      <w:hyperlink r:id="rId217">
        <w:r w:rsidR="00204E95">
          <w:rPr>
            <w:color w:val="0563C1"/>
            <w:u w:val="single" w:color="0563C1"/>
          </w:rPr>
          <w:t>elativo all’apertura dei dati e al riutilizzo dell’informazione del settore</w:t>
        </w:r>
      </w:hyperlink>
      <w:hyperlink r:id="rId218">
        <w:r w:rsidR="00204E95">
          <w:rPr>
            <w:color w:val="0563C1"/>
          </w:rPr>
          <w:t xml:space="preserve"> </w:t>
        </w:r>
      </w:hyperlink>
      <w:hyperlink r:id="rId219">
        <w:r w:rsidR="00204E95">
          <w:rPr>
            <w:color w:val="0563C1"/>
            <w:u w:val="single" w:color="0563C1"/>
          </w:rPr>
          <w:t>pubblico (in attesa di adozione definitiva)</w:t>
        </w:r>
      </w:hyperlink>
      <w:hyperlink r:id="rId220">
        <w:r w:rsidR="00204E95">
          <w:rPr>
            <w:color w:val="0563C1"/>
          </w:rPr>
          <w:t xml:space="preserve"> </w:t>
        </w:r>
      </w:hyperlink>
    </w:p>
    <w:p w14:paraId="402B37DF" w14:textId="77777777" w:rsidR="00C77C37" w:rsidRDefault="00000000">
      <w:pPr>
        <w:numPr>
          <w:ilvl w:val="0"/>
          <w:numId w:val="17"/>
        </w:numPr>
        <w:spacing w:before="0" w:line="240" w:lineRule="auto"/>
        <w:ind w:right="0" w:hanging="360"/>
      </w:pPr>
      <w:hyperlink r:id="rId221">
        <w:r w:rsidR="00204E95">
          <w:rPr>
            <w:color w:val="1155CC"/>
            <w:u w:val="single" w:color="1155CC"/>
          </w:rPr>
          <w:t xml:space="preserve">Manuale RNDT </w:t>
        </w:r>
      </w:hyperlink>
      <w:hyperlink r:id="rId222">
        <w:r w:rsidR="00204E95">
          <w:rPr>
            <w:color w:val="1155CC"/>
            <w:u w:val="single" w:color="1155CC"/>
          </w:rPr>
          <w:t xml:space="preserve">- </w:t>
        </w:r>
      </w:hyperlink>
      <w:hyperlink r:id="rId223">
        <w:r w:rsidR="00204E95">
          <w:rPr>
            <w:color w:val="1155CC"/>
            <w:u w:val="single" w:color="1155CC"/>
          </w:rPr>
          <w:t>Guide operative per la compilazione dei metadati RNDT</w:t>
        </w:r>
      </w:hyperlink>
      <w:hyperlink r:id="rId224">
        <w:r w:rsidR="00204E95">
          <w:t xml:space="preserve"> </w:t>
        </w:r>
      </w:hyperlink>
      <w:r w:rsidR="00204E95">
        <w:t xml:space="preserve"> </w:t>
      </w:r>
    </w:p>
    <w:p w14:paraId="550B47A4" w14:textId="77777777" w:rsidR="00C77C37" w:rsidRDefault="00204E95">
      <w:pPr>
        <w:pStyle w:val="Titolo4"/>
        <w:spacing w:before="0" w:after="60"/>
      </w:pPr>
      <w:bookmarkStart w:id="148" w:name="_Toc135133846"/>
      <w:bookmarkStart w:id="149" w:name="_Toc127366285"/>
      <w:r>
        <w:t>Piano Nazionale di Ripresa e Resilienza</w:t>
      </w:r>
      <w:bookmarkEnd w:id="148"/>
      <w:r>
        <w:fldChar w:fldCharType="begin"/>
      </w:r>
      <w:r>
        <w:instrText>HYPERLINK "https://italiadomani.gov.it/it/Interventi/investimenti/dati-e-interoperabilita.html" \h</w:instrText>
      </w:r>
      <w:r>
        <w:fldChar w:fldCharType="separate"/>
      </w:r>
      <w:bookmarkEnd w:id="149"/>
      <w:r>
        <w:t xml:space="preserve"> </w:t>
      </w:r>
      <w:r>
        <w:fldChar w:fldCharType="end"/>
      </w:r>
    </w:p>
    <w:p w14:paraId="2CC8526B" w14:textId="77777777" w:rsidR="00C77C37" w:rsidRDefault="00000000">
      <w:pPr>
        <w:numPr>
          <w:ilvl w:val="0"/>
          <w:numId w:val="17"/>
        </w:numPr>
        <w:spacing w:before="0" w:line="240" w:lineRule="auto"/>
        <w:ind w:left="709" w:right="0" w:hanging="360"/>
        <w:rPr>
          <w:rFonts w:ascii="Calibri Light" w:eastAsia="Calibri" w:hAnsi="Calibri Light" w:cs="Calibri Light"/>
          <w:color w:val="4472C4"/>
          <w:sz w:val="28"/>
          <w:szCs w:val="28"/>
        </w:rPr>
      </w:pPr>
      <w:hyperlink r:id="rId225">
        <w:r w:rsidR="00204E95">
          <w:rPr>
            <w:color w:val="0563C1"/>
            <w:u w:val="single" w:color="0563C1"/>
          </w:rPr>
          <w:t>Investimento 1.3: “Dati e interoperabilità”</w:t>
        </w:r>
      </w:hyperlink>
      <w:hyperlink r:id="rId226">
        <w:r w:rsidR="00204E95">
          <w:t xml:space="preserve"> </w:t>
        </w:r>
      </w:hyperlink>
    </w:p>
    <w:p w14:paraId="1C0EA5AB" w14:textId="77777777" w:rsidR="00C77C37" w:rsidRDefault="00204E95">
      <w:pPr>
        <w:spacing w:before="0" w:line="240" w:lineRule="auto"/>
        <w:ind w:right="0"/>
        <w:rPr>
          <w:rStyle w:val="Titolo4Carattere"/>
        </w:rPr>
      </w:pPr>
      <w:bookmarkStart w:id="150" w:name="_Toc127366286"/>
      <w:bookmarkStart w:id="151" w:name="_Toc135133847"/>
      <w:r>
        <w:rPr>
          <w:rStyle w:val="Titolo4Carattere"/>
        </w:rPr>
        <w:t>Riferimenti normativi europei</w:t>
      </w:r>
      <w:bookmarkEnd w:id="150"/>
      <w:bookmarkEnd w:id="151"/>
      <w:r>
        <w:rPr>
          <w:rStyle w:val="Titolo4Carattere"/>
        </w:rPr>
        <w:t xml:space="preserve"> </w:t>
      </w:r>
    </w:p>
    <w:p w14:paraId="78F65FF1" w14:textId="77777777" w:rsidR="00C77C37" w:rsidRDefault="00000000">
      <w:pPr>
        <w:numPr>
          <w:ilvl w:val="0"/>
          <w:numId w:val="17"/>
        </w:numPr>
        <w:spacing w:before="0" w:line="240" w:lineRule="auto"/>
        <w:ind w:right="0" w:hanging="360"/>
      </w:pPr>
      <w:hyperlink r:id="rId227">
        <w:r w:rsidR="00204E95">
          <w:rPr>
            <w:color w:val="0563C1"/>
            <w:u w:val="single" w:color="0563C1"/>
          </w:rPr>
          <w:t>Direttiva 2007/2/CE del Parlamento europeo e del Consiglio, del 14 marzo 2007, che</w:t>
        </w:r>
      </w:hyperlink>
      <w:hyperlink r:id="rId228">
        <w:r w:rsidR="00204E95">
          <w:rPr>
            <w:color w:val="0563C1"/>
          </w:rPr>
          <w:t xml:space="preserve"> </w:t>
        </w:r>
      </w:hyperlink>
      <w:hyperlink r:id="rId229">
        <w:r w:rsidR="00204E95">
          <w:rPr>
            <w:color w:val="0563C1"/>
            <w:u w:val="single" w:color="0563C1"/>
          </w:rPr>
          <w:t>istituisce un'Infrastruttura per l'informazione territoriale nella Comunità europea (Inspire)</w:t>
        </w:r>
      </w:hyperlink>
      <w:hyperlink r:id="rId230">
        <w:r w:rsidR="00204E95">
          <w:t xml:space="preserve"> </w:t>
        </w:r>
      </w:hyperlink>
    </w:p>
    <w:p w14:paraId="1ECBA40D" w14:textId="77777777" w:rsidR="00C77C37" w:rsidRDefault="00000000">
      <w:pPr>
        <w:numPr>
          <w:ilvl w:val="0"/>
          <w:numId w:val="17"/>
        </w:numPr>
        <w:spacing w:before="0" w:line="240" w:lineRule="auto"/>
        <w:ind w:right="0" w:hanging="360"/>
      </w:pPr>
      <w:hyperlink r:id="rId231">
        <w:r w:rsidR="00204E95">
          <w:rPr>
            <w:color w:val="1155CC"/>
            <w:u w:val="single" w:color="1155CC"/>
          </w:rPr>
          <w:t>Regolamento (CE) n. 1205/2008 del 3 dicembre 2008 recante attuazione della direttiva</w:t>
        </w:r>
      </w:hyperlink>
      <w:hyperlink r:id="rId232">
        <w:r w:rsidR="00204E95">
          <w:rPr>
            <w:color w:val="1155CC"/>
          </w:rPr>
          <w:t xml:space="preserve"> </w:t>
        </w:r>
      </w:hyperlink>
    </w:p>
    <w:p w14:paraId="0561582C" w14:textId="77777777" w:rsidR="00C77C37" w:rsidRDefault="00000000">
      <w:pPr>
        <w:spacing w:before="0" w:line="240" w:lineRule="auto"/>
        <w:ind w:left="720"/>
      </w:pPr>
      <w:hyperlink r:id="rId233">
        <w:r w:rsidR="00204E95">
          <w:rPr>
            <w:color w:val="1155CC"/>
            <w:u w:val="single" w:color="1155CC"/>
          </w:rPr>
          <w:t>2007/2/CE del Parlamento europeo e del Consiglio per quanto riguarda i metadati</w:t>
        </w:r>
      </w:hyperlink>
      <w:hyperlink r:id="rId234">
        <w:r w:rsidR="00204E95">
          <w:t xml:space="preserve"> </w:t>
        </w:r>
      </w:hyperlink>
    </w:p>
    <w:p w14:paraId="02805479" w14:textId="77777777" w:rsidR="00C77C37" w:rsidRDefault="00000000">
      <w:pPr>
        <w:numPr>
          <w:ilvl w:val="0"/>
          <w:numId w:val="17"/>
        </w:numPr>
        <w:spacing w:before="0" w:line="240" w:lineRule="auto"/>
        <w:ind w:right="0" w:hanging="360"/>
      </w:pPr>
      <w:hyperlink r:id="rId235">
        <w:r w:rsidR="00204E95">
          <w:rPr>
            <w:color w:val="0563C1"/>
            <w:u w:val="single" w:color="0563C1"/>
          </w:rPr>
          <w:t>Regolamento (CE) n. 976/2009 della Commissione, del 19 ottobre 2009, recante attuazione</w:t>
        </w:r>
      </w:hyperlink>
      <w:hyperlink r:id="rId236">
        <w:r w:rsidR="00204E95">
          <w:rPr>
            <w:color w:val="0563C1"/>
          </w:rPr>
          <w:t xml:space="preserve"> </w:t>
        </w:r>
      </w:hyperlink>
      <w:hyperlink r:id="rId237">
        <w:r w:rsidR="00204E95">
          <w:rPr>
            <w:color w:val="0563C1"/>
            <w:u w:val="single" w:color="0563C1"/>
          </w:rPr>
          <w:t>della direttiva 2007/2/CE del Parlamento europeo e del Consiglio per quanto riguarda i</w:t>
        </w:r>
      </w:hyperlink>
      <w:hyperlink r:id="rId238">
        <w:r w:rsidR="00204E95">
          <w:rPr>
            <w:color w:val="0563C1"/>
          </w:rPr>
          <w:t xml:space="preserve"> </w:t>
        </w:r>
      </w:hyperlink>
      <w:hyperlink r:id="rId239">
        <w:r w:rsidR="00204E95">
          <w:rPr>
            <w:color w:val="0563C1"/>
            <w:u w:val="single" w:color="0563C1"/>
          </w:rPr>
          <w:t>servizi di rete</w:t>
        </w:r>
      </w:hyperlink>
      <w:hyperlink r:id="rId240">
        <w:r w:rsidR="00204E95">
          <w:rPr>
            <w:color w:val="1155CC"/>
          </w:rPr>
          <w:t xml:space="preserve"> </w:t>
        </w:r>
      </w:hyperlink>
    </w:p>
    <w:p w14:paraId="10355A2F" w14:textId="77777777" w:rsidR="00C77C37" w:rsidRDefault="00000000">
      <w:pPr>
        <w:numPr>
          <w:ilvl w:val="0"/>
          <w:numId w:val="17"/>
        </w:numPr>
        <w:spacing w:before="0" w:line="240" w:lineRule="auto"/>
        <w:ind w:right="0" w:hanging="360"/>
      </w:pPr>
      <w:hyperlink r:id="rId241">
        <w:r w:rsidR="00204E95">
          <w:rPr>
            <w:color w:val="0563C1"/>
            <w:u w:val="single" w:color="0563C1"/>
          </w:rPr>
          <w:t>Regolamento (UE) 2010/1089 del 23 novembre 2010 recante attuazione della direttiva</w:t>
        </w:r>
      </w:hyperlink>
      <w:hyperlink r:id="rId242">
        <w:r w:rsidR="00204E95">
          <w:rPr>
            <w:color w:val="0563C1"/>
          </w:rPr>
          <w:t xml:space="preserve"> </w:t>
        </w:r>
      </w:hyperlink>
      <w:hyperlink r:id="rId243">
        <w:r w:rsidR="00204E95">
          <w:rPr>
            <w:color w:val="0563C1"/>
            <w:u w:val="single" w:color="0563C1"/>
          </w:rPr>
          <w:t>2007/2/CE del Parlamento europeo e del Consiglio per quanto riguarda l’interoperabilità dei</w:t>
        </w:r>
      </w:hyperlink>
      <w:hyperlink r:id="rId244">
        <w:r w:rsidR="00204E95">
          <w:rPr>
            <w:color w:val="0563C1"/>
          </w:rPr>
          <w:t xml:space="preserve"> </w:t>
        </w:r>
      </w:hyperlink>
      <w:hyperlink r:id="rId245">
        <w:r w:rsidR="00204E95">
          <w:rPr>
            <w:color w:val="0563C1"/>
            <w:u w:val="single" w:color="0563C1"/>
          </w:rPr>
          <w:t>set di dati territoriali e dei servizi di dati territoriali</w:t>
        </w:r>
      </w:hyperlink>
      <w:hyperlink r:id="rId246">
        <w:r w:rsidR="00204E95">
          <w:t xml:space="preserve"> </w:t>
        </w:r>
      </w:hyperlink>
    </w:p>
    <w:p w14:paraId="69D187B4" w14:textId="77777777" w:rsidR="00C77C37" w:rsidRDefault="00000000">
      <w:pPr>
        <w:numPr>
          <w:ilvl w:val="0"/>
          <w:numId w:val="17"/>
        </w:numPr>
        <w:spacing w:before="0" w:line="240" w:lineRule="auto"/>
        <w:ind w:right="0" w:hanging="360"/>
      </w:pPr>
      <w:hyperlink r:id="rId247">
        <w:r w:rsidR="00204E95">
          <w:rPr>
            <w:color w:val="1155CC"/>
            <w:u w:val="single" w:color="1155CC"/>
          </w:rPr>
          <w:t>Regolamento (UE) 2016/679 del 27 aprile 2016 relativo alla protezione delle persone fisiche</w:t>
        </w:r>
      </w:hyperlink>
      <w:hyperlink r:id="rId248">
        <w:r w:rsidR="00204E95">
          <w:rPr>
            <w:color w:val="1155CC"/>
          </w:rPr>
          <w:t xml:space="preserve"> </w:t>
        </w:r>
      </w:hyperlink>
      <w:hyperlink r:id="rId249">
        <w:r w:rsidR="00204E95">
          <w:rPr>
            <w:color w:val="1155CC"/>
            <w:u w:val="single" w:color="1155CC"/>
          </w:rPr>
          <w:t>con riguardo al trattamento dei dati personali (in breve GDPR)</w:t>
        </w:r>
      </w:hyperlink>
      <w:hyperlink r:id="rId250">
        <w:r w:rsidR="00204E95">
          <w:t xml:space="preserve"> </w:t>
        </w:r>
      </w:hyperlink>
    </w:p>
    <w:p w14:paraId="264FF1F0" w14:textId="77777777" w:rsidR="00C77C37" w:rsidRDefault="00000000">
      <w:pPr>
        <w:numPr>
          <w:ilvl w:val="0"/>
          <w:numId w:val="17"/>
        </w:numPr>
        <w:spacing w:before="0" w:line="240" w:lineRule="auto"/>
        <w:ind w:right="0" w:hanging="360"/>
      </w:pPr>
      <w:hyperlink r:id="rId251">
        <w:r w:rsidR="00204E95">
          <w:rPr>
            <w:color w:val="1155CC"/>
            <w:u w:val="single" w:color="1155CC"/>
          </w:rPr>
          <w:t>Direttiva (UE) 2019/1024 del 20 giugno 2019 relativa all'apertura dei dati e al riutilizzo</w:t>
        </w:r>
      </w:hyperlink>
      <w:hyperlink r:id="rId252">
        <w:r w:rsidR="00204E95">
          <w:rPr>
            <w:color w:val="1155CC"/>
          </w:rPr>
          <w:t xml:space="preserve"> </w:t>
        </w:r>
      </w:hyperlink>
      <w:hyperlink r:id="rId253">
        <w:r w:rsidR="00204E95">
          <w:rPr>
            <w:color w:val="1155CC"/>
            <w:u w:val="single" w:color="1155CC"/>
          </w:rPr>
          <w:t>dell'informazione del settore pubblico</w:t>
        </w:r>
      </w:hyperlink>
      <w:hyperlink r:id="rId254">
        <w:r w:rsidR="00204E95">
          <w:t xml:space="preserve"> </w:t>
        </w:r>
      </w:hyperlink>
    </w:p>
    <w:p w14:paraId="64014D17" w14:textId="77777777" w:rsidR="00C77C37" w:rsidRDefault="00000000">
      <w:pPr>
        <w:numPr>
          <w:ilvl w:val="0"/>
          <w:numId w:val="17"/>
        </w:numPr>
        <w:spacing w:before="0" w:line="240" w:lineRule="auto"/>
        <w:ind w:right="0" w:hanging="360"/>
      </w:pPr>
      <w:hyperlink r:id="rId255">
        <w:r w:rsidR="00204E95">
          <w:rPr>
            <w:color w:val="1155CC"/>
            <w:u w:val="single" w:color="1155CC"/>
          </w:rPr>
          <w:t>Decisione (UE) 2019/1372 del 19 agosto 2019 recante attuazione della direttiva 2007/2/CE</w:t>
        </w:r>
      </w:hyperlink>
      <w:hyperlink r:id="rId256">
        <w:r w:rsidR="00204E95">
          <w:rPr>
            <w:color w:val="1155CC"/>
          </w:rPr>
          <w:t xml:space="preserve"> </w:t>
        </w:r>
      </w:hyperlink>
      <w:hyperlink r:id="rId257">
        <w:r w:rsidR="00204E95">
          <w:rPr>
            <w:color w:val="1155CC"/>
            <w:u w:val="single" w:color="1155CC"/>
          </w:rPr>
          <w:t>del Parlamento europeo e del Consiglio per quanto riguarda il monitoraggio e la</w:t>
        </w:r>
      </w:hyperlink>
      <w:hyperlink r:id="rId258">
        <w:r w:rsidR="00204E95">
          <w:rPr>
            <w:color w:val="1155CC"/>
          </w:rPr>
          <w:t xml:space="preserve"> </w:t>
        </w:r>
      </w:hyperlink>
      <w:hyperlink r:id="rId259">
        <w:r w:rsidR="00204E95">
          <w:rPr>
            <w:color w:val="1155CC"/>
            <w:u w:val="single" w:color="1155CC"/>
          </w:rPr>
          <w:t>comunicazione</w:t>
        </w:r>
      </w:hyperlink>
      <w:hyperlink r:id="rId260">
        <w:r w:rsidR="00204E95">
          <w:t xml:space="preserve"> </w:t>
        </w:r>
      </w:hyperlink>
    </w:p>
    <w:p w14:paraId="20F76172" w14:textId="77777777" w:rsidR="00C77C37" w:rsidRDefault="00000000">
      <w:pPr>
        <w:numPr>
          <w:ilvl w:val="0"/>
          <w:numId w:val="17"/>
        </w:numPr>
        <w:spacing w:before="0" w:line="240" w:lineRule="auto"/>
        <w:ind w:right="0" w:hanging="360"/>
      </w:pPr>
      <w:hyperlink r:id="rId261">
        <w:r w:rsidR="00204E95">
          <w:rPr>
            <w:color w:val="0563C1"/>
            <w:u w:val="single" w:color="0563C1"/>
          </w:rPr>
          <w:t>Regolamento (UE) 2022/868 del Parlamento europeo e del Consiglio del 30 maggio 2022</w:t>
        </w:r>
      </w:hyperlink>
      <w:hyperlink r:id="rId262">
        <w:r w:rsidR="00204E95">
          <w:rPr>
            <w:color w:val="0563C1"/>
          </w:rPr>
          <w:t xml:space="preserve"> </w:t>
        </w:r>
      </w:hyperlink>
      <w:hyperlink r:id="rId263">
        <w:r w:rsidR="00204E95">
          <w:rPr>
            <w:color w:val="0563C1"/>
            <w:u w:val="single" w:color="0563C1"/>
          </w:rPr>
          <w:t>relativo alla governance europea dei dati e che modifica il regolamento (UE) 2018/1724</w:t>
        </w:r>
      </w:hyperlink>
      <w:hyperlink r:id="rId264">
        <w:r w:rsidR="00204E95">
          <w:rPr>
            <w:color w:val="0563C1"/>
          </w:rPr>
          <w:t xml:space="preserve"> </w:t>
        </w:r>
      </w:hyperlink>
      <w:hyperlink r:id="rId265">
        <w:r w:rsidR="00204E95">
          <w:rPr>
            <w:color w:val="0563C1"/>
            <w:u w:val="single" w:color="0563C1"/>
          </w:rPr>
          <w:t>(Regolamento sulla governance dei dati)</w:t>
        </w:r>
      </w:hyperlink>
      <w:hyperlink r:id="rId266">
        <w:r w:rsidR="00204E95">
          <w:t xml:space="preserve"> </w:t>
        </w:r>
      </w:hyperlink>
    </w:p>
    <w:p w14:paraId="4D621014" w14:textId="77777777" w:rsidR="00C77C37" w:rsidRDefault="00000000">
      <w:pPr>
        <w:numPr>
          <w:ilvl w:val="0"/>
          <w:numId w:val="17"/>
        </w:numPr>
        <w:spacing w:before="0" w:line="240" w:lineRule="auto"/>
        <w:ind w:right="0" w:hanging="360"/>
      </w:pPr>
      <w:hyperlink r:id="rId267">
        <w:r w:rsidR="00204E95">
          <w:rPr>
            <w:color w:val="1155CC"/>
            <w:u w:val="single" w:color="1155CC"/>
          </w:rPr>
          <w:t>Comunicazione</w:t>
        </w:r>
      </w:hyperlink>
      <w:hyperlink r:id="rId268">
        <w:r w:rsidR="00204E95">
          <w:rPr>
            <w:color w:val="1155CC"/>
            <w:u w:val="single" w:color="1155CC"/>
          </w:rPr>
          <w:t xml:space="preserve"> </w:t>
        </w:r>
      </w:hyperlink>
      <w:hyperlink r:id="rId269">
        <w:r w:rsidR="00204E95">
          <w:rPr>
            <w:color w:val="1155CC"/>
            <w:u w:val="single" w:color="1155CC"/>
          </w:rPr>
          <w:t xml:space="preserve">della Commissione 2014/C 240/01 del 24 luglio 2014 </w:t>
        </w:r>
      </w:hyperlink>
      <w:hyperlink r:id="rId270">
        <w:r w:rsidR="00204E95">
          <w:rPr>
            <w:color w:val="1155CC"/>
            <w:u w:val="single" w:color="1155CC"/>
          </w:rPr>
          <w:t xml:space="preserve">- </w:t>
        </w:r>
      </w:hyperlink>
      <w:hyperlink r:id="rId271">
        <w:r w:rsidR="00204E95">
          <w:rPr>
            <w:color w:val="1155CC"/>
            <w:u w:val="single" w:color="1155CC"/>
          </w:rPr>
          <w:t>Orientamenti sulle</w:t>
        </w:r>
      </w:hyperlink>
      <w:hyperlink r:id="rId272">
        <w:r w:rsidR="00204E95">
          <w:rPr>
            <w:color w:val="1155CC"/>
          </w:rPr>
          <w:t xml:space="preserve"> </w:t>
        </w:r>
      </w:hyperlink>
      <w:hyperlink r:id="rId273">
        <w:r w:rsidR="00204E95">
          <w:rPr>
            <w:color w:val="1155CC"/>
            <w:u w:val="single" w:color="1155CC"/>
          </w:rPr>
          <w:t>licenze standard raccomandate, i dataset e la tariffazione del riutilizzo dei documenti</w:t>
        </w:r>
      </w:hyperlink>
      <w:hyperlink r:id="rId274">
        <w:r w:rsidR="00204E95">
          <w:t xml:space="preserve"> </w:t>
        </w:r>
      </w:hyperlink>
    </w:p>
    <w:p w14:paraId="460FBBE9" w14:textId="77777777" w:rsidR="00C77C37" w:rsidRDefault="00000000">
      <w:pPr>
        <w:numPr>
          <w:ilvl w:val="0"/>
          <w:numId w:val="17"/>
        </w:numPr>
        <w:spacing w:before="0" w:line="240" w:lineRule="auto"/>
        <w:ind w:right="0" w:hanging="360"/>
      </w:pPr>
      <w:hyperlink r:id="rId275">
        <w:r w:rsidR="00204E95">
          <w:rPr>
            <w:color w:val="1155CC"/>
            <w:u w:val="single" w:color="1155CC"/>
          </w:rPr>
          <w:t>Comunicazione della Commissione al Parlamento europeo, al Consiglio, al Comitato</w:t>
        </w:r>
      </w:hyperlink>
      <w:hyperlink r:id="rId276">
        <w:r w:rsidR="00204E95">
          <w:rPr>
            <w:color w:val="1155CC"/>
          </w:rPr>
          <w:t xml:space="preserve"> </w:t>
        </w:r>
      </w:hyperlink>
      <w:hyperlink r:id="rId277">
        <w:r w:rsidR="00204E95">
          <w:rPr>
            <w:color w:val="1155CC"/>
            <w:u w:val="single" w:color="1155CC"/>
          </w:rPr>
          <w:t>economico e sociale europeo e al Comitato delle regioni COM (2020)</w:t>
        </w:r>
      </w:hyperlink>
      <w:hyperlink r:id="rId278">
        <w:r w:rsidR="00204E95">
          <w:rPr>
            <w:color w:val="1155CC"/>
            <w:u w:val="single" w:color="1155CC"/>
          </w:rPr>
          <w:t xml:space="preserve">  </w:t>
        </w:r>
      </w:hyperlink>
      <w:hyperlink r:id="rId279">
        <w:r w:rsidR="00204E95">
          <w:rPr>
            <w:color w:val="1155CC"/>
            <w:u w:val="single" w:color="1155CC"/>
          </w:rPr>
          <w:t xml:space="preserve">del 19 febbraio 2020 </w:t>
        </w:r>
      </w:hyperlink>
      <w:hyperlink r:id="rId280">
        <w:r w:rsidR="00204E95">
          <w:rPr>
            <w:color w:val="1155CC"/>
            <w:u w:val="single" w:color="1155CC"/>
          </w:rPr>
          <w:t>–</w:t>
        </w:r>
      </w:hyperlink>
      <w:hyperlink r:id="rId281">
        <w:r w:rsidR="00204E95">
          <w:rPr>
            <w:color w:val="1155CC"/>
          </w:rPr>
          <w:t xml:space="preserve"> </w:t>
        </w:r>
      </w:hyperlink>
      <w:hyperlink r:id="rId282">
        <w:r w:rsidR="00204E95">
          <w:rPr>
            <w:color w:val="1155CC"/>
            <w:u w:val="single" w:color="1155CC"/>
          </w:rPr>
          <w:t>Una strategia europea per i dati</w:t>
        </w:r>
      </w:hyperlink>
      <w:hyperlink r:id="rId283">
        <w:r w:rsidR="00204E95">
          <w:t xml:space="preserve"> </w:t>
        </w:r>
      </w:hyperlink>
    </w:p>
    <w:p w14:paraId="64A8C205" w14:textId="77777777" w:rsidR="00C77C37" w:rsidRDefault="00C77C37">
      <w:pPr>
        <w:pStyle w:val="Titolo3"/>
      </w:pPr>
      <w:bookmarkStart w:id="152" w:name="_Toc143132"/>
    </w:p>
    <w:p w14:paraId="392814A1" w14:textId="77777777" w:rsidR="00C77C37" w:rsidRDefault="00204E95">
      <w:pPr>
        <w:pStyle w:val="Titolo3"/>
      </w:pPr>
      <w:bookmarkStart w:id="153" w:name="_Toc127366287"/>
      <w:bookmarkStart w:id="154" w:name="_Toc135133848"/>
      <w:r>
        <w:t>Piattaforme</w:t>
      </w:r>
      <w:bookmarkEnd w:id="153"/>
      <w:bookmarkEnd w:id="154"/>
      <w:r>
        <w:rPr>
          <w:color w:val="4472C4"/>
        </w:rPr>
        <w:t xml:space="preserve"> </w:t>
      </w:r>
      <w:bookmarkEnd w:id="152"/>
    </w:p>
    <w:p w14:paraId="51AC4405" w14:textId="77777777" w:rsidR="00C77C37" w:rsidRDefault="00204E95">
      <w:pPr>
        <w:spacing w:before="0" w:line="240" w:lineRule="auto"/>
        <w:ind w:left="0"/>
      </w:pPr>
      <w:r>
        <w:t xml:space="preserve">In materia di Piattaforme esistono una serie di riferimenti, normativi o di indirizzo, cui le Amministrazioni devono attenersi. Di seguito si riporta un elenco delle principali fonti, generali o specifiche della singola piattaforma citata nel capitolo: </w:t>
      </w:r>
    </w:p>
    <w:p w14:paraId="58BA645C" w14:textId="77777777" w:rsidR="00C77C37" w:rsidRDefault="00204E95">
      <w:pPr>
        <w:pStyle w:val="Titolo4"/>
        <w:spacing w:before="0" w:after="60"/>
      </w:pPr>
      <w:bookmarkStart w:id="155" w:name="_Toc135133849"/>
      <w:r>
        <w:t>Generali</w:t>
      </w:r>
      <w:bookmarkEnd w:id="155"/>
      <w:r>
        <w:t xml:space="preserve">  </w:t>
      </w:r>
    </w:p>
    <w:p w14:paraId="01A8F085" w14:textId="77777777" w:rsidR="00C77C37" w:rsidRDefault="00000000">
      <w:pPr>
        <w:numPr>
          <w:ilvl w:val="0"/>
          <w:numId w:val="18"/>
        </w:numPr>
        <w:spacing w:before="0" w:line="240" w:lineRule="auto"/>
        <w:ind w:right="0" w:hanging="360"/>
      </w:pPr>
      <w:hyperlink r:id="rId284">
        <w:r w:rsidR="00204E95">
          <w:rPr>
            <w:color w:val="1155CC"/>
            <w:u w:val="single" w:color="1155CC"/>
          </w:rPr>
          <w:t>Decreto legislativo 7 marzo 2005, n. 82 “Codice dell'amministrazione digitale” (CAD)</w:t>
        </w:r>
      </w:hyperlink>
      <w:hyperlink r:id="rId285">
        <w:r w:rsidR="00204E95">
          <w:t xml:space="preserve"> </w:t>
        </w:r>
      </w:hyperlink>
      <w:r w:rsidR="00204E95">
        <w:rPr>
          <w:rFonts w:ascii="Times New Roman" w:eastAsia="Times New Roman" w:hAnsi="Times New Roman" w:cs="Times New Roman"/>
          <w:sz w:val="20"/>
        </w:rPr>
        <w:t>●</w:t>
      </w:r>
      <w:r w:rsidR="00204E95">
        <w:rPr>
          <w:rFonts w:ascii="Arial" w:eastAsia="Arial" w:hAnsi="Arial" w:cs="Arial"/>
          <w:sz w:val="20"/>
        </w:rPr>
        <w:t xml:space="preserve"> </w:t>
      </w:r>
      <w:hyperlink r:id="rId286">
        <w:r w:rsidR="00204E95">
          <w:rPr>
            <w:color w:val="1155CC"/>
            <w:u w:val="single" w:color="1155CC"/>
          </w:rPr>
          <w:t>Decreto legislativo 30 giugno 2003, n. 196 “Codice in materia di protezione dei dati personali”</w:t>
        </w:r>
      </w:hyperlink>
      <w:hyperlink r:id="rId287">
        <w:r w:rsidR="00204E95">
          <w:t xml:space="preserve"> </w:t>
        </w:r>
      </w:hyperlink>
      <w:r w:rsidR="00204E95">
        <w:rPr>
          <w:rFonts w:ascii="Times New Roman" w:eastAsia="Times New Roman" w:hAnsi="Times New Roman" w:cs="Times New Roman"/>
          <w:sz w:val="20"/>
        </w:rPr>
        <w:t>●</w:t>
      </w:r>
      <w:r w:rsidR="00204E95">
        <w:rPr>
          <w:rFonts w:ascii="Arial" w:eastAsia="Arial" w:hAnsi="Arial" w:cs="Arial"/>
          <w:sz w:val="20"/>
        </w:rPr>
        <w:t xml:space="preserve"> </w:t>
      </w:r>
      <w:r w:rsidR="00204E95">
        <w:t xml:space="preserve">Piano Nazionale di Ripresa e Resilienza </w:t>
      </w:r>
    </w:p>
    <w:p w14:paraId="491FE2A7" w14:textId="77777777" w:rsidR="00C77C37" w:rsidRDefault="00000000">
      <w:pPr>
        <w:numPr>
          <w:ilvl w:val="1"/>
          <w:numId w:val="18"/>
        </w:numPr>
        <w:spacing w:before="0" w:line="240" w:lineRule="auto"/>
        <w:ind w:right="753" w:firstLine="1080"/>
      </w:pPr>
      <w:hyperlink r:id="rId288">
        <w:r w:rsidR="00204E95">
          <w:rPr>
            <w:color w:val="0563C1"/>
            <w:u w:val="single" w:color="0563C1"/>
          </w:rPr>
          <w:t>Investimento 1.3: “Dati e Interoperabilità”</w:t>
        </w:r>
      </w:hyperlink>
      <w:hyperlink r:id="rId289">
        <w:r w:rsidR="00204E95">
          <w:t xml:space="preserve"> </w:t>
        </w:r>
      </w:hyperlink>
    </w:p>
    <w:p w14:paraId="6746ED52" w14:textId="77777777" w:rsidR="00C77C37" w:rsidRDefault="00000000">
      <w:pPr>
        <w:numPr>
          <w:ilvl w:val="1"/>
          <w:numId w:val="18"/>
        </w:numPr>
        <w:spacing w:before="0" w:line="240" w:lineRule="auto"/>
        <w:ind w:right="753" w:firstLine="1080"/>
      </w:pPr>
      <w:hyperlink r:id="rId290">
        <w:r w:rsidR="00204E95">
          <w:rPr>
            <w:color w:val="0563C1"/>
            <w:u w:val="single" w:color="0563C1"/>
          </w:rPr>
          <w:t>Investimento 1.4: “Servizi digitali e cittadinanza digitale”</w:t>
        </w:r>
      </w:hyperlink>
      <w:hyperlink r:id="rId291">
        <w:r w:rsidR="00204E95">
          <w:t xml:space="preserve"> </w:t>
        </w:r>
      </w:hyperlink>
      <w:r w:rsidR="00204E95">
        <w:t xml:space="preserve">Riferimenti normativi europei </w:t>
      </w:r>
    </w:p>
    <w:p w14:paraId="270B4120" w14:textId="77777777" w:rsidR="00C77C37" w:rsidRDefault="00000000">
      <w:pPr>
        <w:numPr>
          <w:ilvl w:val="0"/>
          <w:numId w:val="18"/>
        </w:numPr>
        <w:spacing w:before="0" w:line="240" w:lineRule="auto"/>
        <w:ind w:right="0" w:hanging="360"/>
      </w:pPr>
      <w:hyperlink r:id="rId292">
        <w:r w:rsidR="00204E95">
          <w:rPr>
            <w:color w:val="1155CC"/>
            <w:u w:val="single" w:color="1155CC"/>
          </w:rPr>
          <w:t>Regolamento (UE) n. 910/2014 del 23 luglio 2014 in materia di identificazione elettronica e</w:t>
        </w:r>
      </w:hyperlink>
      <w:hyperlink r:id="rId293">
        <w:r w:rsidR="00204E95">
          <w:rPr>
            <w:color w:val="1155CC"/>
          </w:rPr>
          <w:t xml:space="preserve"> </w:t>
        </w:r>
      </w:hyperlink>
      <w:hyperlink r:id="rId294">
        <w:r w:rsidR="00204E95">
          <w:rPr>
            <w:color w:val="1155CC"/>
            <w:u w:val="single" w:color="1155CC"/>
          </w:rPr>
          <w:t>servizi fiduciari per le transazioni elettroniche nel mercato interno (eIDAS)</w:t>
        </w:r>
      </w:hyperlink>
      <w:hyperlink r:id="rId295">
        <w:r w:rsidR="00204E95">
          <w:t xml:space="preserve"> </w:t>
        </w:r>
      </w:hyperlink>
    </w:p>
    <w:p w14:paraId="75CE3666" w14:textId="77777777" w:rsidR="00C77C37" w:rsidRDefault="00000000">
      <w:pPr>
        <w:numPr>
          <w:ilvl w:val="0"/>
          <w:numId w:val="18"/>
        </w:numPr>
        <w:spacing w:before="0" w:line="240" w:lineRule="auto"/>
        <w:ind w:right="0" w:hanging="360"/>
      </w:pPr>
      <w:hyperlink r:id="rId296">
        <w:r w:rsidR="00204E95">
          <w:rPr>
            <w:color w:val="1155CC"/>
            <w:u w:val="single" w:color="1155CC"/>
          </w:rPr>
          <w:t>Regolamento (UE) 2016/679 del 27 aprile 2016 relativo alla protezione delle persone fisiche</w:t>
        </w:r>
      </w:hyperlink>
      <w:hyperlink r:id="rId297">
        <w:r w:rsidR="00204E95">
          <w:rPr>
            <w:color w:val="1155CC"/>
          </w:rPr>
          <w:t xml:space="preserve"> </w:t>
        </w:r>
      </w:hyperlink>
      <w:hyperlink r:id="rId298">
        <w:r w:rsidR="00204E95">
          <w:rPr>
            <w:color w:val="1155CC"/>
            <w:u w:val="single" w:color="1155CC"/>
          </w:rPr>
          <w:t>con riguardo al trattamento dei dati personali (GDPR)</w:t>
        </w:r>
      </w:hyperlink>
      <w:hyperlink r:id="rId299">
        <w:r w:rsidR="00204E95">
          <w:t xml:space="preserve"> </w:t>
        </w:r>
      </w:hyperlink>
    </w:p>
    <w:p w14:paraId="0309D5BA" w14:textId="77777777" w:rsidR="00C77C37" w:rsidRDefault="00000000">
      <w:pPr>
        <w:numPr>
          <w:ilvl w:val="0"/>
          <w:numId w:val="18"/>
        </w:numPr>
        <w:spacing w:before="0" w:line="240" w:lineRule="auto"/>
        <w:ind w:right="0" w:hanging="360"/>
      </w:pPr>
      <w:hyperlink r:id="rId300">
        <w:r w:rsidR="00204E95">
          <w:rPr>
            <w:color w:val="0563C1"/>
            <w:u w:val="single" w:color="0563C1"/>
          </w:rPr>
          <w:t xml:space="preserve">Linee Guida CE in materia di Data </w:t>
        </w:r>
        <w:proofErr w:type="spellStart"/>
        <w:r w:rsidR="00204E95">
          <w:rPr>
            <w:color w:val="0563C1"/>
            <w:u w:val="single" w:color="0563C1"/>
          </w:rPr>
          <w:t>Protection</w:t>
        </w:r>
        <w:proofErr w:type="spellEnd"/>
        <w:r w:rsidR="00204E95">
          <w:rPr>
            <w:color w:val="0563C1"/>
            <w:u w:val="single" w:color="0563C1"/>
          </w:rPr>
          <w:t xml:space="preserve"> Impact </w:t>
        </w:r>
        <w:proofErr w:type="spellStart"/>
        <w:r w:rsidR="00204E95">
          <w:rPr>
            <w:color w:val="0563C1"/>
            <w:u w:val="single" w:color="0563C1"/>
          </w:rPr>
          <w:t>Assessment</w:t>
        </w:r>
        <w:proofErr w:type="spellEnd"/>
        <w:r w:rsidR="00204E95">
          <w:rPr>
            <w:color w:val="0563C1"/>
            <w:u w:val="single" w:color="0563C1"/>
          </w:rPr>
          <w:t xml:space="preserve"> (2017)</w:t>
        </w:r>
      </w:hyperlink>
      <w:hyperlink r:id="rId301">
        <w:r w:rsidR="00204E95">
          <w:t xml:space="preserve"> </w:t>
        </w:r>
      </w:hyperlink>
    </w:p>
    <w:p w14:paraId="2B58FEFD" w14:textId="77777777" w:rsidR="00C77C37" w:rsidRDefault="00204E95">
      <w:pPr>
        <w:pStyle w:val="Titolo4"/>
        <w:spacing w:before="0" w:after="60"/>
      </w:pPr>
      <w:bookmarkStart w:id="156" w:name="_Toc127366289"/>
      <w:bookmarkStart w:id="157" w:name="_Toc135133850"/>
      <w:r>
        <w:t>Fascicolo Sanitario Elettronico:</w:t>
      </w:r>
      <w:bookmarkEnd w:id="156"/>
      <w:bookmarkEnd w:id="157"/>
      <w:r>
        <w:t xml:space="preserve"> </w:t>
      </w:r>
    </w:p>
    <w:p w14:paraId="103AEF28" w14:textId="77777777" w:rsidR="00C77C37" w:rsidRDefault="00000000">
      <w:pPr>
        <w:numPr>
          <w:ilvl w:val="0"/>
          <w:numId w:val="18"/>
        </w:numPr>
        <w:spacing w:before="0" w:line="240" w:lineRule="auto"/>
        <w:ind w:right="0" w:hanging="360"/>
      </w:pPr>
      <w:hyperlink r:id="rId302">
        <w:r w:rsidR="00204E95">
          <w:rPr>
            <w:color w:val="0563C1"/>
            <w:u w:val="single" w:color="0563C1"/>
          </w:rPr>
          <w:t>Decreto Legge 18 ottobre 2012, n. 179, convertito con modificazioni dalla Legge 17 dicembre</w:t>
        </w:r>
      </w:hyperlink>
      <w:hyperlink r:id="rId303">
        <w:r w:rsidR="00204E95">
          <w:rPr>
            <w:color w:val="0563C1"/>
          </w:rPr>
          <w:t xml:space="preserve"> </w:t>
        </w:r>
      </w:hyperlink>
      <w:hyperlink r:id="rId304">
        <w:r w:rsidR="00204E95">
          <w:rPr>
            <w:color w:val="0563C1"/>
            <w:u w:val="single" w:color="0563C1"/>
          </w:rPr>
          <w:t>2012, n. 221 “Ulteriori misure urgenti per la crescita del Paese”</w:t>
        </w:r>
      </w:hyperlink>
      <w:hyperlink r:id="rId305">
        <w:r w:rsidR="00204E95">
          <w:t xml:space="preserve"> </w:t>
        </w:r>
      </w:hyperlink>
      <w:r w:rsidR="00204E95">
        <w:t xml:space="preserve">  </w:t>
      </w:r>
    </w:p>
    <w:p w14:paraId="3FF58156" w14:textId="77777777" w:rsidR="00C77C37" w:rsidRDefault="00000000">
      <w:pPr>
        <w:numPr>
          <w:ilvl w:val="0"/>
          <w:numId w:val="18"/>
        </w:numPr>
        <w:spacing w:before="0" w:line="240" w:lineRule="auto"/>
        <w:ind w:right="0" w:hanging="360"/>
      </w:pPr>
      <w:hyperlink r:id="rId306">
        <w:r w:rsidR="00204E95">
          <w:rPr>
            <w:color w:val="1155CC"/>
            <w:u w:val="single" w:color="1155CC"/>
          </w:rPr>
          <w:t>Decreto del Presidente del Consiglio dei Ministri</w:t>
        </w:r>
      </w:hyperlink>
      <w:hyperlink r:id="rId307">
        <w:r w:rsidR="00204E95">
          <w:rPr>
            <w:color w:val="1155CC"/>
            <w:u w:val="single" w:color="1155CC"/>
          </w:rPr>
          <w:t xml:space="preserve"> </w:t>
        </w:r>
      </w:hyperlink>
      <w:r w:rsidR="00204E95">
        <w:rPr>
          <w:color w:val="1155CC"/>
          <w:u w:val="single" w:color="1155CC"/>
        </w:rPr>
        <w:t>29 settembre 2015, n. 178 “Regolamento in</w:t>
      </w:r>
      <w:r w:rsidR="00204E95">
        <w:rPr>
          <w:color w:val="1155CC"/>
        </w:rPr>
        <w:t xml:space="preserve"> </w:t>
      </w:r>
      <w:r w:rsidR="00204E95">
        <w:rPr>
          <w:color w:val="1155CC"/>
          <w:u w:val="single" w:color="1155CC"/>
        </w:rPr>
        <w:t>materia di fascicolo sanitario elettronico”</w:t>
      </w:r>
      <w:r w:rsidR="00204E95">
        <w:t xml:space="preserve"> </w:t>
      </w:r>
    </w:p>
    <w:p w14:paraId="486F95BC" w14:textId="77777777" w:rsidR="00C77C37" w:rsidRDefault="00000000">
      <w:pPr>
        <w:numPr>
          <w:ilvl w:val="0"/>
          <w:numId w:val="18"/>
        </w:numPr>
        <w:spacing w:before="0" w:line="240" w:lineRule="auto"/>
        <w:ind w:right="0" w:hanging="360"/>
      </w:pPr>
      <w:hyperlink r:id="rId308">
        <w:r w:rsidR="00204E95">
          <w:rPr>
            <w:color w:val="1155CC"/>
            <w:u w:val="single" w:color="1155CC"/>
          </w:rPr>
          <w:t>Legge 11 dicembre 2016, n. 232 “Bilancio di previsione dello Stato per l'anno finanziario</w:t>
        </w:r>
      </w:hyperlink>
      <w:hyperlink r:id="rId309">
        <w:r w:rsidR="00204E95">
          <w:rPr>
            <w:color w:val="1155CC"/>
          </w:rPr>
          <w:t xml:space="preserve"> </w:t>
        </w:r>
      </w:hyperlink>
      <w:hyperlink r:id="rId310">
        <w:r w:rsidR="00204E95">
          <w:rPr>
            <w:color w:val="1155CC"/>
            <w:u w:val="single" w:color="1155CC"/>
          </w:rPr>
          <w:t>2017 e bilancio pluriennale per il triennio 2017</w:t>
        </w:r>
      </w:hyperlink>
      <w:hyperlink r:id="rId311">
        <w:r w:rsidR="00204E95">
          <w:rPr>
            <w:color w:val="1155CC"/>
            <w:u w:val="single" w:color="1155CC"/>
          </w:rPr>
          <w:t>-</w:t>
        </w:r>
      </w:hyperlink>
      <w:hyperlink r:id="rId312">
        <w:r w:rsidR="00204E95">
          <w:rPr>
            <w:color w:val="1155CC"/>
            <w:u w:val="single" w:color="1155CC"/>
          </w:rPr>
          <w:t>2019”</w:t>
        </w:r>
      </w:hyperlink>
      <w:hyperlink r:id="rId313">
        <w:r w:rsidR="00204E95">
          <w:t xml:space="preserve"> </w:t>
        </w:r>
      </w:hyperlink>
    </w:p>
    <w:p w14:paraId="7BD030CC" w14:textId="77777777" w:rsidR="00C77C37" w:rsidRDefault="00000000">
      <w:pPr>
        <w:numPr>
          <w:ilvl w:val="0"/>
          <w:numId w:val="18"/>
        </w:numPr>
        <w:spacing w:before="0" w:line="240" w:lineRule="auto"/>
        <w:ind w:right="0" w:hanging="360"/>
      </w:pPr>
      <w:hyperlink r:id="rId314">
        <w:r w:rsidR="00204E95">
          <w:rPr>
            <w:color w:val="0563C1"/>
            <w:u w:val="single" w:color="0563C1"/>
          </w:rPr>
          <w:t>Decreto Legge 19 maggio 2020, n. 34, convertito con modificazioni dalla Legge 17 luglio</w:t>
        </w:r>
      </w:hyperlink>
      <w:hyperlink r:id="rId315">
        <w:r w:rsidR="00204E95">
          <w:rPr>
            <w:color w:val="0563C1"/>
          </w:rPr>
          <w:t xml:space="preserve"> </w:t>
        </w:r>
      </w:hyperlink>
      <w:hyperlink r:id="rId316">
        <w:r w:rsidR="00204E95">
          <w:rPr>
            <w:color w:val="0563C1"/>
            <w:u w:val="single" w:color="0563C1"/>
          </w:rPr>
          <w:t>2020, n. 77 “Misure urgenti in materia di salu</w:t>
        </w:r>
      </w:hyperlink>
      <w:hyperlink r:id="rId317">
        <w:r w:rsidR="00204E95">
          <w:rPr>
            <w:color w:val="0563C1"/>
            <w:u w:val="single" w:color="0563C1"/>
          </w:rPr>
          <w:t>te, sostegno al lavoro e all'economia, nonché'</w:t>
        </w:r>
      </w:hyperlink>
      <w:hyperlink r:id="rId318">
        <w:r w:rsidR="00204E95">
          <w:rPr>
            <w:color w:val="0563C1"/>
          </w:rPr>
          <w:t xml:space="preserve"> </w:t>
        </w:r>
      </w:hyperlink>
      <w:hyperlink r:id="rId319">
        <w:r w:rsidR="00204E95">
          <w:rPr>
            <w:color w:val="0563C1"/>
            <w:u w:val="single" w:color="0563C1"/>
          </w:rPr>
          <w:t>di politiche sociali connesse all'emergenza epidemiologica da COVID</w:t>
        </w:r>
      </w:hyperlink>
      <w:hyperlink r:id="rId320">
        <w:r w:rsidR="00204E95">
          <w:rPr>
            <w:color w:val="0563C1"/>
            <w:u w:val="single" w:color="0563C1"/>
          </w:rPr>
          <w:t>-</w:t>
        </w:r>
      </w:hyperlink>
      <w:hyperlink r:id="rId321">
        <w:r w:rsidR="00204E95">
          <w:rPr>
            <w:color w:val="0563C1"/>
            <w:u w:val="single" w:color="0563C1"/>
          </w:rPr>
          <w:t>19”</w:t>
        </w:r>
      </w:hyperlink>
      <w:hyperlink r:id="rId322">
        <w:r w:rsidR="00204E95">
          <w:t xml:space="preserve"> </w:t>
        </w:r>
      </w:hyperlink>
    </w:p>
    <w:p w14:paraId="7CED0AB3" w14:textId="77777777" w:rsidR="00C77C37" w:rsidRDefault="00000000">
      <w:pPr>
        <w:numPr>
          <w:ilvl w:val="0"/>
          <w:numId w:val="18"/>
        </w:numPr>
        <w:spacing w:before="0" w:line="240" w:lineRule="auto"/>
        <w:ind w:right="0" w:hanging="360"/>
      </w:pPr>
      <w:hyperlink r:id="rId323">
        <w:r w:rsidR="00204E95">
          <w:rPr>
            <w:color w:val="0563C1"/>
            <w:u w:val="single" w:color="0563C1"/>
          </w:rPr>
          <w:t>Decreto Legge 28 ottobre 2020, n. 137, convertito con modificazioni dalla Legge 18 dicembre</w:t>
        </w:r>
      </w:hyperlink>
      <w:hyperlink r:id="rId324">
        <w:r w:rsidR="00204E95">
          <w:rPr>
            <w:color w:val="0563C1"/>
          </w:rPr>
          <w:t xml:space="preserve"> </w:t>
        </w:r>
      </w:hyperlink>
      <w:hyperlink r:id="rId325">
        <w:r w:rsidR="00204E95">
          <w:rPr>
            <w:color w:val="0563C1"/>
            <w:u w:val="single" w:color="0563C1"/>
          </w:rPr>
          <w:t>2020, n. 176 “Ulteriori misure urgenti in materia di tutela della salute, sostegno ai lavoratori</w:t>
        </w:r>
      </w:hyperlink>
      <w:hyperlink r:id="rId326">
        <w:r w:rsidR="00204E95">
          <w:rPr>
            <w:color w:val="0563C1"/>
          </w:rPr>
          <w:t xml:space="preserve"> </w:t>
        </w:r>
      </w:hyperlink>
      <w:hyperlink r:id="rId327">
        <w:r w:rsidR="00204E95">
          <w:rPr>
            <w:color w:val="0563C1"/>
            <w:u w:val="single" w:color="0563C1"/>
          </w:rPr>
          <w:t>e alle imprese, giustizia e sicurezza, connesse all'emergenza epidemiologica da COVID</w:t>
        </w:r>
      </w:hyperlink>
      <w:hyperlink r:id="rId328">
        <w:r w:rsidR="00204E95">
          <w:rPr>
            <w:color w:val="0563C1"/>
            <w:u w:val="single" w:color="0563C1"/>
          </w:rPr>
          <w:t>-</w:t>
        </w:r>
      </w:hyperlink>
      <w:hyperlink r:id="rId329">
        <w:r w:rsidR="00204E95">
          <w:rPr>
            <w:color w:val="0563C1"/>
            <w:u w:val="single" w:color="0563C1"/>
          </w:rPr>
          <w:t>19”</w:t>
        </w:r>
      </w:hyperlink>
      <w:hyperlink r:id="rId330">
        <w:r w:rsidR="00204E95">
          <w:t xml:space="preserve"> </w:t>
        </w:r>
      </w:hyperlink>
      <w:r w:rsidR="00204E95">
        <w:rPr>
          <w:rFonts w:ascii="Times New Roman" w:eastAsia="Times New Roman" w:hAnsi="Times New Roman" w:cs="Times New Roman"/>
          <w:sz w:val="20"/>
        </w:rPr>
        <w:t>●</w:t>
      </w:r>
      <w:r w:rsidR="00204E95">
        <w:rPr>
          <w:rFonts w:ascii="Arial" w:eastAsia="Arial" w:hAnsi="Arial" w:cs="Arial"/>
          <w:sz w:val="20"/>
        </w:rPr>
        <w:t xml:space="preserve"> </w:t>
      </w:r>
      <w:r w:rsidR="00204E95">
        <w:rPr>
          <w:rFonts w:ascii="Arial" w:eastAsia="Arial" w:hAnsi="Arial" w:cs="Arial"/>
          <w:sz w:val="20"/>
        </w:rPr>
        <w:tab/>
      </w:r>
      <w:hyperlink r:id="rId331">
        <w:r w:rsidR="00204E95">
          <w:rPr>
            <w:color w:val="0563C1"/>
            <w:u w:val="single" w:color="0563C1"/>
          </w:rPr>
          <w:t>Decreto Legge 27 gennaio 2022, n. 4, convertito con modificazioni dalla Legge 28 marzo</w:t>
        </w:r>
      </w:hyperlink>
      <w:hyperlink r:id="rId332">
        <w:r w:rsidR="00204E95">
          <w:rPr>
            <w:color w:val="0563C1"/>
          </w:rPr>
          <w:t xml:space="preserve"> </w:t>
        </w:r>
      </w:hyperlink>
      <w:hyperlink r:id="rId333">
        <w:r w:rsidR="00204E95">
          <w:rPr>
            <w:color w:val="0563C1"/>
            <w:u w:val="single" w:color="0563C1"/>
          </w:rPr>
          <w:t xml:space="preserve">2022, n. 25 </w:t>
        </w:r>
      </w:hyperlink>
      <w:hyperlink r:id="rId334">
        <w:r w:rsidR="00204E95">
          <w:rPr>
            <w:color w:val="0563C1"/>
            <w:u w:val="single" w:color="0563C1"/>
          </w:rPr>
          <w:t>“Misure urgenti in materia di sostegno alle imprese e agli operatori economici, di</w:t>
        </w:r>
      </w:hyperlink>
      <w:hyperlink r:id="rId335">
        <w:r w:rsidR="00204E95">
          <w:rPr>
            <w:color w:val="0563C1"/>
          </w:rPr>
          <w:t xml:space="preserve"> </w:t>
        </w:r>
      </w:hyperlink>
      <w:hyperlink r:id="rId336">
        <w:r w:rsidR="00204E95">
          <w:rPr>
            <w:color w:val="0563C1"/>
            <w:u w:val="single" w:color="0563C1"/>
          </w:rPr>
          <w:t>lavoro, salute e servizi territoriali, connesse all'emergenza da COVID</w:t>
        </w:r>
      </w:hyperlink>
      <w:hyperlink r:id="rId337">
        <w:r w:rsidR="00204E95">
          <w:rPr>
            <w:color w:val="0563C1"/>
            <w:u w:val="single" w:color="0563C1"/>
          </w:rPr>
          <w:t>-</w:t>
        </w:r>
      </w:hyperlink>
      <w:hyperlink r:id="rId338">
        <w:r w:rsidR="00204E95">
          <w:rPr>
            <w:color w:val="0563C1"/>
            <w:u w:val="single" w:color="0563C1"/>
          </w:rPr>
          <w:t>19, nonché per il</w:t>
        </w:r>
      </w:hyperlink>
      <w:hyperlink r:id="rId339">
        <w:r w:rsidR="00204E95">
          <w:rPr>
            <w:color w:val="0563C1"/>
          </w:rPr>
          <w:t xml:space="preserve"> </w:t>
        </w:r>
      </w:hyperlink>
      <w:hyperlink r:id="rId340">
        <w:r w:rsidR="00204E95">
          <w:rPr>
            <w:color w:val="0563C1"/>
            <w:u w:val="single" w:color="0563C1"/>
          </w:rPr>
          <w:t>contenimento degli effetti degli aumenti dei prezzi nel settore elettrico”</w:t>
        </w:r>
      </w:hyperlink>
      <w:hyperlink r:id="rId341">
        <w:r w:rsidR="00204E95">
          <w:t xml:space="preserve"> </w:t>
        </w:r>
      </w:hyperlink>
    </w:p>
    <w:p w14:paraId="2CC07A54" w14:textId="77777777" w:rsidR="00C77C37" w:rsidRDefault="00000000">
      <w:pPr>
        <w:numPr>
          <w:ilvl w:val="0"/>
          <w:numId w:val="18"/>
        </w:numPr>
        <w:spacing w:before="0" w:line="240" w:lineRule="auto"/>
        <w:ind w:right="0" w:hanging="360"/>
      </w:pPr>
      <w:hyperlink r:id="rId342">
        <w:r w:rsidR="00204E95">
          <w:rPr>
            <w:color w:val="1155CC"/>
            <w:u w:val="single" w:color="1155CC"/>
          </w:rPr>
          <w:t>Decreto del Ministero dell’Economia e delle Finanze 23 dicembre 2019 “Utilizzo del Fondo</w:t>
        </w:r>
      </w:hyperlink>
      <w:hyperlink r:id="rId343">
        <w:r w:rsidR="00204E95">
          <w:rPr>
            <w:color w:val="1155CC"/>
          </w:rPr>
          <w:t xml:space="preserve"> </w:t>
        </w:r>
      </w:hyperlink>
      <w:hyperlink r:id="rId344">
        <w:r w:rsidR="00204E95">
          <w:rPr>
            <w:color w:val="1155CC"/>
            <w:u w:val="single" w:color="1155CC"/>
          </w:rPr>
          <w:t>per il</w:t>
        </w:r>
      </w:hyperlink>
      <w:hyperlink r:id="rId345">
        <w:r w:rsidR="00204E95">
          <w:rPr>
            <w:color w:val="1155CC"/>
            <w:u w:val="single" w:color="1155CC"/>
          </w:rPr>
          <w:t xml:space="preserve">  </w:t>
        </w:r>
      </w:hyperlink>
      <w:hyperlink r:id="rId346">
        <w:r w:rsidR="00204E95">
          <w:rPr>
            <w:color w:val="1155CC"/>
            <w:u w:val="single" w:color="1155CC"/>
          </w:rPr>
          <w:t>finanziamento</w:t>
        </w:r>
      </w:hyperlink>
      <w:hyperlink r:id="rId347">
        <w:r w:rsidR="00204E95">
          <w:rPr>
            <w:color w:val="1155CC"/>
            <w:u w:val="single" w:color="1155CC"/>
          </w:rPr>
          <w:t xml:space="preserve">  </w:t>
        </w:r>
      </w:hyperlink>
      <w:hyperlink r:id="rId348">
        <w:r w:rsidR="00204E95">
          <w:rPr>
            <w:color w:val="1155CC"/>
            <w:u w:val="single" w:color="1155CC"/>
          </w:rPr>
          <w:t>degli</w:t>
        </w:r>
      </w:hyperlink>
      <w:hyperlink r:id="rId349">
        <w:r w:rsidR="00204E95">
          <w:rPr>
            <w:color w:val="1155CC"/>
            <w:u w:val="single" w:color="1155CC"/>
          </w:rPr>
          <w:t xml:space="preserve">  </w:t>
        </w:r>
      </w:hyperlink>
      <w:hyperlink r:id="rId350">
        <w:r w:rsidR="00204E95">
          <w:rPr>
            <w:color w:val="1155CC"/>
            <w:u w:val="single" w:color="1155CC"/>
          </w:rPr>
          <w:t>investimenti</w:t>
        </w:r>
      </w:hyperlink>
      <w:hyperlink r:id="rId351">
        <w:r w:rsidR="00204E95">
          <w:rPr>
            <w:color w:val="1155CC"/>
            <w:u w:val="single" w:color="1155CC"/>
          </w:rPr>
          <w:t xml:space="preserve">  </w:t>
        </w:r>
      </w:hyperlink>
      <w:hyperlink r:id="rId352">
        <w:r w:rsidR="00204E95">
          <w:rPr>
            <w:color w:val="1155CC"/>
            <w:u w:val="single" w:color="1155CC"/>
          </w:rPr>
          <w:t>e</w:t>
        </w:r>
      </w:hyperlink>
      <w:hyperlink r:id="rId353">
        <w:r w:rsidR="00204E95">
          <w:rPr>
            <w:color w:val="1155CC"/>
            <w:u w:val="single" w:color="1155CC"/>
          </w:rPr>
          <w:t xml:space="preserve">  </w:t>
        </w:r>
      </w:hyperlink>
      <w:hyperlink r:id="rId354">
        <w:r w:rsidR="00204E95">
          <w:rPr>
            <w:color w:val="1155CC"/>
            <w:u w:val="single" w:color="1155CC"/>
          </w:rPr>
          <w:t>lo sviluppo</w:t>
        </w:r>
      </w:hyperlink>
      <w:hyperlink r:id="rId355">
        <w:r w:rsidR="00204E95">
          <w:rPr>
            <w:color w:val="1155CC"/>
            <w:u w:val="single" w:color="1155CC"/>
          </w:rPr>
          <w:t xml:space="preserve">  </w:t>
        </w:r>
      </w:hyperlink>
      <w:hyperlink r:id="rId356">
        <w:r w:rsidR="00204E95">
          <w:rPr>
            <w:color w:val="1155CC"/>
            <w:u w:val="single" w:color="1155CC"/>
          </w:rPr>
          <w:t xml:space="preserve">infrastrutturale </w:t>
        </w:r>
      </w:hyperlink>
      <w:hyperlink r:id="rId357">
        <w:r w:rsidR="00204E95">
          <w:rPr>
            <w:color w:val="1155CC"/>
            <w:u w:val="single" w:color="1155CC"/>
          </w:rPr>
          <w:t xml:space="preserve">- </w:t>
        </w:r>
      </w:hyperlink>
      <w:hyperlink r:id="rId358">
        <w:r w:rsidR="00204E95">
          <w:rPr>
            <w:color w:val="1155CC"/>
            <w:u w:val="single" w:color="1155CC"/>
          </w:rPr>
          <w:t>Fascicolo sanitario</w:t>
        </w:r>
      </w:hyperlink>
      <w:hyperlink r:id="rId359">
        <w:r w:rsidR="00204E95">
          <w:rPr>
            <w:color w:val="1155CC"/>
          </w:rPr>
          <w:t xml:space="preserve"> </w:t>
        </w:r>
      </w:hyperlink>
      <w:hyperlink r:id="rId360">
        <w:r w:rsidR="00204E95">
          <w:rPr>
            <w:color w:val="1155CC"/>
            <w:u w:val="single" w:color="1155CC"/>
          </w:rPr>
          <w:t>elettronico”</w:t>
        </w:r>
      </w:hyperlink>
      <w:hyperlink r:id="rId361">
        <w:r w:rsidR="00204E95">
          <w:rPr>
            <w:color w:val="1155CC"/>
            <w:u w:val="single" w:color="1155CC"/>
          </w:rPr>
          <w:t xml:space="preserve"> </w:t>
        </w:r>
      </w:hyperlink>
      <w:hyperlink r:id="rId362">
        <w:r w:rsidR="00204E95">
          <w:t>(</w:t>
        </w:r>
      </w:hyperlink>
      <w:hyperlink r:id="rId363">
        <w:r w:rsidR="00204E95">
          <w:rPr>
            <w:color w:val="1155CC"/>
            <w:u w:val="single" w:color="1155CC"/>
          </w:rPr>
          <w:t>Piano di digitalizzazione dei dati e documenti sanitari</w:t>
        </w:r>
      </w:hyperlink>
      <w:hyperlink r:id="rId364">
        <w:r w:rsidR="00204E95">
          <w:t>)</w:t>
        </w:r>
      </w:hyperlink>
      <w:r w:rsidR="00204E95">
        <w:t xml:space="preserve"> </w:t>
      </w:r>
    </w:p>
    <w:p w14:paraId="6F21A162" w14:textId="77777777" w:rsidR="00C77C37" w:rsidRDefault="00000000">
      <w:pPr>
        <w:numPr>
          <w:ilvl w:val="0"/>
          <w:numId w:val="18"/>
        </w:numPr>
        <w:spacing w:before="0" w:line="240" w:lineRule="auto"/>
        <w:ind w:right="0" w:hanging="360"/>
      </w:pPr>
      <w:hyperlink r:id="rId365">
        <w:r w:rsidR="00204E95">
          <w:rPr>
            <w:color w:val="0563C1"/>
            <w:u w:val="single" w:color="0563C1"/>
          </w:rPr>
          <w:t>Decreto del Ministero della Salute 18 maggio 2022 “Integrazione dei dati essenziali che</w:t>
        </w:r>
      </w:hyperlink>
      <w:hyperlink r:id="rId366">
        <w:r w:rsidR="00204E95">
          <w:rPr>
            <w:color w:val="0563C1"/>
          </w:rPr>
          <w:t xml:space="preserve"> </w:t>
        </w:r>
      </w:hyperlink>
      <w:hyperlink r:id="rId367">
        <w:r w:rsidR="00204E95">
          <w:rPr>
            <w:color w:val="0563C1"/>
            <w:u w:val="single" w:color="0563C1"/>
          </w:rPr>
          <w:t>compongono i documenti del Fascicolo sanitario elettronico”</w:t>
        </w:r>
      </w:hyperlink>
      <w:hyperlink r:id="rId368">
        <w:r w:rsidR="00204E95">
          <w:t xml:space="preserve"> </w:t>
        </w:r>
      </w:hyperlink>
    </w:p>
    <w:p w14:paraId="783927A1" w14:textId="77777777" w:rsidR="00C77C37" w:rsidRDefault="00000000">
      <w:pPr>
        <w:numPr>
          <w:ilvl w:val="0"/>
          <w:numId w:val="18"/>
        </w:numPr>
        <w:spacing w:before="0" w:line="240" w:lineRule="auto"/>
        <w:ind w:right="0" w:hanging="360"/>
      </w:pPr>
      <w:hyperlink r:id="rId369">
        <w:r w:rsidR="00204E95">
          <w:rPr>
            <w:color w:val="0563C1"/>
            <w:u w:val="single" w:color="0563C1"/>
          </w:rPr>
          <w:t>Decreto del Ministero della Salute 20 maggio 2022 “Adozione delle Linee guida per</w:t>
        </w:r>
      </w:hyperlink>
      <w:hyperlink r:id="rId370">
        <w:r w:rsidR="00204E95">
          <w:rPr>
            <w:color w:val="0563C1"/>
          </w:rPr>
          <w:t xml:space="preserve"> </w:t>
        </w:r>
      </w:hyperlink>
      <w:hyperlink r:id="rId371">
        <w:r w:rsidR="00204E95">
          <w:rPr>
            <w:color w:val="0563C1"/>
            <w:u w:val="single" w:color="0563C1"/>
          </w:rPr>
          <w:t>l’attuazione del Fascicolo sanitario elettronico”</w:t>
        </w:r>
      </w:hyperlink>
      <w:hyperlink r:id="rId372">
        <w:r w:rsidR="00204E95">
          <w:t xml:space="preserve"> </w:t>
        </w:r>
      </w:hyperlink>
    </w:p>
    <w:p w14:paraId="43B25595" w14:textId="77777777" w:rsidR="00C77C37" w:rsidRDefault="00000000">
      <w:pPr>
        <w:numPr>
          <w:ilvl w:val="0"/>
          <w:numId w:val="18"/>
        </w:numPr>
        <w:spacing w:before="0" w:line="240" w:lineRule="auto"/>
        <w:ind w:right="0" w:hanging="360"/>
      </w:pPr>
      <w:hyperlink r:id="rId373">
        <w:r w:rsidR="00204E95">
          <w:rPr>
            <w:color w:val="0563C1"/>
            <w:u w:val="single" w:color="0563C1"/>
          </w:rPr>
          <w:t>Linee Guida per l’attuazione del</w:t>
        </w:r>
      </w:hyperlink>
      <w:hyperlink r:id="rId374">
        <w:r w:rsidR="00204E95">
          <w:rPr>
            <w:color w:val="0563C1"/>
            <w:u w:val="single" w:color="0563C1"/>
          </w:rPr>
          <w:t xml:space="preserve"> </w:t>
        </w:r>
      </w:hyperlink>
      <w:hyperlink r:id="rId375">
        <w:r w:rsidR="00204E95">
          <w:rPr>
            <w:color w:val="0563C1"/>
            <w:u w:val="single" w:color="0563C1"/>
          </w:rPr>
          <w:t>Fascicolo Sanitario Elettronico (2022)</w:t>
        </w:r>
      </w:hyperlink>
      <w:hyperlink r:id="rId376">
        <w:r w:rsidR="00204E95">
          <w:t xml:space="preserve"> </w:t>
        </w:r>
      </w:hyperlink>
      <w:proofErr w:type="spellStart"/>
      <w:r w:rsidR="00204E95">
        <w:t>NoiPA</w:t>
      </w:r>
      <w:proofErr w:type="spellEnd"/>
      <w:r w:rsidR="00204E95">
        <w:t xml:space="preserve">: </w:t>
      </w:r>
    </w:p>
    <w:p w14:paraId="2B8A05FA" w14:textId="77777777" w:rsidR="00C77C37" w:rsidRDefault="00000000">
      <w:pPr>
        <w:numPr>
          <w:ilvl w:val="0"/>
          <w:numId w:val="18"/>
        </w:numPr>
        <w:spacing w:before="0" w:line="240" w:lineRule="auto"/>
        <w:ind w:right="0" w:hanging="360"/>
      </w:pPr>
      <w:hyperlink r:id="rId377">
        <w:r w:rsidR="00204E95">
          <w:rPr>
            <w:color w:val="1155CC"/>
            <w:u w:val="single" w:color="1155CC"/>
          </w:rPr>
          <w:t>Legge 27 dicembre 2006, n. 296 “Disposizioni per la formazione del bilancio a</w:t>
        </w:r>
      </w:hyperlink>
      <w:hyperlink r:id="rId378">
        <w:r w:rsidR="00204E95">
          <w:rPr>
            <w:color w:val="1155CC"/>
            <w:u w:val="single" w:color="1155CC"/>
          </w:rPr>
          <w:t>nnuale e</w:t>
        </w:r>
      </w:hyperlink>
      <w:hyperlink r:id="rId379">
        <w:r w:rsidR="00204E95">
          <w:rPr>
            <w:color w:val="1155CC"/>
          </w:rPr>
          <w:t xml:space="preserve"> </w:t>
        </w:r>
      </w:hyperlink>
      <w:hyperlink r:id="rId380">
        <w:r w:rsidR="00204E95">
          <w:rPr>
            <w:color w:val="1155CC"/>
            <w:u w:val="single" w:color="1155CC"/>
          </w:rPr>
          <w:t>pluriennale dello Stato” (legge finanziaria 2007) art. 1 commi 446 e 447</w:t>
        </w:r>
      </w:hyperlink>
      <w:hyperlink r:id="rId381">
        <w:r w:rsidR="00204E95">
          <w:t xml:space="preserve"> </w:t>
        </w:r>
      </w:hyperlink>
    </w:p>
    <w:p w14:paraId="69142148" w14:textId="77777777" w:rsidR="00C77C37" w:rsidRDefault="00000000">
      <w:pPr>
        <w:numPr>
          <w:ilvl w:val="0"/>
          <w:numId w:val="18"/>
        </w:numPr>
        <w:spacing w:before="0" w:line="240" w:lineRule="auto"/>
        <w:ind w:right="0" w:hanging="360"/>
      </w:pPr>
      <w:hyperlink r:id="rId382">
        <w:r w:rsidR="00204E95">
          <w:rPr>
            <w:color w:val="1155CC"/>
            <w:u w:val="single" w:color="1155CC"/>
          </w:rPr>
          <w:t>Legge 23 dicembre 2009, n. 191 “Disposizioni pe</w:t>
        </w:r>
      </w:hyperlink>
      <w:hyperlink r:id="rId383">
        <w:r w:rsidR="00204E95">
          <w:rPr>
            <w:color w:val="1155CC"/>
            <w:u w:val="single" w:color="1155CC"/>
          </w:rPr>
          <w:t>r la formazione del bilancio annuale e</w:t>
        </w:r>
      </w:hyperlink>
      <w:hyperlink r:id="rId384">
        <w:r w:rsidR="00204E95">
          <w:rPr>
            <w:color w:val="1155CC"/>
          </w:rPr>
          <w:t xml:space="preserve"> </w:t>
        </w:r>
      </w:hyperlink>
      <w:hyperlink r:id="rId385">
        <w:r w:rsidR="00204E95">
          <w:rPr>
            <w:color w:val="1155CC"/>
            <w:u w:val="single" w:color="1155CC"/>
          </w:rPr>
          <w:t>pluriennale dello Stato” (legge finanziaria 2010) art. 2, comma 197</w:t>
        </w:r>
      </w:hyperlink>
      <w:hyperlink r:id="rId386">
        <w:r w:rsidR="00204E95">
          <w:t xml:space="preserve"> </w:t>
        </w:r>
      </w:hyperlink>
    </w:p>
    <w:p w14:paraId="444DC2B7" w14:textId="77777777" w:rsidR="00C77C37" w:rsidRDefault="00000000">
      <w:pPr>
        <w:numPr>
          <w:ilvl w:val="0"/>
          <w:numId w:val="18"/>
        </w:numPr>
        <w:spacing w:before="0" w:line="240" w:lineRule="auto"/>
        <w:ind w:right="0" w:hanging="360"/>
      </w:pPr>
      <w:hyperlink r:id="rId387">
        <w:r w:rsidR="00204E95">
          <w:rPr>
            <w:color w:val="0563C1"/>
            <w:u w:val="single" w:color="0563C1"/>
          </w:rPr>
          <w:t>Decreto Legge 6 luglio 2011, n. 98, convertito con modificazioni dalla L. 15 luglio 2011, n. 11</w:t>
        </w:r>
      </w:hyperlink>
      <w:hyperlink r:id="rId388">
        <w:r w:rsidR="00204E95">
          <w:rPr>
            <w:color w:val="0563C1"/>
          </w:rPr>
          <w:t xml:space="preserve"> </w:t>
        </w:r>
      </w:hyperlink>
      <w:hyperlink r:id="rId389">
        <w:r w:rsidR="00204E95">
          <w:rPr>
            <w:color w:val="0563C1"/>
            <w:u w:val="single" w:color="0563C1"/>
          </w:rPr>
          <w:t>“Disposizioni urgenti per la stabilizzazione finanziaria”</w:t>
        </w:r>
      </w:hyperlink>
      <w:hyperlink r:id="rId390">
        <w:r w:rsidR="00204E95">
          <w:t xml:space="preserve"> </w:t>
        </w:r>
      </w:hyperlink>
    </w:p>
    <w:p w14:paraId="7633AE1C" w14:textId="77777777" w:rsidR="00C77C37" w:rsidRDefault="00000000">
      <w:pPr>
        <w:numPr>
          <w:ilvl w:val="0"/>
          <w:numId w:val="18"/>
        </w:numPr>
        <w:spacing w:before="0" w:line="240" w:lineRule="auto"/>
        <w:ind w:right="0" w:hanging="360"/>
      </w:pPr>
      <w:hyperlink r:id="rId391">
        <w:r w:rsidR="00204E95">
          <w:rPr>
            <w:color w:val="1155CC"/>
            <w:u w:val="single" w:color="1155CC"/>
          </w:rPr>
          <w:t>Legge 19 giugno 2019, n. 56 “Interventi per la concretezza delle azioni delle pubbliche</w:t>
        </w:r>
      </w:hyperlink>
      <w:hyperlink r:id="rId392">
        <w:r w:rsidR="00204E95">
          <w:rPr>
            <w:color w:val="1155CC"/>
          </w:rPr>
          <w:t xml:space="preserve"> </w:t>
        </w:r>
      </w:hyperlink>
      <w:hyperlink r:id="rId393">
        <w:r w:rsidR="00204E95">
          <w:rPr>
            <w:color w:val="1155CC"/>
            <w:u w:val="single" w:color="1155CC"/>
          </w:rPr>
          <w:t>amministrazioni e la prevenzione dell'assent</w:t>
        </w:r>
      </w:hyperlink>
      <w:hyperlink r:id="rId394">
        <w:r w:rsidR="00204E95">
          <w:rPr>
            <w:color w:val="1155CC"/>
            <w:u w:val="single" w:color="1155CC"/>
          </w:rPr>
          <w:t>eismo”</w:t>
        </w:r>
      </w:hyperlink>
      <w:hyperlink r:id="rId395">
        <w:r w:rsidR="00204E95">
          <w:t xml:space="preserve"> </w:t>
        </w:r>
      </w:hyperlink>
    </w:p>
    <w:p w14:paraId="37AB5AE3" w14:textId="77777777" w:rsidR="00C77C37" w:rsidRDefault="00000000">
      <w:pPr>
        <w:numPr>
          <w:ilvl w:val="0"/>
          <w:numId w:val="18"/>
        </w:numPr>
        <w:spacing w:before="0" w:line="240" w:lineRule="auto"/>
        <w:ind w:right="0" w:hanging="360"/>
      </w:pPr>
      <w:hyperlink r:id="rId396">
        <w:r w:rsidR="00204E95">
          <w:rPr>
            <w:color w:val="1155CC"/>
            <w:u w:val="single" w:color="1155CC"/>
          </w:rPr>
          <w:t>Decreto del Ministro dell'Economia e delle Finanze 31 ottobre 2002 “Modifiche delle norme</w:t>
        </w:r>
      </w:hyperlink>
      <w:hyperlink r:id="rId397">
        <w:r w:rsidR="00204E95">
          <w:rPr>
            <w:color w:val="1155CC"/>
          </w:rPr>
          <w:t xml:space="preserve"> </w:t>
        </w:r>
      </w:hyperlink>
      <w:hyperlink r:id="rId398">
        <w:r w:rsidR="00204E95">
          <w:rPr>
            <w:color w:val="1155CC"/>
            <w:u w:val="single" w:color="1155CC"/>
          </w:rPr>
          <w:t>sull'articolazione organizzativa del Dipartimento per le politiche di sviluppo e di coesione del</w:t>
        </w:r>
      </w:hyperlink>
      <w:hyperlink r:id="rId399">
        <w:r w:rsidR="00204E95">
          <w:rPr>
            <w:color w:val="1155CC"/>
          </w:rPr>
          <w:t xml:space="preserve"> </w:t>
        </w:r>
      </w:hyperlink>
      <w:hyperlink r:id="rId400">
        <w:r w:rsidR="00204E95">
          <w:rPr>
            <w:color w:val="1155CC"/>
            <w:u w:val="single" w:color="1155CC"/>
          </w:rPr>
          <w:t>Ministero dell’Economia e delle Finanze”</w:t>
        </w:r>
      </w:hyperlink>
      <w:hyperlink r:id="rId401">
        <w:r w:rsidR="00204E95">
          <w:t xml:space="preserve"> </w:t>
        </w:r>
      </w:hyperlink>
    </w:p>
    <w:p w14:paraId="43CA93E7" w14:textId="77777777" w:rsidR="00C77C37" w:rsidRDefault="00000000">
      <w:pPr>
        <w:numPr>
          <w:ilvl w:val="0"/>
          <w:numId w:val="18"/>
        </w:numPr>
        <w:spacing w:before="0" w:line="240" w:lineRule="auto"/>
        <w:ind w:right="0" w:hanging="360"/>
      </w:pPr>
      <w:hyperlink r:id="rId402">
        <w:r w:rsidR="00204E95">
          <w:rPr>
            <w:color w:val="1155CC"/>
            <w:u w:val="single" w:color="1155CC"/>
          </w:rPr>
          <w:t>Decreto de</w:t>
        </w:r>
      </w:hyperlink>
      <w:hyperlink r:id="rId403">
        <w:r w:rsidR="00204E95">
          <w:rPr>
            <w:color w:val="1155CC"/>
            <w:u w:val="single" w:color="1155CC"/>
          </w:rPr>
          <w:t>l Ministro dell'Economia e delle Finanze 6 luglio 2012 “Contenuti e modalità di</w:t>
        </w:r>
      </w:hyperlink>
      <w:hyperlink r:id="rId404">
        <w:r w:rsidR="00204E95">
          <w:rPr>
            <w:color w:val="1155CC"/>
          </w:rPr>
          <w:t xml:space="preserve"> </w:t>
        </w:r>
      </w:hyperlink>
      <w:hyperlink r:id="rId405">
        <w:r w:rsidR="00204E95">
          <w:rPr>
            <w:color w:val="1155CC"/>
            <w:u w:val="single" w:color="1155CC"/>
          </w:rPr>
          <w:t>attivazione dei servizi in materia stipendiale erogati dal Ministero dell'Economia e delle</w:t>
        </w:r>
      </w:hyperlink>
      <w:hyperlink r:id="rId406">
        <w:r w:rsidR="00204E95">
          <w:rPr>
            <w:color w:val="1155CC"/>
          </w:rPr>
          <w:t xml:space="preserve"> </w:t>
        </w:r>
      </w:hyperlink>
      <w:hyperlink r:id="rId407">
        <w:r w:rsidR="00204E95">
          <w:rPr>
            <w:color w:val="1155CC"/>
            <w:u w:val="single" w:color="1155CC"/>
          </w:rPr>
          <w:t>Finanze”</w:t>
        </w:r>
      </w:hyperlink>
      <w:hyperlink r:id="rId408">
        <w:r w:rsidR="00204E95">
          <w:t xml:space="preserve"> </w:t>
        </w:r>
      </w:hyperlink>
    </w:p>
    <w:p w14:paraId="4D98CBCD" w14:textId="77777777" w:rsidR="00C77C37" w:rsidRDefault="00204E95">
      <w:pPr>
        <w:pStyle w:val="Titolo4"/>
        <w:spacing w:before="0" w:after="60"/>
      </w:pPr>
      <w:bookmarkStart w:id="158" w:name="_Toc135133851"/>
      <w:r>
        <w:rPr>
          <w:rStyle w:val="Titolo4Carattere"/>
        </w:rPr>
        <w:t>SPID</w:t>
      </w:r>
      <w:bookmarkEnd w:id="158"/>
      <w:r>
        <w:rPr>
          <w:rStyle w:val="Titolo4Carattere"/>
        </w:rPr>
        <w:t xml:space="preserve">                                              </w:t>
      </w:r>
    </w:p>
    <w:p w14:paraId="79CF4ADD" w14:textId="77777777" w:rsidR="00C77C37" w:rsidRDefault="00000000">
      <w:pPr>
        <w:numPr>
          <w:ilvl w:val="0"/>
          <w:numId w:val="18"/>
        </w:numPr>
        <w:spacing w:before="0" w:line="240" w:lineRule="auto"/>
        <w:ind w:right="0" w:hanging="360"/>
      </w:pPr>
      <w:hyperlink r:id="rId409">
        <w:r w:rsidR="00204E95">
          <w:rPr>
            <w:color w:val="1155CC"/>
            <w:u w:val="single" w:color="1155CC"/>
          </w:rPr>
          <w:t>Decreto legislativo 7 marzo 2005, n. 82 “Codice dell'amministrazione digitale” (CAD),</w:t>
        </w:r>
      </w:hyperlink>
      <w:hyperlink r:id="rId410">
        <w:r w:rsidR="00204E95">
          <w:rPr>
            <w:color w:val="1155CC"/>
            <w:u w:val="single" w:color="1155CC"/>
          </w:rPr>
          <w:t xml:space="preserve"> </w:t>
        </w:r>
      </w:hyperlink>
      <w:r w:rsidR="00204E95">
        <w:rPr>
          <w:color w:val="1155CC"/>
          <w:u w:val="single" w:color="1155CC"/>
        </w:rPr>
        <w:t>art.64</w:t>
      </w:r>
      <w:r w:rsidR="00204E95">
        <w:t xml:space="preserve"> </w:t>
      </w:r>
    </w:p>
    <w:p w14:paraId="207806DC" w14:textId="77777777" w:rsidR="00C77C37" w:rsidRDefault="00000000">
      <w:pPr>
        <w:numPr>
          <w:ilvl w:val="0"/>
          <w:numId w:val="18"/>
        </w:numPr>
        <w:spacing w:before="0" w:line="240" w:lineRule="auto"/>
        <w:ind w:right="0" w:hanging="360"/>
      </w:pPr>
      <w:hyperlink r:id="rId411">
        <w:r w:rsidR="00204E95">
          <w:rPr>
            <w:color w:val="0563C1"/>
            <w:u w:val="single" w:color="0563C1"/>
          </w:rPr>
          <w:t>Decreto del Presidente del Consiglio dei Ministri 24 ottobre 2014 recante la Definizione delle</w:t>
        </w:r>
      </w:hyperlink>
      <w:hyperlink r:id="rId412">
        <w:r w:rsidR="00204E95">
          <w:rPr>
            <w:color w:val="0563C1"/>
          </w:rPr>
          <w:t xml:space="preserve"> </w:t>
        </w:r>
      </w:hyperlink>
      <w:hyperlink r:id="rId413">
        <w:r w:rsidR="00204E95">
          <w:rPr>
            <w:color w:val="0563C1"/>
            <w:u w:val="single" w:color="0563C1"/>
          </w:rPr>
          <w:t>caratteristiche del sistema pubblico per la gestione dell’identità digitale di citt</w:t>
        </w:r>
      </w:hyperlink>
      <w:hyperlink r:id="rId414">
        <w:r w:rsidR="00204E95">
          <w:rPr>
            <w:color w:val="0563C1"/>
            <w:u w:val="single" w:color="0563C1"/>
          </w:rPr>
          <w:t>adini e</w:t>
        </w:r>
      </w:hyperlink>
      <w:hyperlink r:id="rId415">
        <w:r w:rsidR="00204E95">
          <w:rPr>
            <w:color w:val="0563C1"/>
          </w:rPr>
          <w:t xml:space="preserve"> </w:t>
        </w:r>
      </w:hyperlink>
      <w:hyperlink r:id="rId416">
        <w:r w:rsidR="00204E95">
          <w:rPr>
            <w:color w:val="0563C1"/>
            <w:u w:val="single" w:color="0563C1"/>
          </w:rPr>
          <w:t>imprese (SPID), nonché dei tempi e delle modalità di adozione del sistema SPID da parte</w:t>
        </w:r>
      </w:hyperlink>
      <w:hyperlink r:id="rId417">
        <w:r w:rsidR="00204E95">
          <w:rPr>
            <w:color w:val="0563C1"/>
          </w:rPr>
          <w:t xml:space="preserve"> </w:t>
        </w:r>
      </w:hyperlink>
      <w:hyperlink r:id="rId418">
        <w:r w:rsidR="00204E95">
          <w:rPr>
            <w:color w:val="0563C1"/>
            <w:u w:val="single" w:color="0563C1"/>
          </w:rPr>
          <w:t>delle pubbliche amministrazioni e delle imprese</w:t>
        </w:r>
      </w:hyperlink>
      <w:hyperlink r:id="rId419">
        <w:r w:rsidR="00204E95">
          <w:t xml:space="preserve"> </w:t>
        </w:r>
      </w:hyperlink>
    </w:p>
    <w:p w14:paraId="37ABE217" w14:textId="77777777" w:rsidR="00C77C37" w:rsidRDefault="00000000">
      <w:pPr>
        <w:numPr>
          <w:ilvl w:val="0"/>
          <w:numId w:val="18"/>
        </w:numPr>
        <w:spacing w:before="0" w:line="240" w:lineRule="auto"/>
        <w:ind w:right="0" w:hanging="360"/>
      </w:pPr>
      <w:hyperlink r:id="rId420">
        <w:r w:rsidR="00204E95">
          <w:rPr>
            <w:color w:val="0563C1"/>
            <w:u w:val="single" w:color="0563C1"/>
          </w:rPr>
          <w:t>Regolamento AGID recante le regole tecniche dello SPID (2014)</w:t>
        </w:r>
      </w:hyperlink>
      <w:hyperlink r:id="rId421">
        <w:r w:rsidR="00204E95">
          <w:t xml:space="preserve"> </w:t>
        </w:r>
      </w:hyperlink>
    </w:p>
    <w:p w14:paraId="580D60B9" w14:textId="77777777" w:rsidR="00C77C37" w:rsidRDefault="00000000">
      <w:pPr>
        <w:numPr>
          <w:ilvl w:val="0"/>
          <w:numId w:val="18"/>
        </w:numPr>
        <w:spacing w:before="0" w:line="240" w:lineRule="auto"/>
        <w:ind w:right="0" w:hanging="360"/>
      </w:pPr>
      <w:hyperlink r:id="rId422">
        <w:r w:rsidR="00204E95">
          <w:rPr>
            <w:color w:val="1155CC"/>
            <w:u w:val="single" w:color="1155CC"/>
          </w:rPr>
          <w:t>Regolamento AGID recante le modalità attuative per la realizzazione dello SPID (2014)</w:t>
        </w:r>
      </w:hyperlink>
      <w:hyperlink r:id="rId423">
        <w:r w:rsidR="00204E95">
          <w:t xml:space="preserve"> </w:t>
        </w:r>
      </w:hyperlink>
    </w:p>
    <w:p w14:paraId="14448748" w14:textId="77777777" w:rsidR="00C77C37" w:rsidRDefault="00000000">
      <w:pPr>
        <w:numPr>
          <w:ilvl w:val="0"/>
          <w:numId w:val="18"/>
        </w:numPr>
        <w:spacing w:before="0" w:line="240" w:lineRule="auto"/>
        <w:ind w:right="0" w:hanging="360"/>
      </w:pPr>
      <w:hyperlink r:id="rId424">
        <w:r w:rsidR="00204E95">
          <w:rPr>
            <w:color w:val="0563C1"/>
            <w:u w:val="single" w:color="0563C1"/>
          </w:rPr>
          <w:t>Linee Guida AGID per la realizzazione di un modello di R.A.O. pubblico (2019)</w:t>
        </w:r>
      </w:hyperlink>
      <w:hyperlink r:id="rId425">
        <w:r w:rsidR="00204E95">
          <w:rPr>
            <w:color w:val="1155CC"/>
          </w:rPr>
          <w:t xml:space="preserve"> </w:t>
        </w:r>
      </w:hyperlink>
    </w:p>
    <w:p w14:paraId="2406821E" w14:textId="77777777" w:rsidR="00C77C37" w:rsidRDefault="00000000">
      <w:pPr>
        <w:numPr>
          <w:ilvl w:val="0"/>
          <w:numId w:val="18"/>
        </w:numPr>
        <w:spacing w:before="0" w:line="240" w:lineRule="auto"/>
        <w:ind w:right="0" w:hanging="360"/>
      </w:pPr>
      <w:hyperlink r:id="rId426">
        <w:r w:rsidR="00204E95">
          <w:rPr>
            <w:color w:val="0563C1"/>
            <w:u w:val="single" w:color="0563C1"/>
          </w:rPr>
          <w:t>Linee guida per il rilascio dell'identità digitale per uso professionale (2020)</w:t>
        </w:r>
      </w:hyperlink>
      <w:hyperlink r:id="rId427">
        <w:r w:rsidR="00204E95">
          <w:rPr>
            <w:color w:val="1155CC"/>
          </w:rPr>
          <w:t xml:space="preserve"> </w:t>
        </w:r>
      </w:hyperlink>
    </w:p>
    <w:p w14:paraId="28BA6BC7" w14:textId="77777777" w:rsidR="00C77C37" w:rsidRDefault="00000000">
      <w:pPr>
        <w:numPr>
          <w:ilvl w:val="0"/>
          <w:numId w:val="18"/>
        </w:numPr>
        <w:spacing w:before="0" w:line="240" w:lineRule="auto"/>
        <w:ind w:right="0" w:hanging="360"/>
      </w:pPr>
      <w:hyperlink r:id="rId428">
        <w:r w:rsidR="00204E95">
          <w:rPr>
            <w:color w:val="0563C1"/>
            <w:u w:val="single" w:color="0563C1"/>
          </w:rPr>
          <w:t>Linee guida AGID recanti Regole Tecniche per la sottoscrizione elettronica di documenti ai</w:t>
        </w:r>
      </w:hyperlink>
      <w:hyperlink r:id="rId429">
        <w:r w:rsidR="00204E95">
          <w:rPr>
            <w:color w:val="0563C1"/>
          </w:rPr>
          <w:t xml:space="preserve"> </w:t>
        </w:r>
      </w:hyperlink>
      <w:hyperlink r:id="rId430">
        <w:r w:rsidR="00204E95">
          <w:rPr>
            <w:color w:val="0563C1"/>
            <w:u w:val="single" w:color="0563C1"/>
          </w:rPr>
          <w:t>sensi dell'art. 20 del CAD (2020)</w:t>
        </w:r>
      </w:hyperlink>
      <w:hyperlink r:id="rId431">
        <w:r w:rsidR="00204E95">
          <w:rPr>
            <w:color w:val="1155CC"/>
          </w:rPr>
          <w:t xml:space="preserve"> </w:t>
        </w:r>
      </w:hyperlink>
    </w:p>
    <w:p w14:paraId="12C57196" w14:textId="77777777" w:rsidR="00C77C37" w:rsidRDefault="00000000">
      <w:pPr>
        <w:numPr>
          <w:ilvl w:val="0"/>
          <w:numId w:val="18"/>
        </w:numPr>
        <w:spacing w:before="0" w:line="240" w:lineRule="auto"/>
        <w:ind w:right="0" w:hanging="360"/>
      </w:pPr>
      <w:hyperlink r:id="rId432">
        <w:r w:rsidR="00204E95">
          <w:rPr>
            <w:color w:val="1155CC"/>
            <w:u w:val="single" w:color="1155CC"/>
          </w:rPr>
          <w:t>Linee Guida AGID “</w:t>
        </w:r>
        <w:proofErr w:type="spellStart"/>
        <w:r w:rsidR="00204E95">
          <w:rPr>
            <w:color w:val="1155CC"/>
            <w:u w:val="single" w:color="1155CC"/>
          </w:rPr>
          <w:t>OpenID</w:t>
        </w:r>
        <w:proofErr w:type="spellEnd"/>
        <w:r w:rsidR="00204E95">
          <w:rPr>
            <w:color w:val="1155CC"/>
            <w:u w:val="single" w:color="1155CC"/>
          </w:rPr>
          <w:t xml:space="preserve"> Connect in SPID”</w:t>
        </w:r>
      </w:hyperlink>
      <w:hyperlink r:id="rId433">
        <w:r w:rsidR="00204E95">
          <w:rPr>
            <w:color w:val="1155CC"/>
            <w:u w:val="single" w:color="1155CC"/>
          </w:rPr>
          <w:t xml:space="preserve"> </w:t>
        </w:r>
      </w:hyperlink>
      <w:r w:rsidR="00204E95">
        <w:rPr>
          <w:color w:val="1155CC"/>
          <w:u w:val="single" w:color="1155CC"/>
        </w:rPr>
        <w:t>(2021)</w:t>
      </w:r>
      <w:r w:rsidR="00204E95">
        <w:rPr>
          <w:color w:val="1155CC"/>
        </w:rPr>
        <w:t xml:space="preserve"> </w:t>
      </w:r>
    </w:p>
    <w:p w14:paraId="3BA33520" w14:textId="77777777" w:rsidR="00C77C37" w:rsidRDefault="00000000">
      <w:pPr>
        <w:numPr>
          <w:ilvl w:val="0"/>
          <w:numId w:val="18"/>
        </w:numPr>
        <w:spacing w:before="0" w:line="240" w:lineRule="auto"/>
        <w:ind w:right="0" w:hanging="360"/>
      </w:pPr>
      <w:hyperlink r:id="rId434">
        <w:r w:rsidR="00204E95">
          <w:rPr>
            <w:color w:val="1155CC"/>
            <w:u w:val="single" w:color="1155CC"/>
          </w:rPr>
          <w:t>Linee guida AGID per la fruizione dei servizi SPID da parte dei minori (2022)</w:t>
        </w:r>
      </w:hyperlink>
      <w:hyperlink r:id="rId435">
        <w:r w:rsidR="00204E95">
          <w:rPr>
            <w:color w:val="1155CC"/>
          </w:rPr>
          <w:t xml:space="preserve"> </w:t>
        </w:r>
      </w:hyperlink>
    </w:p>
    <w:p w14:paraId="7F39D7D9" w14:textId="77777777" w:rsidR="00C77C37" w:rsidRDefault="00000000">
      <w:pPr>
        <w:numPr>
          <w:ilvl w:val="0"/>
          <w:numId w:val="18"/>
        </w:numPr>
        <w:spacing w:before="0" w:line="240" w:lineRule="auto"/>
        <w:ind w:right="0" w:hanging="360"/>
      </w:pPr>
      <w:hyperlink r:id="rId436">
        <w:r w:rsidR="00204E95">
          <w:rPr>
            <w:color w:val="0563C1"/>
            <w:u w:val="single" w:color="0563C1"/>
          </w:rPr>
          <w:t>Linee guida AGID recanti le regole tecniche dei gestori di attributi qualificati (2022)</w:t>
        </w:r>
      </w:hyperlink>
      <w:hyperlink r:id="rId437">
        <w:r w:rsidR="00204E95">
          <w:rPr>
            <w:color w:val="1155CC"/>
          </w:rPr>
          <w:t xml:space="preserve"> </w:t>
        </w:r>
      </w:hyperlink>
      <w:r w:rsidR="00204E95">
        <w:t xml:space="preserve">CIE: </w:t>
      </w:r>
    </w:p>
    <w:p w14:paraId="691AAE1E" w14:textId="77777777" w:rsidR="00C77C37" w:rsidRDefault="00000000">
      <w:pPr>
        <w:numPr>
          <w:ilvl w:val="0"/>
          <w:numId w:val="18"/>
        </w:numPr>
        <w:spacing w:before="0" w:line="240" w:lineRule="auto"/>
        <w:ind w:right="0" w:hanging="360"/>
      </w:pPr>
      <w:hyperlink r:id="rId438">
        <w:r w:rsidR="00204E95">
          <w:rPr>
            <w:color w:val="0563C1"/>
            <w:u w:val="single" w:color="0563C1"/>
          </w:rPr>
          <w:t>Decreto legislativo 7 marzo 2005, n. 82 “Codice dell'amministrazione digitale” (CAD), art.66</w:t>
        </w:r>
      </w:hyperlink>
      <w:hyperlink r:id="rId439">
        <w:r w:rsidR="00204E95">
          <w:rPr>
            <w:color w:val="1155CC"/>
          </w:rPr>
          <w:t xml:space="preserve"> </w:t>
        </w:r>
      </w:hyperlink>
    </w:p>
    <w:p w14:paraId="3F96B2B4" w14:textId="77777777" w:rsidR="00C77C37" w:rsidRDefault="00000000">
      <w:pPr>
        <w:numPr>
          <w:ilvl w:val="0"/>
          <w:numId w:val="18"/>
        </w:numPr>
        <w:spacing w:before="0" w:line="240" w:lineRule="auto"/>
        <w:ind w:right="0" w:hanging="360"/>
      </w:pPr>
      <w:hyperlink r:id="rId440">
        <w:r w:rsidR="00204E95">
          <w:rPr>
            <w:color w:val="1155CC"/>
            <w:u w:val="single" w:color="1155CC"/>
          </w:rPr>
          <w:t>Legge 15 maggio 1997, n. 127 “Misure urgenti per lo snellimento dell'attività amministrativa</w:t>
        </w:r>
      </w:hyperlink>
      <w:hyperlink r:id="rId441">
        <w:r w:rsidR="00204E95">
          <w:rPr>
            <w:color w:val="1155CC"/>
          </w:rPr>
          <w:t xml:space="preserve"> </w:t>
        </w:r>
      </w:hyperlink>
      <w:hyperlink r:id="rId442">
        <w:r w:rsidR="00204E95">
          <w:rPr>
            <w:color w:val="1155CC"/>
            <w:u w:val="single" w:color="1155CC"/>
          </w:rPr>
          <w:t>e dei procedimenti di decisione e di controllo”</w:t>
        </w:r>
      </w:hyperlink>
      <w:hyperlink r:id="rId443">
        <w:r w:rsidR="00204E95">
          <w:t xml:space="preserve"> </w:t>
        </w:r>
      </w:hyperlink>
    </w:p>
    <w:p w14:paraId="13527C42" w14:textId="77777777" w:rsidR="00C77C37" w:rsidRDefault="00000000">
      <w:pPr>
        <w:numPr>
          <w:ilvl w:val="0"/>
          <w:numId w:val="18"/>
        </w:numPr>
        <w:spacing w:before="0" w:line="240" w:lineRule="auto"/>
        <w:ind w:right="0" w:hanging="360"/>
      </w:pPr>
      <w:hyperlink r:id="rId444">
        <w:r w:rsidR="00204E95">
          <w:rPr>
            <w:color w:val="1155CC"/>
            <w:u w:val="single" w:color="1155CC"/>
          </w:rPr>
          <w:t>Decreto del Presidente della Repubblica 28 dicembre 2000, n. 445 “Testo unico delle</w:t>
        </w:r>
      </w:hyperlink>
      <w:hyperlink r:id="rId445">
        <w:r w:rsidR="00204E95">
          <w:rPr>
            <w:color w:val="1155CC"/>
          </w:rPr>
          <w:t xml:space="preserve"> </w:t>
        </w:r>
      </w:hyperlink>
      <w:hyperlink r:id="rId446">
        <w:r w:rsidR="00204E95">
          <w:rPr>
            <w:color w:val="1155CC"/>
            <w:u w:val="single" w:color="1155CC"/>
          </w:rPr>
          <w:t>disposizioni legislative e regolamentari in materia di d</w:t>
        </w:r>
      </w:hyperlink>
      <w:hyperlink r:id="rId447">
        <w:r w:rsidR="00204E95">
          <w:rPr>
            <w:color w:val="1155CC"/>
            <w:u w:val="single" w:color="1155CC"/>
          </w:rPr>
          <w:t>ocumentazione amministrativa”</w:t>
        </w:r>
      </w:hyperlink>
      <w:hyperlink r:id="rId448">
        <w:r w:rsidR="00204E95">
          <w:rPr>
            <w:color w:val="1155CC"/>
            <w:u w:val="single" w:color="1155CC"/>
          </w:rPr>
          <w:t xml:space="preserve"> </w:t>
        </w:r>
      </w:hyperlink>
      <w:hyperlink r:id="rId449">
        <w:r w:rsidR="00204E95">
          <w:t xml:space="preserve"> </w:t>
        </w:r>
      </w:hyperlink>
    </w:p>
    <w:p w14:paraId="5E75B3C9" w14:textId="77777777" w:rsidR="00C77C37" w:rsidRDefault="00000000">
      <w:pPr>
        <w:numPr>
          <w:ilvl w:val="0"/>
          <w:numId w:val="18"/>
        </w:numPr>
        <w:spacing w:before="0" w:line="240" w:lineRule="auto"/>
        <w:ind w:right="0" w:hanging="360"/>
      </w:pPr>
      <w:hyperlink r:id="rId450">
        <w:r w:rsidR="00204E95">
          <w:rPr>
            <w:color w:val="0563C1"/>
            <w:u w:val="single" w:color="0563C1"/>
          </w:rPr>
          <w:t>Decreto Legge 31 gennaio 2005, n. 7, convertito con modificazioni dalla L. 31 marzo 2005, n.</w:t>
        </w:r>
      </w:hyperlink>
      <w:hyperlink r:id="rId451">
        <w:r w:rsidR="00204E95">
          <w:rPr>
            <w:color w:val="0563C1"/>
          </w:rPr>
          <w:t xml:space="preserve"> </w:t>
        </w:r>
      </w:hyperlink>
      <w:hyperlink r:id="rId452">
        <w:r w:rsidR="00204E95">
          <w:rPr>
            <w:color w:val="0563C1"/>
            <w:u w:val="single" w:color="0563C1"/>
          </w:rPr>
          <w:t>43 “Disposizioni urgenti per l'università e la ricerca, per i beni e le attività culturali, per il</w:t>
        </w:r>
      </w:hyperlink>
      <w:hyperlink r:id="rId453">
        <w:r w:rsidR="00204E95">
          <w:rPr>
            <w:color w:val="0563C1"/>
          </w:rPr>
          <w:t xml:space="preserve"> </w:t>
        </w:r>
      </w:hyperlink>
      <w:hyperlink r:id="rId454">
        <w:r w:rsidR="00204E95">
          <w:rPr>
            <w:color w:val="0563C1"/>
            <w:u w:val="single" w:color="0563C1"/>
          </w:rPr>
          <w:t>completamento di grandi opere strategiche, per la mobilità dei pubblici dipendenti, (e per</w:t>
        </w:r>
      </w:hyperlink>
      <w:hyperlink r:id="rId455">
        <w:r w:rsidR="00204E95">
          <w:rPr>
            <w:color w:val="0563C1"/>
          </w:rPr>
          <w:t xml:space="preserve"> </w:t>
        </w:r>
      </w:hyperlink>
      <w:hyperlink r:id="rId456">
        <w:r w:rsidR="00204E95">
          <w:rPr>
            <w:color w:val="0563C1"/>
            <w:u w:val="single" w:color="0563C1"/>
          </w:rPr>
          <w:t>semplificare gli adempimenti relativi a imposte di bollo e tasse di concessione, nonché altre</w:t>
        </w:r>
      </w:hyperlink>
      <w:hyperlink r:id="rId457">
        <w:r w:rsidR="00204E95">
          <w:rPr>
            <w:color w:val="0563C1"/>
          </w:rPr>
          <w:t xml:space="preserve"> </w:t>
        </w:r>
      </w:hyperlink>
      <w:hyperlink r:id="rId458">
        <w:r w:rsidR="00204E95">
          <w:rPr>
            <w:color w:val="0563C1"/>
            <w:u w:val="single" w:color="0563C1"/>
          </w:rPr>
          <w:t>misure urgenti)”</w:t>
        </w:r>
      </w:hyperlink>
      <w:hyperlink r:id="rId459">
        <w:r w:rsidR="00204E95">
          <w:t xml:space="preserve"> </w:t>
        </w:r>
      </w:hyperlink>
    </w:p>
    <w:p w14:paraId="647F0E9E" w14:textId="77777777" w:rsidR="00C77C37" w:rsidRDefault="00000000">
      <w:pPr>
        <w:numPr>
          <w:ilvl w:val="0"/>
          <w:numId w:val="18"/>
        </w:numPr>
        <w:spacing w:before="0" w:line="240" w:lineRule="auto"/>
        <w:ind w:right="0" w:hanging="360"/>
      </w:pPr>
      <w:hyperlink r:id="rId460">
        <w:r w:rsidR="00204E95">
          <w:rPr>
            <w:color w:val="1155CC"/>
            <w:u w:val="single" w:color="1155CC"/>
          </w:rPr>
          <w:t>De</w:t>
        </w:r>
      </w:hyperlink>
      <w:hyperlink r:id="rId461">
        <w:r w:rsidR="00204E95">
          <w:rPr>
            <w:color w:val="1155CC"/>
            <w:u w:val="single" w:color="1155CC"/>
          </w:rPr>
          <w:t>creto Ministeriale del Ministero dell’Interno 23 dicembre 2015 “Modalità tecniche di</w:t>
        </w:r>
      </w:hyperlink>
      <w:hyperlink r:id="rId462">
        <w:r w:rsidR="00204E95">
          <w:rPr>
            <w:color w:val="1155CC"/>
          </w:rPr>
          <w:t xml:space="preserve"> </w:t>
        </w:r>
      </w:hyperlink>
      <w:hyperlink r:id="rId463">
        <w:r w:rsidR="00204E95">
          <w:rPr>
            <w:color w:val="1155CC"/>
            <w:u w:val="single" w:color="1155CC"/>
          </w:rPr>
          <w:t>emissione della Carta d'identità elettronica”</w:t>
        </w:r>
      </w:hyperlink>
      <w:hyperlink r:id="rId464">
        <w:r w:rsidR="00204E95">
          <w:t xml:space="preserve"> </w:t>
        </w:r>
      </w:hyperlink>
    </w:p>
    <w:p w14:paraId="7960B31D" w14:textId="77777777" w:rsidR="00C77C37" w:rsidRDefault="00000000">
      <w:pPr>
        <w:numPr>
          <w:ilvl w:val="0"/>
          <w:numId w:val="18"/>
        </w:numPr>
        <w:spacing w:before="0" w:line="240" w:lineRule="auto"/>
        <w:ind w:right="0" w:hanging="360"/>
      </w:pPr>
      <w:hyperlink r:id="rId465">
        <w:r w:rsidR="00204E95">
          <w:rPr>
            <w:color w:val="1155CC"/>
            <w:u w:val="single" w:color="1155CC"/>
          </w:rPr>
          <w:t>Regolamento (UE) n. 1157 del 20 giugno 2019 sul rafforzamento della sicurezza delle carte</w:t>
        </w:r>
      </w:hyperlink>
      <w:hyperlink r:id="rId466">
        <w:r w:rsidR="00204E95">
          <w:rPr>
            <w:color w:val="1155CC"/>
          </w:rPr>
          <w:t xml:space="preserve"> </w:t>
        </w:r>
      </w:hyperlink>
      <w:hyperlink r:id="rId467">
        <w:r w:rsidR="00204E95">
          <w:rPr>
            <w:color w:val="1155CC"/>
            <w:u w:val="single" w:color="1155CC"/>
          </w:rPr>
          <w:t>d'identità dei cittadini dell'Unione e dei titoli di soggiorno rilasciati ai cittadini dell'Unione e</w:t>
        </w:r>
      </w:hyperlink>
      <w:hyperlink r:id="rId468">
        <w:r w:rsidR="00204E95">
          <w:rPr>
            <w:color w:val="1155CC"/>
          </w:rPr>
          <w:t xml:space="preserve"> </w:t>
        </w:r>
      </w:hyperlink>
      <w:hyperlink r:id="rId469">
        <w:r w:rsidR="00204E95">
          <w:rPr>
            <w:color w:val="1155CC"/>
            <w:u w:val="single" w:color="1155CC"/>
          </w:rPr>
          <w:t>ai loro familiari che esercitano il diritto di libera circolazione</w:t>
        </w:r>
      </w:hyperlink>
      <w:hyperlink r:id="rId470">
        <w:r w:rsidR="00204E95">
          <w:t xml:space="preserve"> </w:t>
        </w:r>
      </w:hyperlink>
    </w:p>
    <w:p w14:paraId="0DC45912" w14:textId="77777777" w:rsidR="00C77C37" w:rsidRDefault="00204E95">
      <w:pPr>
        <w:pStyle w:val="Titolo4"/>
        <w:spacing w:before="0" w:after="60"/>
      </w:pPr>
      <w:bookmarkStart w:id="159" w:name="_Toc135133852"/>
      <w:r>
        <w:t>PagoPA</w:t>
      </w:r>
      <w:bookmarkEnd w:id="159"/>
      <w:r>
        <w:t xml:space="preserve">                                   </w:t>
      </w:r>
    </w:p>
    <w:p w14:paraId="4099D2FE" w14:textId="77777777" w:rsidR="00C77C37" w:rsidRDefault="00000000">
      <w:pPr>
        <w:numPr>
          <w:ilvl w:val="0"/>
          <w:numId w:val="18"/>
        </w:numPr>
        <w:spacing w:before="0" w:line="240" w:lineRule="auto"/>
        <w:ind w:left="709" w:right="33" w:hanging="425"/>
        <w:rPr>
          <w:color w:val="1155CC"/>
          <w:u w:val="single" w:color="1155CC"/>
        </w:rPr>
      </w:pPr>
      <w:hyperlink r:id="rId471">
        <w:r w:rsidR="00204E95">
          <w:rPr>
            <w:color w:val="1155CC"/>
            <w:u w:val="single" w:color="1155CC"/>
          </w:rPr>
          <w:t>Decreto legislativo 7 marzo 2005, n. 82 “Codice dell'amministrazione digitale” (CAD),</w:t>
        </w:r>
      </w:hyperlink>
      <w:hyperlink r:id="rId472">
        <w:r w:rsidR="00204E95">
          <w:rPr>
            <w:color w:val="1155CC"/>
            <w:u w:val="single" w:color="1155CC"/>
          </w:rPr>
          <w:t xml:space="preserve"> </w:t>
        </w:r>
      </w:hyperlink>
      <w:r w:rsidR="00204E95">
        <w:rPr>
          <w:color w:val="1155CC"/>
          <w:u w:val="single" w:color="1155CC"/>
        </w:rPr>
        <w:t>art. 5</w:t>
      </w:r>
      <w:r w:rsidR="00204E95">
        <w:rPr>
          <w:color w:val="1155CC"/>
        </w:rPr>
        <w:t xml:space="preserve"> </w:t>
      </w:r>
    </w:p>
    <w:p w14:paraId="684030BD" w14:textId="77777777" w:rsidR="00C77C37" w:rsidRDefault="00000000">
      <w:pPr>
        <w:numPr>
          <w:ilvl w:val="0"/>
          <w:numId w:val="18"/>
        </w:numPr>
        <w:spacing w:before="0" w:line="240" w:lineRule="auto"/>
        <w:ind w:left="709" w:right="33" w:hanging="425"/>
        <w:rPr>
          <w:color w:val="1155CC"/>
          <w:u w:val="single" w:color="1155CC"/>
        </w:rPr>
      </w:pPr>
      <w:hyperlink r:id="rId473">
        <w:r w:rsidR="00204E95">
          <w:rPr>
            <w:color w:val="1155CC"/>
            <w:u w:val="single" w:color="1155CC"/>
          </w:rPr>
          <w:t>Decreto Legge 18 ottobre 2012, n. 179, convertito con modificazioni dalla Legge 17 dicembre</w:t>
        </w:r>
      </w:hyperlink>
      <w:hyperlink r:id="rId474">
        <w:r w:rsidR="00204E95">
          <w:rPr>
            <w:color w:val="1155CC"/>
            <w:u w:val="single" w:color="1155CC"/>
          </w:rPr>
          <w:t xml:space="preserve"> </w:t>
        </w:r>
      </w:hyperlink>
      <w:hyperlink r:id="rId475">
        <w:r w:rsidR="00204E95">
          <w:rPr>
            <w:color w:val="1155CC"/>
            <w:u w:val="single" w:color="1155CC"/>
          </w:rPr>
          <w:t xml:space="preserve">2012, n. 221 comma 5 bis, art. 15, </w:t>
        </w:r>
      </w:hyperlink>
      <w:hyperlink r:id="rId476">
        <w:r w:rsidR="00204E95">
          <w:rPr>
            <w:color w:val="1155CC"/>
            <w:u w:val="single" w:color="1155CC"/>
          </w:rPr>
          <w:t>“Ulteriori misure urgenti per la crescita del Paese”</w:t>
        </w:r>
      </w:hyperlink>
      <w:hyperlink r:id="rId477">
        <w:r w:rsidR="00204E95">
          <w:rPr>
            <w:color w:val="1155CC"/>
            <w:u w:val="single" w:color="1155CC"/>
          </w:rPr>
          <w:t xml:space="preserve"> </w:t>
        </w:r>
      </w:hyperlink>
    </w:p>
    <w:p w14:paraId="019AB408" w14:textId="77777777" w:rsidR="00C77C37" w:rsidRDefault="00000000">
      <w:pPr>
        <w:numPr>
          <w:ilvl w:val="0"/>
          <w:numId w:val="18"/>
        </w:numPr>
        <w:spacing w:before="0" w:line="240" w:lineRule="auto"/>
        <w:ind w:right="0" w:hanging="360"/>
      </w:pPr>
      <w:hyperlink r:id="rId478">
        <w:r w:rsidR="00204E95">
          <w:rPr>
            <w:color w:val="0563C1"/>
            <w:u w:val="single" w:color="0563C1"/>
          </w:rPr>
          <w:t>Decreto Legge 14 dicembre 2018, n. 135, convertito con modificazioni dalla Legge 11</w:t>
        </w:r>
      </w:hyperlink>
      <w:hyperlink r:id="rId479">
        <w:r w:rsidR="00204E95">
          <w:rPr>
            <w:color w:val="0563C1"/>
          </w:rPr>
          <w:t xml:space="preserve"> </w:t>
        </w:r>
      </w:hyperlink>
      <w:hyperlink r:id="rId480">
        <w:r w:rsidR="00204E95">
          <w:rPr>
            <w:color w:val="0563C1"/>
            <w:u w:val="single" w:color="0563C1"/>
          </w:rPr>
          <w:t>febbraio 2019, n. 12 “Disposizioni urgenti in materia di sostegno e semplificazione per le</w:t>
        </w:r>
      </w:hyperlink>
      <w:hyperlink r:id="rId481">
        <w:r w:rsidR="00204E95">
          <w:rPr>
            <w:color w:val="0563C1"/>
          </w:rPr>
          <w:t xml:space="preserve"> </w:t>
        </w:r>
      </w:hyperlink>
      <w:hyperlink r:id="rId482">
        <w:r w:rsidR="00204E95">
          <w:rPr>
            <w:color w:val="0563C1"/>
            <w:u w:val="single" w:color="0563C1"/>
          </w:rPr>
          <w:t>imprese e per la pubblica amministrazione”, art 8, comma 2</w:t>
        </w:r>
      </w:hyperlink>
      <w:hyperlink r:id="rId483">
        <w:r w:rsidR="00204E95">
          <w:rPr>
            <w:color w:val="0563C1"/>
            <w:u w:val="single" w:color="0563C1"/>
          </w:rPr>
          <w:t>-</w:t>
        </w:r>
      </w:hyperlink>
      <w:hyperlink r:id="rId484">
        <w:r w:rsidR="00204E95">
          <w:rPr>
            <w:color w:val="0563C1"/>
            <w:u w:val="single" w:color="0563C1"/>
          </w:rPr>
          <w:t>3</w:t>
        </w:r>
      </w:hyperlink>
      <w:hyperlink r:id="rId485">
        <w:r w:rsidR="00204E95">
          <w:t xml:space="preserve"> </w:t>
        </w:r>
      </w:hyperlink>
    </w:p>
    <w:p w14:paraId="26F94391" w14:textId="77777777" w:rsidR="00C77C37" w:rsidRDefault="00000000">
      <w:pPr>
        <w:numPr>
          <w:ilvl w:val="0"/>
          <w:numId w:val="18"/>
        </w:numPr>
        <w:spacing w:before="0" w:line="240" w:lineRule="auto"/>
        <w:ind w:right="0" w:hanging="360"/>
      </w:pPr>
      <w:hyperlink r:id="rId486">
        <w:r w:rsidR="00204E95">
          <w:rPr>
            <w:color w:val="0563C1"/>
            <w:u w:val="single" w:color="0563C1"/>
          </w:rPr>
          <w:t>Decreto Legge 16 luglio 2020, n. 76, convertito con modificazioni dalla Legge 11 settembre</w:t>
        </w:r>
      </w:hyperlink>
      <w:hyperlink r:id="rId487">
        <w:r w:rsidR="00204E95">
          <w:rPr>
            <w:color w:val="0563C1"/>
          </w:rPr>
          <w:t xml:space="preserve"> </w:t>
        </w:r>
      </w:hyperlink>
      <w:hyperlink r:id="rId488">
        <w:r w:rsidR="00204E95">
          <w:rPr>
            <w:color w:val="0563C1"/>
            <w:u w:val="single" w:color="0563C1"/>
          </w:rPr>
          <w:t>2020, n. 120 “Misure urgenti per la semplificazione e l'innovazione digitale”,</w:t>
        </w:r>
      </w:hyperlink>
      <w:hyperlink r:id="rId489">
        <w:r w:rsidR="00204E95">
          <w:rPr>
            <w:color w:val="0563C1"/>
            <w:u w:val="single" w:color="0563C1"/>
          </w:rPr>
          <w:t xml:space="preserve"> </w:t>
        </w:r>
      </w:hyperlink>
      <w:hyperlink r:id="rId490">
        <w:r w:rsidR="00204E95">
          <w:rPr>
            <w:color w:val="0563C1"/>
            <w:u w:val="single" w:color="0563C1"/>
          </w:rPr>
          <w:t>comma 2, art.</w:t>
        </w:r>
      </w:hyperlink>
      <w:hyperlink r:id="rId491">
        <w:r w:rsidR="00204E95">
          <w:rPr>
            <w:color w:val="0563C1"/>
          </w:rPr>
          <w:t xml:space="preserve"> </w:t>
        </w:r>
      </w:hyperlink>
      <w:hyperlink r:id="rId492">
        <w:r w:rsidR="00204E95">
          <w:rPr>
            <w:color w:val="0563C1"/>
            <w:u w:val="single" w:color="0563C1"/>
          </w:rPr>
          <w:t>24, lettera a)</w:t>
        </w:r>
      </w:hyperlink>
      <w:hyperlink r:id="rId493">
        <w:r w:rsidR="00204E95">
          <w:t xml:space="preserve"> </w:t>
        </w:r>
      </w:hyperlink>
    </w:p>
    <w:p w14:paraId="43A1CF0B" w14:textId="77777777" w:rsidR="00C77C37" w:rsidRDefault="00000000">
      <w:pPr>
        <w:numPr>
          <w:ilvl w:val="0"/>
          <w:numId w:val="18"/>
        </w:numPr>
        <w:spacing w:before="0" w:line="240" w:lineRule="auto"/>
        <w:ind w:right="0" w:hanging="360"/>
      </w:pPr>
      <w:hyperlink r:id="rId494">
        <w:r w:rsidR="00204E95">
          <w:rPr>
            <w:color w:val="0563C1"/>
            <w:u w:val="single" w:color="0563C1"/>
          </w:rPr>
          <w:t>Linee Guida AGID per l’Effettuazione dei Pagamenti Elettronici a favore delle Pubbliche</w:t>
        </w:r>
      </w:hyperlink>
      <w:hyperlink r:id="rId495">
        <w:r w:rsidR="00204E95">
          <w:rPr>
            <w:color w:val="0563C1"/>
          </w:rPr>
          <w:t xml:space="preserve"> </w:t>
        </w:r>
      </w:hyperlink>
      <w:hyperlink r:id="rId496">
        <w:r w:rsidR="00204E95">
          <w:rPr>
            <w:color w:val="0563C1"/>
            <w:u w:val="single" w:color="0563C1"/>
          </w:rPr>
          <w:t>Amministrazioni e dei Gestori di Pubblici Servizi (2018)</w:t>
        </w:r>
      </w:hyperlink>
      <w:hyperlink r:id="rId497">
        <w:r w:rsidR="00204E95">
          <w:t xml:space="preserve"> </w:t>
        </w:r>
      </w:hyperlink>
      <w:r w:rsidR="00204E95">
        <w:t xml:space="preserve">SIOPE+: </w:t>
      </w:r>
    </w:p>
    <w:p w14:paraId="3190B546" w14:textId="77777777" w:rsidR="00C77C37" w:rsidRDefault="00000000">
      <w:pPr>
        <w:numPr>
          <w:ilvl w:val="0"/>
          <w:numId w:val="18"/>
        </w:numPr>
        <w:spacing w:before="0" w:line="240" w:lineRule="auto"/>
        <w:ind w:right="0" w:hanging="360"/>
      </w:pPr>
      <w:hyperlink r:id="rId498">
        <w:r w:rsidR="00204E95">
          <w:rPr>
            <w:color w:val="0563C1"/>
            <w:u w:val="single" w:color="0563C1"/>
          </w:rPr>
          <w:t>Legge 11 dic</w:t>
        </w:r>
      </w:hyperlink>
      <w:hyperlink r:id="rId499">
        <w:r w:rsidR="00204E95">
          <w:rPr>
            <w:color w:val="0563C1"/>
            <w:u w:val="single" w:color="0563C1"/>
          </w:rPr>
          <w:t xml:space="preserve">embre 2016 “Bilancio di previsione dello Stato per l'anno finanziario 2017 </w:t>
        </w:r>
      </w:hyperlink>
      <w:hyperlink r:id="rId500">
        <w:r w:rsidR="00204E95">
          <w:rPr>
            <w:color w:val="0563C1"/>
            <w:u w:val="single" w:color="0563C1"/>
          </w:rPr>
          <w:t>e</w:t>
        </w:r>
      </w:hyperlink>
      <w:hyperlink r:id="rId501">
        <w:r w:rsidR="00204E95">
          <w:rPr>
            <w:color w:val="0563C1"/>
          </w:rPr>
          <w:t xml:space="preserve"> </w:t>
        </w:r>
      </w:hyperlink>
      <w:hyperlink r:id="rId502">
        <w:r w:rsidR="00204E95">
          <w:rPr>
            <w:color w:val="0563C1"/>
            <w:u w:val="single" w:color="0563C1"/>
          </w:rPr>
          <w:t>bilancio pluriennale per il triennio 2017</w:t>
        </w:r>
      </w:hyperlink>
      <w:hyperlink r:id="rId503">
        <w:r w:rsidR="00204E95">
          <w:rPr>
            <w:color w:val="0563C1"/>
            <w:u w:val="single" w:color="0563C1"/>
          </w:rPr>
          <w:t>-</w:t>
        </w:r>
      </w:hyperlink>
      <w:hyperlink r:id="rId504">
        <w:r w:rsidR="00204E95">
          <w:rPr>
            <w:color w:val="0563C1"/>
            <w:u w:val="single" w:color="0563C1"/>
          </w:rPr>
          <w:t>2019, art. 1, comma 533</w:t>
        </w:r>
      </w:hyperlink>
      <w:hyperlink r:id="rId505">
        <w:r w:rsidR="00204E95">
          <w:rPr>
            <w:color w:val="1155CC"/>
          </w:rPr>
          <w:t xml:space="preserve"> </w:t>
        </w:r>
      </w:hyperlink>
    </w:p>
    <w:p w14:paraId="1786F92D" w14:textId="77777777" w:rsidR="00C77C37" w:rsidRDefault="00204E95">
      <w:pPr>
        <w:pStyle w:val="Titolo4"/>
        <w:spacing w:before="0" w:after="60"/>
      </w:pPr>
      <w:bookmarkStart w:id="160" w:name="_Toc135133853"/>
      <w:r>
        <w:lastRenderedPageBreak/>
        <w:t>INAD</w:t>
      </w:r>
      <w:bookmarkEnd w:id="160"/>
      <w:r>
        <w:t xml:space="preserve">                                      </w:t>
      </w:r>
    </w:p>
    <w:p w14:paraId="3011F669" w14:textId="77777777" w:rsidR="00C77C37" w:rsidRDefault="00000000">
      <w:pPr>
        <w:numPr>
          <w:ilvl w:val="0"/>
          <w:numId w:val="18"/>
        </w:numPr>
        <w:spacing w:before="0" w:line="240" w:lineRule="auto"/>
        <w:ind w:right="0" w:hanging="360"/>
      </w:pPr>
      <w:hyperlink r:id="rId506">
        <w:r w:rsidR="00204E95">
          <w:rPr>
            <w:color w:val="1155CC"/>
            <w:u w:val="single" w:color="1155CC"/>
          </w:rPr>
          <w:t>Decreto legislativo 7 marzo 2005, n. 82 “Codice dell'amministrazione digitale” (CAD),</w:t>
        </w:r>
      </w:hyperlink>
      <w:hyperlink r:id="rId507">
        <w:r w:rsidR="00204E95">
          <w:rPr>
            <w:color w:val="1155CC"/>
            <w:u w:val="single" w:color="1155CC"/>
          </w:rPr>
          <w:t xml:space="preserve"> </w:t>
        </w:r>
      </w:hyperlink>
      <w:r w:rsidR="00204E95">
        <w:rPr>
          <w:color w:val="1155CC"/>
          <w:u w:val="single" w:color="1155CC"/>
        </w:rPr>
        <w:t>art. 3bis e 6-quater</w:t>
      </w:r>
      <w:r w:rsidR="00204E95">
        <w:rPr>
          <w:color w:val="1155CC"/>
        </w:rPr>
        <w:t xml:space="preserve"> </w:t>
      </w:r>
    </w:p>
    <w:p w14:paraId="3C26E36D" w14:textId="77777777" w:rsidR="00C77C37" w:rsidRDefault="00000000">
      <w:pPr>
        <w:numPr>
          <w:ilvl w:val="0"/>
          <w:numId w:val="18"/>
        </w:numPr>
        <w:spacing w:before="0" w:line="240" w:lineRule="auto"/>
        <w:ind w:right="0" w:hanging="360"/>
      </w:pPr>
      <w:hyperlink r:id="rId508">
        <w:r w:rsidR="00204E95">
          <w:rPr>
            <w:color w:val="0563C1"/>
            <w:u w:val="single" w:color="0563C1"/>
          </w:rPr>
          <w:t>Decreto Legge 6 novembre 2021, n. 152, convertito con modificazioni dalla Legge 29</w:t>
        </w:r>
      </w:hyperlink>
      <w:hyperlink r:id="rId509">
        <w:r w:rsidR="00204E95">
          <w:rPr>
            <w:color w:val="0563C1"/>
          </w:rPr>
          <w:t xml:space="preserve"> </w:t>
        </w:r>
      </w:hyperlink>
      <w:hyperlink r:id="rId510">
        <w:r w:rsidR="00204E95">
          <w:rPr>
            <w:color w:val="0563C1"/>
            <w:u w:val="single" w:color="0563C1"/>
          </w:rPr>
          <w:t>dicembre 2021, n. 233 “Disposizioni urgenti per l'attuazione del Piano nazio</w:t>
        </w:r>
      </w:hyperlink>
      <w:hyperlink r:id="rId511">
        <w:r w:rsidR="00204E95">
          <w:rPr>
            <w:color w:val="0563C1"/>
            <w:u w:val="single" w:color="0563C1"/>
          </w:rPr>
          <w:t>nale di ripresa e</w:t>
        </w:r>
      </w:hyperlink>
      <w:hyperlink r:id="rId512">
        <w:r w:rsidR="00204E95">
          <w:rPr>
            <w:color w:val="0563C1"/>
          </w:rPr>
          <w:t xml:space="preserve"> </w:t>
        </w:r>
      </w:hyperlink>
      <w:hyperlink r:id="rId513">
        <w:r w:rsidR="00204E95">
          <w:rPr>
            <w:color w:val="0563C1"/>
            <w:u w:val="single" w:color="0563C1"/>
          </w:rPr>
          <w:t>resilienza (PNRR) e per la prevenzione delle infiltrazioni mafiose”</w:t>
        </w:r>
      </w:hyperlink>
      <w:hyperlink r:id="rId514">
        <w:r w:rsidR="00204E95">
          <w:t xml:space="preserve"> </w:t>
        </w:r>
      </w:hyperlink>
    </w:p>
    <w:p w14:paraId="3AEF98CD" w14:textId="77777777" w:rsidR="00C77C37" w:rsidRDefault="00000000">
      <w:pPr>
        <w:numPr>
          <w:ilvl w:val="0"/>
          <w:numId w:val="18"/>
        </w:numPr>
        <w:spacing w:before="0" w:line="240" w:lineRule="auto"/>
        <w:ind w:right="0" w:hanging="360"/>
      </w:pPr>
      <w:hyperlink r:id="rId515">
        <w:r w:rsidR="00204E95">
          <w:rPr>
            <w:color w:val="0563C1"/>
            <w:u w:val="single" w:color="0563C1"/>
          </w:rPr>
          <w:t>Linee guida AGID sull'Indice nazionale dei domicili digitali delle persone fisiche, dei</w:t>
        </w:r>
      </w:hyperlink>
      <w:hyperlink r:id="rId516">
        <w:r w:rsidR="00204E95">
          <w:rPr>
            <w:color w:val="0563C1"/>
          </w:rPr>
          <w:t xml:space="preserve"> </w:t>
        </w:r>
      </w:hyperlink>
      <w:hyperlink r:id="rId517">
        <w:r w:rsidR="00204E95">
          <w:rPr>
            <w:color w:val="0563C1"/>
            <w:u w:val="single" w:color="0563C1"/>
          </w:rPr>
          <w:t>professionisti e degli altri enti di diritto privato non tenuti all'iscrizione in albi, elenchi o</w:t>
        </w:r>
      </w:hyperlink>
      <w:hyperlink r:id="rId518">
        <w:r w:rsidR="00204E95">
          <w:rPr>
            <w:color w:val="0563C1"/>
          </w:rPr>
          <w:t xml:space="preserve"> </w:t>
        </w:r>
      </w:hyperlink>
      <w:hyperlink r:id="rId519">
        <w:r w:rsidR="00204E95">
          <w:rPr>
            <w:color w:val="0563C1"/>
            <w:u w:val="single" w:color="0563C1"/>
          </w:rPr>
          <w:t xml:space="preserve">registri professionali o nel registro delle imprese </w:t>
        </w:r>
      </w:hyperlink>
      <w:hyperlink r:id="rId520">
        <w:r w:rsidR="00204E95">
          <w:rPr>
            <w:color w:val="0563C1"/>
            <w:u w:val="single" w:color="0563C1"/>
          </w:rPr>
          <w:t>(2022)</w:t>
        </w:r>
      </w:hyperlink>
      <w:hyperlink r:id="rId521">
        <w:r w:rsidR="00204E95">
          <w:t xml:space="preserve"> </w:t>
        </w:r>
      </w:hyperlink>
    </w:p>
    <w:p w14:paraId="14C5BFE6" w14:textId="77777777" w:rsidR="00C77C37" w:rsidRDefault="00204E95">
      <w:pPr>
        <w:pStyle w:val="Titolo4"/>
        <w:spacing w:before="0" w:after="60"/>
      </w:pPr>
      <w:bookmarkStart w:id="161" w:name="_Toc135133854"/>
      <w:r>
        <w:t>IO, l’app dei servizi pubblici</w:t>
      </w:r>
      <w:bookmarkEnd w:id="161"/>
      <w:r>
        <w:t xml:space="preserve">                           </w:t>
      </w:r>
    </w:p>
    <w:p w14:paraId="015FA2B7" w14:textId="77777777" w:rsidR="00C77C37" w:rsidRDefault="00000000">
      <w:pPr>
        <w:numPr>
          <w:ilvl w:val="0"/>
          <w:numId w:val="18"/>
        </w:numPr>
        <w:spacing w:before="0" w:line="240" w:lineRule="auto"/>
        <w:ind w:right="0" w:hanging="360"/>
      </w:pPr>
      <w:hyperlink r:id="rId522">
        <w:r w:rsidR="00204E95">
          <w:rPr>
            <w:color w:val="1155CC"/>
            <w:u w:val="single" w:color="1155CC"/>
          </w:rPr>
          <w:t>Decreto legislativo 7 marzo 2005, n. 82 “Codice dell'amministrazione digitale” (CAD), art. 64</w:t>
        </w:r>
      </w:hyperlink>
      <w:hyperlink r:id="rId523">
        <w:r w:rsidR="00204E95">
          <w:rPr>
            <w:color w:val="1155CC"/>
            <w:u w:val="single" w:color="1155CC"/>
          </w:rPr>
          <w:t>bis</w:t>
        </w:r>
      </w:hyperlink>
      <w:hyperlink r:id="rId524">
        <w:r w:rsidR="00204E95">
          <w:t xml:space="preserve"> </w:t>
        </w:r>
      </w:hyperlink>
    </w:p>
    <w:p w14:paraId="4CF1F6E2" w14:textId="77777777" w:rsidR="00C77C37" w:rsidRDefault="00000000">
      <w:pPr>
        <w:numPr>
          <w:ilvl w:val="0"/>
          <w:numId w:val="18"/>
        </w:numPr>
        <w:spacing w:before="0" w:line="240" w:lineRule="auto"/>
        <w:ind w:left="715" w:right="0" w:hanging="370"/>
      </w:pPr>
      <w:hyperlink r:id="rId525">
        <w:r w:rsidR="00204E95">
          <w:rPr>
            <w:color w:val="0563C1"/>
            <w:u w:val="single" w:color="0563C1"/>
          </w:rPr>
          <w:t>Decreto Legge 14 dicembre 2018, n. 135, convertito con modificazioni dalla Legge 11</w:t>
        </w:r>
      </w:hyperlink>
      <w:hyperlink r:id="rId526">
        <w:r w:rsidR="00204E95">
          <w:rPr>
            <w:color w:val="0563C1"/>
          </w:rPr>
          <w:t xml:space="preserve"> </w:t>
        </w:r>
      </w:hyperlink>
      <w:hyperlink r:id="rId527">
        <w:r w:rsidR="00204E95">
          <w:rPr>
            <w:color w:val="0563C1"/>
            <w:u w:val="single" w:color="0563C1"/>
          </w:rPr>
          <w:t>febbraio 2019, n. 12 “Disposizioni urgenti in materia di sostegno e semplificazi</w:t>
        </w:r>
      </w:hyperlink>
      <w:hyperlink r:id="rId528">
        <w:r w:rsidR="00204E95">
          <w:rPr>
            <w:color w:val="0563C1"/>
            <w:u w:val="single" w:color="0563C1"/>
          </w:rPr>
          <w:t>one per le</w:t>
        </w:r>
      </w:hyperlink>
      <w:hyperlink r:id="rId529">
        <w:r w:rsidR="00204E95">
          <w:rPr>
            <w:color w:val="0563C1"/>
          </w:rPr>
          <w:t xml:space="preserve"> </w:t>
        </w:r>
      </w:hyperlink>
      <w:hyperlink r:id="rId530">
        <w:r w:rsidR="00204E95">
          <w:rPr>
            <w:color w:val="0563C1"/>
            <w:u w:val="single" w:color="0563C1"/>
          </w:rPr>
          <w:t>imprese e per la pubblica amministrazione”, art. 8</w:t>
        </w:r>
      </w:hyperlink>
      <w:hyperlink r:id="rId531">
        <w:r w:rsidR="00204E95">
          <w:t xml:space="preserve"> </w:t>
        </w:r>
      </w:hyperlink>
    </w:p>
    <w:p w14:paraId="799922FA" w14:textId="77777777" w:rsidR="00C77C37" w:rsidRDefault="00000000">
      <w:pPr>
        <w:numPr>
          <w:ilvl w:val="0"/>
          <w:numId w:val="18"/>
        </w:numPr>
        <w:spacing w:before="0" w:line="240" w:lineRule="auto"/>
        <w:ind w:right="0" w:hanging="360"/>
      </w:pPr>
      <w:hyperlink r:id="rId532">
        <w:r w:rsidR="00204E95">
          <w:rPr>
            <w:color w:val="0563C1"/>
            <w:u w:val="single" w:color="0563C1"/>
          </w:rPr>
          <w:t>Decreto Legge 16 luglio 2020, n. 76, convertito con modificazioni dalla Legge 11 settembre</w:t>
        </w:r>
      </w:hyperlink>
      <w:hyperlink r:id="rId533">
        <w:r w:rsidR="00204E95">
          <w:rPr>
            <w:color w:val="0563C1"/>
          </w:rPr>
          <w:t xml:space="preserve"> </w:t>
        </w:r>
      </w:hyperlink>
    </w:p>
    <w:p w14:paraId="02DFC530" w14:textId="77777777" w:rsidR="00C77C37" w:rsidRDefault="00000000">
      <w:pPr>
        <w:spacing w:before="0" w:line="240" w:lineRule="auto"/>
        <w:ind w:left="720"/>
      </w:pPr>
      <w:hyperlink r:id="rId534">
        <w:r w:rsidR="00204E95">
          <w:rPr>
            <w:color w:val="0563C1"/>
            <w:u w:val="single" w:color="0563C1"/>
          </w:rPr>
          <w:t>2020, n. 120 “Misure urgenti per la semplificazione e l'innovazione digitale”, art. 24, lett. F</w:t>
        </w:r>
      </w:hyperlink>
      <w:hyperlink r:id="rId535">
        <w:r w:rsidR="00204E95">
          <w:t xml:space="preserve"> </w:t>
        </w:r>
      </w:hyperlink>
    </w:p>
    <w:p w14:paraId="5D9C795C" w14:textId="77777777" w:rsidR="00C77C37" w:rsidRDefault="00000000">
      <w:pPr>
        <w:numPr>
          <w:ilvl w:val="0"/>
          <w:numId w:val="18"/>
        </w:numPr>
        <w:spacing w:before="0" w:line="240" w:lineRule="auto"/>
        <w:ind w:right="0" w:hanging="360"/>
      </w:pPr>
      <w:hyperlink r:id="rId536">
        <w:r w:rsidR="00204E95">
          <w:rPr>
            <w:color w:val="0563C1"/>
            <w:u w:val="single" w:color="0563C1"/>
          </w:rPr>
          <w:t>Decreto Legge 31 maggio 2021, n. 77 “Governance del Piano nazionale di rilancio e</w:t>
        </w:r>
      </w:hyperlink>
      <w:hyperlink r:id="rId537">
        <w:r w:rsidR="00204E95">
          <w:rPr>
            <w:color w:val="0563C1"/>
            <w:u w:val="single" w:color="0563C1"/>
          </w:rPr>
          <w:t xml:space="preserve"> </w:t>
        </w:r>
      </w:hyperlink>
      <w:hyperlink r:id="rId538">
        <w:r w:rsidR="00204E95">
          <w:rPr>
            <w:color w:val="0563C1"/>
            <w:u w:val="single" w:color="0563C1"/>
          </w:rPr>
          <w:t>resilienza</w:t>
        </w:r>
      </w:hyperlink>
      <w:hyperlink r:id="rId539">
        <w:r w:rsidR="00204E95">
          <w:rPr>
            <w:color w:val="0563C1"/>
          </w:rPr>
          <w:t xml:space="preserve"> </w:t>
        </w:r>
      </w:hyperlink>
      <w:hyperlink r:id="rId540">
        <w:r w:rsidR="00204E95">
          <w:rPr>
            <w:color w:val="0563C1"/>
            <w:u w:val="single" w:color="0563C1"/>
          </w:rPr>
          <w:t>e prime misure di rafforzamento delle strutture amministrative e di accelerazione e</w:t>
        </w:r>
      </w:hyperlink>
      <w:hyperlink r:id="rId541">
        <w:r w:rsidR="00204E95">
          <w:rPr>
            <w:color w:val="0563C1"/>
          </w:rPr>
          <w:t xml:space="preserve"> </w:t>
        </w:r>
      </w:hyperlink>
      <w:hyperlink r:id="rId542">
        <w:r w:rsidR="00204E95">
          <w:rPr>
            <w:color w:val="0563C1"/>
            <w:u w:val="single" w:color="0563C1"/>
          </w:rPr>
          <w:t>snellimento delle procedure”, art. 42</w:t>
        </w:r>
      </w:hyperlink>
      <w:hyperlink r:id="rId543">
        <w:r w:rsidR="00204E95">
          <w:t xml:space="preserve"> </w:t>
        </w:r>
      </w:hyperlink>
    </w:p>
    <w:p w14:paraId="56E89DBB" w14:textId="77777777" w:rsidR="00C77C37" w:rsidRDefault="00000000">
      <w:pPr>
        <w:numPr>
          <w:ilvl w:val="0"/>
          <w:numId w:val="18"/>
        </w:numPr>
        <w:spacing w:before="0" w:line="240" w:lineRule="auto"/>
        <w:ind w:right="0" w:hanging="360"/>
      </w:pPr>
      <w:hyperlink r:id="rId544">
        <w:r w:rsidR="00204E95">
          <w:rPr>
            <w:color w:val="0563C1"/>
            <w:u w:val="single" w:color="0563C1"/>
          </w:rPr>
          <w:t>Linee guida AGID per l’accesso telematico ai servizi della Pubblica Amministrazione</w:t>
        </w:r>
      </w:hyperlink>
      <w:hyperlink r:id="rId545">
        <w:r w:rsidR="00204E95">
          <w:rPr>
            <w:color w:val="0563C1"/>
          </w:rPr>
          <w:t xml:space="preserve"> </w:t>
        </w:r>
      </w:hyperlink>
      <w:hyperlink r:id="rId546">
        <w:r w:rsidR="00204E95">
          <w:rPr>
            <w:color w:val="0563C1"/>
            <w:u w:val="single" w:color="0563C1"/>
          </w:rPr>
          <w:t>(2021)</w:t>
        </w:r>
      </w:hyperlink>
      <w:hyperlink r:id="rId547">
        <w:r w:rsidR="00204E95">
          <w:t xml:space="preserve"> </w:t>
        </w:r>
      </w:hyperlink>
    </w:p>
    <w:p w14:paraId="34F80193" w14:textId="77777777" w:rsidR="00C77C37" w:rsidRDefault="00204E95">
      <w:pPr>
        <w:pStyle w:val="Titolo4"/>
        <w:spacing w:before="0" w:after="60"/>
      </w:pPr>
      <w:bookmarkStart w:id="162" w:name="_Toc127366294"/>
      <w:bookmarkStart w:id="163" w:name="_Toc135133855"/>
      <w:r>
        <w:t>Sistema Gestione Deleghe (SGD)</w:t>
      </w:r>
      <w:bookmarkEnd w:id="162"/>
      <w:bookmarkEnd w:id="163"/>
      <w:r>
        <w:t xml:space="preserve"> </w:t>
      </w:r>
    </w:p>
    <w:p w14:paraId="29613ACC" w14:textId="77777777" w:rsidR="00C77C37" w:rsidRDefault="00000000">
      <w:pPr>
        <w:numPr>
          <w:ilvl w:val="0"/>
          <w:numId w:val="18"/>
        </w:numPr>
        <w:spacing w:before="0" w:line="240" w:lineRule="auto"/>
        <w:ind w:right="0" w:hanging="360"/>
      </w:pPr>
      <w:hyperlink r:id="rId548">
        <w:r w:rsidR="00204E95">
          <w:rPr>
            <w:color w:val="1155CC"/>
            <w:u w:val="single" w:color="1155CC"/>
          </w:rPr>
          <w:t>Decreto legislativo 7 marzo 2005, n. 82 “Codice dell'amministrazione digitale” (CAD), art. 64</w:t>
        </w:r>
      </w:hyperlink>
      <w:hyperlink r:id="rId549">
        <w:r w:rsidR="00204E95">
          <w:rPr>
            <w:color w:val="1155CC"/>
            <w:u w:val="single" w:color="1155CC"/>
          </w:rPr>
          <w:t>ter</w:t>
        </w:r>
      </w:hyperlink>
      <w:hyperlink r:id="rId550">
        <w:r w:rsidR="00204E95">
          <w:rPr>
            <w:color w:val="1155CC"/>
          </w:rPr>
          <w:t xml:space="preserve"> </w:t>
        </w:r>
      </w:hyperlink>
    </w:p>
    <w:p w14:paraId="12196826" w14:textId="77777777" w:rsidR="00C77C37" w:rsidRDefault="00000000">
      <w:pPr>
        <w:numPr>
          <w:ilvl w:val="0"/>
          <w:numId w:val="18"/>
        </w:numPr>
        <w:spacing w:before="0" w:line="240" w:lineRule="auto"/>
        <w:ind w:right="0" w:hanging="360"/>
      </w:pPr>
      <w:hyperlink r:id="rId551">
        <w:r w:rsidR="00204E95">
          <w:rPr>
            <w:color w:val="1155CC"/>
            <w:u w:val="single" w:color="1155CC"/>
          </w:rPr>
          <w:t xml:space="preserve">Decreto della Presidenza del Consiglio dei Ministri </w:t>
        </w:r>
      </w:hyperlink>
      <w:hyperlink r:id="rId552">
        <w:r w:rsidR="00204E95">
          <w:rPr>
            <w:color w:val="1155CC"/>
            <w:u w:val="single" w:color="1155CC"/>
          </w:rPr>
          <w:t>–</w:t>
        </w:r>
      </w:hyperlink>
      <w:hyperlink r:id="rId553">
        <w:r w:rsidR="00204E95">
          <w:rPr>
            <w:color w:val="1155CC"/>
            <w:u w:val="single" w:color="1155CC"/>
          </w:rPr>
          <w:t xml:space="preserve"> </w:t>
        </w:r>
      </w:hyperlink>
      <w:hyperlink r:id="rId554">
        <w:r w:rsidR="00204E95">
          <w:rPr>
            <w:color w:val="1155CC"/>
            <w:u w:val="single" w:color="1155CC"/>
          </w:rPr>
          <w:t>Dipartimento per la trasformazione</w:t>
        </w:r>
      </w:hyperlink>
      <w:hyperlink r:id="rId555">
        <w:r w:rsidR="00204E95">
          <w:rPr>
            <w:color w:val="1155CC"/>
          </w:rPr>
          <w:t xml:space="preserve"> </w:t>
        </w:r>
      </w:hyperlink>
      <w:hyperlink r:id="rId556">
        <w:r w:rsidR="00204E95">
          <w:rPr>
            <w:color w:val="1155CC"/>
            <w:u w:val="single" w:color="1155CC"/>
          </w:rPr>
          <w:t>digitale, 30 marzo 2022, Disciplina delle modalità di funzionamento del Sistema di Gestione</w:t>
        </w:r>
      </w:hyperlink>
      <w:hyperlink r:id="rId557">
        <w:r w:rsidR="00204E95">
          <w:rPr>
            <w:color w:val="1155CC"/>
          </w:rPr>
          <w:t xml:space="preserve"> </w:t>
        </w:r>
      </w:hyperlink>
      <w:hyperlink r:id="rId558">
        <w:r w:rsidR="00204E95">
          <w:rPr>
            <w:color w:val="1155CC"/>
            <w:u w:val="single" w:color="1155CC"/>
          </w:rPr>
          <w:t>Deleghe («SGD»)</w:t>
        </w:r>
      </w:hyperlink>
      <w:hyperlink r:id="rId559">
        <w:r w:rsidR="00204E95">
          <w:t xml:space="preserve"> </w:t>
        </w:r>
      </w:hyperlink>
    </w:p>
    <w:p w14:paraId="73BD2A95" w14:textId="77777777" w:rsidR="00C77C37" w:rsidRDefault="00204E95">
      <w:pPr>
        <w:pStyle w:val="Titolo4"/>
        <w:spacing w:before="0" w:after="60"/>
      </w:pPr>
      <w:bookmarkStart w:id="164" w:name="_Toc135133856"/>
      <w:r>
        <w:t>Piattaforma Notifiche Digitali</w:t>
      </w:r>
      <w:bookmarkEnd w:id="164"/>
      <w:r>
        <w:t xml:space="preserve"> </w:t>
      </w:r>
    </w:p>
    <w:p w14:paraId="3B17797C" w14:textId="77777777" w:rsidR="00C77C37" w:rsidRDefault="00000000">
      <w:pPr>
        <w:numPr>
          <w:ilvl w:val="0"/>
          <w:numId w:val="18"/>
        </w:numPr>
        <w:spacing w:before="0" w:line="240" w:lineRule="auto"/>
        <w:ind w:right="0" w:hanging="360"/>
      </w:pPr>
      <w:hyperlink r:id="rId560">
        <w:r w:rsidR="00204E95">
          <w:rPr>
            <w:color w:val="0563C1"/>
            <w:u w:val="single" w:color="0563C1"/>
          </w:rPr>
          <w:t>Decreto Legge 14 dicembre 2018, n. 135, convertito con modificazioni dalla Legge</w:t>
        </w:r>
      </w:hyperlink>
      <w:hyperlink r:id="rId561">
        <w:r w:rsidR="00204E95">
          <w:rPr>
            <w:color w:val="0563C1"/>
            <w:u w:val="single" w:color="0563C1"/>
          </w:rPr>
          <w:t xml:space="preserve"> </w:t>
        </w:r>
      </w:hyperlink>
      <w:hyperlink r:id="rId562">
        <w:r w:rsidR="00204E95">
          <w:rPr>
            <w:color w:val="0563C1"/>
            <w:u w:val="single" w:color="0563C1"/>
          </w:rPr>
          <w:t>11</w:t>
        </w:r>
      </w:hyperlink>
      <w:hyperlink r:id="rId563">
        <w:r w:rsidR="00204E95">
          <w:rPr>
            <w:color w:val="0563C1"/>
          </w:rPr>
          <w:t xml:space="preserve"> </w:t>
        </w:r>
      </w:hyperlink>
      <w:hyperlink r:id="rId564">
        <w:r w:rsidR="00204E95">
          <w:rPr>
            <w:color w:val="0563C1"/>
            <w:u w:val="single" w:color="0563C1"/>
          </w:rPr>
          <w:t>febbraio 2019, n. 12 “Disposizioni urgenti in materia di sostegno e semplificazione per le</w:t>
        </w:r>
      </w:hyperlink>
      <w:hyperlink r:id="rId565">
        <w:r w:rsidR="00204E95">
          <w:rPr>
            <w:color w:val="0563C1"/>
          </w:rPr>
          <w:t xml:space="preserve"> </w:t>
        </w:r>
      </w:hyperlink>
      <w:hyperlink r:id="rId566">
        <w:r w:rsidR="00204E95">
          <w:rPr>
            <w:color w:val="0563C1"/>
            <w:u w:val="single" w:color="0563C1"/>
          </w:rPr>
          <w:t>imprese e per la pubblica amministrazione”, art. 8</w:t>
        </w:r>
      </w:hyperlink>
      <w:hyperlink r:id="rId567">
        <w:r w:rsidR="00204E95">
          <w:t xml:space="preserve"> </w:t>
        </w:r>
      </w:hyperlink>
    </w:p>
    <w:p w14:paraId="0E9C5E7F" w14:textId="77777777" w:rsidR="00C77C37" w:rsidRDefault="00000000">
      <w:pPr>
        <w:numPr>
          <w:ilvl w:val="0"/>
          <w:numId w:val="18"/>
        </w:numPr>
        <w:spacing w:before="0" w:line="240" w:lineRule="auto"/>
        <w:ind w:right="0" w:hanging="360"/>
      </w:pPr>
      <w:hyperlink r:id="rId568">
        <w:r w:rsidR="00204E95">
          <w:rPr>
            <w:color w:val="1155CC"/>
            <w:u w:val="single" w:color="1155CC"/>
          </w:rPr>
          <w:t>Legge n. 160 del 2019 “</w:t>
        </w:r>
      </w:hyperlink>
      <w:hyperlink r:id="rId569">
        <w:r w:rsidR="00204E95">
          <w:rPr>
            <w:color w:val="1155CC"/>
            <w:u w:val="single" w:color="1155CC"/>
          </w:rPr>
          <w:t>B</w:t>
        </w:r>
      </w:hyperlink>
      <w:r w:rsidR="00204E95">
        <w:rPr>
          <w:color w:val="1155CC"/>
          <w:u w:val="single" w:color="1155CC"/>
        </w:rPr>
        <w:t>ilancio di previsione dello Stato per l'anno finanziario 2020 e</w:t>
      </w:r>
      <w:r w:rsidR="00204E95">
        <w:rPr>
          <w:color w:val="1155CC"/>
        </w:rPr>
        <w:t xml:space="preserve"> </w:t>
      </w:r>
      <w:r w:rsidR="00204E95">
        <w:rPr>
          <w:color w:val="1155CC"/>
          <w:u w:val="single" w:color="1155CC"/>
        </w:rPr>
        <w:t xml:space="preserve">bilancio pluriennale per il triennio 2020-2022" </w:t>
      </w:r>
      <w:hyperlink r:id="rId570">
        <w:r w:rsidR="00204E95">
          <w:rPr>
            <w:color w:val="1155CC"/>
            <w:u w:val="single" w:color="1155CC"/>
          </w:rPr>
          <w:t>art. 1, commi 402 e 403</w:t>
        </w:r>
      </w:hyperlink>
      <w:hyperlink r:id="rId571">
        <w:r w:rsidR="00204E95">
          <w:t xml:space="preserve"> </w:t>
        </w:r>
      </w:hyperlink>
    </w:p>
    <w:p w14:paraId="1FE1D673" w14:textId="77777777" w:rsidR="00C77C37" w:rsidRDefault="00000000">
      <w:pPr>
        <w:numPr>
          <w:ilvl w:val="0"/>
          <w:numId w:val="18"/>
        </w:numPr>
        <w:spacing w:before="0" w:line="240" w:lineRule="auto"/>
        <w:ind w:right="0" w:hanging="360"/>
      </w:pPr>
      <w:hyperlink r:id="rId572">
        <w:r w:rsidR="00204E95">
          <w:rPr>
            <w:color w:val="0563C1"/>
            <w:u w:val="single" w:color="0563C1"/>
          </w:rPr>
          <w:t>Decreto Legge 16 luglio 2020, n. 76, convertito con modificazioni dalla Legge 11 settembre</w:t>
        </w:r>
      </w:hyperlink>
      <w:hyperlink r:id="rId573">
        <w:r w:rsidR="00204E95">
          <w:rPr>
            <w:color w:val="0563C1"/>
          </w:rPr>
          <w:t xml:space="preserve"> </w:t>
        </w:r>
      </w:hyperlink>
    </w:p>
    <w:p w14:paraId="35ECC8FA" w14:textId="77777777" w:rsidR="00C77C37" w:rsidRDefault="00000000">
      <w:pPr>
        <w:spacing w:before="0" w:line="240" w:lineRule="auto"/>
        <w:ind w:left="720"/>
      </w:pPr>
      <w:hyperlink r:id="rId574">
        <w:r w:rsidR="00204E95">
          <w:rPr>
            <w:color w:val="0563C1"/>
            <w:u w:val="single" w:color="0563C1"/>
          </w:rPr>
          <w:t>2020, n. 120 “Misure urgenti per la semplificazione e l'innovazione digitale”</w:t>
        </w:r>
      </w:hyperlink>
      <w:hyperlink r:id="rId575">
        <w:r w:rsidR="00204E95">
          <w:rPr>
            <w:color w:val="1155CC"/>
          </w:rPr>
          <w:t xml:space="preserve"> </w:t>
        </w:r>
      </w:hyperlink>
    </w:p>
    <w:p w14:paraId="57E6F86F" w14:textId="77777777" w:rsidR="00C77C37" w:rsidRDefault="00000000">
      <w:pPr>
        <w:numPr>
          <w:ilvl w:val="0"/>
          <w:numId w:val="18"/>
        </w:numPr>
        <w:spacing w:before="0" w:line="240" w:lineRule="auto"/>
        <w:ind w:right="0" w:hanging="360"/>
      </w:pPr>
      <w:hyperlink r:id="rId576">
        <w:r w:rsidR="00204E95">
          <w:rPr>
            <w:color w:val="0563C1"/>
            <w:u w:val="single" w:color="0563C1"/>
          </w:rPr>
          <w:t>Decreto Legge 31 maggio 2021, n. 77 “Governance del Piano nazionale di rilancio e resilienza</w:t>
        </w:r>
      </w:hyperlink>
      <w:hyperlink r:id="rId577">
        <w:r w:rsidR="00204E95">
          <w:rPr>
            <w:color w:val="0563C1"/>
          </w:rPr>
          <w:t xml:space="preserve"> </w:t>
        </w:r>
      </w:hyperlink>
      <w:hyperlink r:id="rId578">
        <w:r w:rsidR="00204E95">
          <w:rPr>
            <w:color w:val="0563C1"/>
            <w:u w:val="single" w:color="0563C1"/>
          </w:rPr>
          <w:t>e prime misure di rafforzamento delle strutture amministrative e di accelerazione e</w:t>
        </w:r>
      </w:hyperlink>
      <w:hyperlink r:id="rId579">
        <w:r w:rsidR="00204E95">
          <w:rPr>
            <w:color w:val="0563C1"/>
          </w:rPr>
          <w:t xml:space="preserve"> </w:t>
        </w:r>
      </w:hyperlink>
      <w:hyperlink r:id="rId580">
        <w:r w:rsidR="00204E95">
          <w:rPr>
            <w:color w:val="0563C1"/>
            <w:u w:val="single" w:color="0563C1"/>
          </w:rPr>
          <w:t>snellimento de</w:t>
        </w:r>
      </w:hyperlink>
      <w:hyperlink r:id="rId581">
        <w:r w:rsidR="00204E95">
          <w:rPr>
            <w:color w:val="0563C1"/>
            <w:u w:val="single" w:color="0563C1"/>
          </w:rPr>
          <w:t>lle procedure”, art. 38</w:t>
        </w:r>
      </w:hyperlink>
      <w:hyperlink r:id="rId582">
        <w:r w:rsidR="00204E95">
          <w:t xml:space="preserve"> </w:t>
        </w:r>
      </w:hyperlink>
    </w:p>
    <w:p w14:paraId="52D59D74" w14:textId="77777777" w:rsidR="00C77C37" w:rsidRDefault="00204E95">
      <w:pPr>
        <w:pStyle w:val="Titolo4"/>
        <w:spacing w:before="0" w:after="60"/>
      </w:pPr>
      <w:bookmarkStart w:id="165" w:name="_Toc127366296"/>
      <w:bookmarkStart w:id="166" w:name="_Toc135133857"/>
      <w:r>
        <w:lastRenderedPageBreak/>
        <w:t>Piattaforma digitale per l’erogazione di benefici economici concessi dalle amministrazioni pubbliche (</w:t>
      </w:r>
      <w:proofErr w:type="spellStart"/>
      <w:r>
        <w:t>IDPay</w:t>
      </w:r>
      <w:proofErr w:type="spellEnd"/>
      <w:r>
        <w:t>):</w:t>
      </w:r>
      <w:bookmarkEnd w:id="165"/>
      <w:bookmarkEnd w:id="166"/>
      <w:r>
        <w:t xml:space="preserve"> </w:t>
      </w:r>
    </w:p>
    <w:p w14:paraId="680650E4" w14:textId="77777777" w:rsidR="00C77C37" w:rsidRDefault="00000000">
      <w:pPr>
        <w:numPr>
          <w:ilvl w:val="0"/>
          <w:numId w:val="18"/>
        </w:numPr>
        <w:spacing w:before="0" w:line="240" w:lineRule="auto"/>
        <w:ind w:left="715" w:right="0" w:hanging="370"/>
      </w:pPr>
      <w:hyperlink r:id="rId583">
        <w:r w:rsidR="00204E95">
          <w:rPr>
            <w:color w:val="0563C1"/>
            <w:u w:val="single" w:color="0563C1"/>
          </w:rPr>
          <w:t>Decreto Legge 6 novembre 2021, n. 152, convertito con modificazioni dalla Legge 29</w:t>
        </w:r>
      </w:hyperlink>
      <w:hyperlink r:id="rId584">
        <w:r w:rsidR="00204E95">
          <w:rPr>
            <w:color w:val="0563C1"/>
          </w:rPr>
          <w:t xml:space="preserve"> </w:t>
        </w:r>
      </w:hyperlink>
      <w:hyperlink r:id="rId585">
        <w:r w:rsidR="00204E95">
          <w:rPr>
            <w:color w:val="0563C1"/>
            <w:u w:val="single" w:color="0563C1"/>
          </w:rPr>
          <w:t>dicembre 2021, n. 233 “Disposizioni urgenti per l'attuazione del Piano nazionale di ripresa e</w:t>
        </w:r>
      </w:hyperlink>
      <w:hyperlink r:id="rId586">
        <w:r w:rsidR="00204E95">
          <w:rPr>
            <w:color w:val="0563C1"/>
          </w:rPr>
          <w:t xml:space="preserve"> </w:t>
        </w:r>
      </w:hyperlink>
      <w:hyperlink r:id="rId587">
        <w:r w:rsidR="00204E95">
          <w:rPr>
            <w:color w:val="0563C1"/>
            <w:u w:val="single" w:color="0563C1"/>
          </w:rPr>
          <w:t>resilienza (PNRR) e per la prevenzione delle infiltrazi</w:t>
        </w:r>
      </w:hyperlink>
      <w:hyperlink r:id="rId588">
        <w:r w:rsidR="00204E95">
          <w:rPr>
            <w:color w:val="0563C1"/>
            <w:u w:val="single" w:color="0563C1"/>
          </w:rPr>
          <w:t>oni mafiose”, art. 28 bis</w:t>
        </w:r>
      </w:hyperlink>
      <w:hyperlink r:id="rId589">
        <w:r w:rsidR="00204E95">
          <w:t xml:space="preserve"> </w:t>
        </w:r>
      </w:hyperlink>
    </w:p>
    <w:p w14:paraId="555A2E4B" w14:textId="77777777" w:rsidR="00C77C37" w:rsidRDefault="00204E95">
      <w:pPr>
        <w:pStyle w:val="Titolo3"/>
      </w:pPr>
      <w:bookmarkStart w:id="167" w:name="_Toc127366297"/>
      <w:bookmarkStart w:id="168" w:name="_Toc135133858"/>
      <w:bookmarkStart w:id="169" w:name="_Toc143137"/>
      <w:r>
        <w:t>Infrastrutture</w:t>
      </w:r>
      <w:bookmarkEnd w:id="167"/>
      <w:bookmarkEnd w:id="168"/>
      <w:r>
        <w:rPr>
          <w:color w:val="4472C4"/>
        </w:rPr>
        <w:t xml:space="preserve"> </w:t>
      </w:r>
      <w:bookmarkEnd w:id="169"/>
    </w:p>
    <w:p w14:paraId="7FAEC98F" w14:textId="77777777" w:rsidR="00C77C37" w:rsidRDefault="00204E95">
      <w:pPr>
        <w:spacing w:before="0" w:line="240" w:lineRule="auto"/>
        <w:ind w:right="7"/>
      </w:pPr>
      <w:r>
        <w:t xml:space="preserve">In materia di infrastrutture esistono una serie di riferimenti sia normativi che strategici a cui le amministrazioni devono attenersi. Di seguito un elenco delle principali fonti. </w:t>
      </w:r>
    </w:p>
    <w:p w14:paraId="6F777CBD" w14:textId="77777777" w:rsidR="00C77C37" w:rsidRDefault="00204E95">
      <w:pPr>
        <w:pStyle w:val="Titolo4"/>
        <w:spacing w:before="0" w:after="60"/>
      </w:pPr>
      <w:bookmarkStart w:id="170" w:name="_Toc127366298"/>
      <w:bookmarkStart w:id="171" w:name="_Toc135133859"/>
      <w:r>
        <w:t>Riferimenti normativi nazionali</w:t>
      </w:r>
      <w:bookmarkEnd w:id="170"/>
      <w:bookmarkEnd w:id="171"/>
      <w:r>
        <w:t xml:space="preserve"> </w:t>
      </w:r>
    </w:p>
    <w:p w14:paraId="55F9605C" w14:textId="77777777" w:rsidR="00C77C37" w:rsidRDefault="00000000">
      <w:pPr>
        <w:numPr>
          <w:ilvl w:val="0"/>
          <w:numId w:val="19"/>
        </w:numPr>
        <w:spacing w:before="0" w:line="240" w:lineRule="auto"/>
        <w:ind w:right="0" w:hanging="360"/>
      </w:pPr>
      <w:hyperlink r:id="rId590">
        <w:r w:rsidR="00204E95">
          <w:rPr>
            <w:color w:val="1155CC"/>
            <w:u w:val="single" w:color="1155CC"/>
          </w:rPr>
          <w:t>Decreto legislativo 7 marzo 2005, n. 82, “Codice dell'amministrazione digitale”</w:t>
        </w:r>
      </w:hyperlink>
      <w:r w:rsidR="00204E95">
        <w:rPr>
          <w:color w:val="1155CC"/>
          <w:u w:val="single" w:color="1155CC"/>
        </w:rPr>
        <w:t>, articoli. 8-bis</w:t>
      </w:r>
      <w:r w:rsidR="00204E95">
        <w:rPr>
          <w:color w:val="1155CC"/>
        </w:rPr>
        <w:t xml:space="preserve"> </w:t>
      </w:r>
      <w:r w:rsidR="00204E95">
        <w:rPr>
          <w:color w:val="1155CC"/>
          <w:u w:val="single" w:color="1155CC"/>
        </w:rPr>
        <w:t>e 73;</w:t>
      </w:r>
      <w:r w:rsidR="00204E95">
        <w:t xml:space="preserve"> </w:t>
      </w:r>
    </w:p>
    <w:p w14:paraId="5AF29372" w14:textId="77777777" w:rsidR="00C77C37" w:rsidRDefault="00000000">
      <w:pPr>
        <w:numPr>
          <w:ilvl w:val="0"/>
          <w:numId w:val="19"/>
        </w:numPr>
        <w:spacing w:before="0" w:line="240" w:lineRule="auto"/>
        <w:ind w:right="0" w:hanging="360"/>
      </w:pPr>
      <w:hyperlink r:id="rId591">
        <w:r w:rsidR="00204E95">
          <w:rPr>
            <w:color w:val="0563C1"/>
            <w:u w:val="single" w:color="0563C1"/>
          </w:rPr>
          <w:t>Decreto Legge</w:t>
        </w:r>
      </w:hyperlink>
      <w:hyperlink r:id="rId592">
        <w:r w:rsidR="00204E95">
          <w:rPr>
            <w:color w:val="0563C1"/>
            <w:u w:val="single" w:color="0563C1"/>
          </w:rPr>
          <w:t xml:space="preserve"> </w:t>
        </w:r>
      </w:hyperlink>
      <w:hyperlink r:id="rId593">
        <w:r w:rsidR="00204E95">
          <w:rPr>
            <w:color w:val="0563C1"/>
            <w:u w:val="single" w:color="0563C1"/>
          </w:rPr>
          <w:t>18 ottobre 2012, n. 179,</w:t>
        </w:r>
      </w:hyperlink>
      <w:hyperlink r:id="rId594">
        <w:r w:rsidR="00204E95">
          <w:rPr>
            <w:rFonts w:ascii="Verdana" w:eastAsia="Verdana" w:hAnsi="Verdana" w:cs="Verdana"/>
            <w:color w:val="0563C1"/>
            <w:sz w:val="18"/>
            <w:u w:val="single" w:color="0563C1"/>
          </w:rPr>
          <w:t xml:space="preserve"> </w:t>
        </w:r>
      </w:hyperlink>
      <w:hyperlink r:id="rId595">
        <w:r w:rsidR="00204E95">
          <w:rPr>
            <w:color w:val="0563C1"/>
            <w:u w:val="single" w:color="0563C1"/>
          </w:rPr>
          <w:t>convertito, con modificazioni, dalla legge 17</w:t>
        </w:r>
      </w:hyperlink>
      <w:hyperlink r:id="rId596">
        <w:r w:rsidR="00204E95">
          <w:rPr>
            <w:color w:val="0563C1"/>
          </w:rPr>
          <w:t xml:space="preserve"> </w:t>
        </w:r>
      </w:hyperlink>
      <w:hyperlink r:id="rId597">
        <w:r w:rsidR="00204E95">
          <w:rPr>
            <w:color w:val="0563C1"/>
            <w:u w:val="single" w:color="0563C1"/>
          </w:rPr>
          <w:t>dicembre 2012, n.</w:t>
        </w:r>
      </w:hyperlink>
      <w:hyperlink r:id="rId598">
        <w:r w:rsidR="00204E95">
          <w:rPr>
            <w:color w:val="0563C1"/>
            <w:u w:val="single" w:color="0563C1"/>
          </w:rPr>
          <w:t xml:space="preserve">  </w:t>
        </w:r>
      </w:hyperlink>
      <w:hyperlink r:id="rId599">
        <w:r w:rsidR="00204E95">
          <w:rPr>
            <w:color w:val="0563C1"/>
            <w:u w:val="single" w:color="0563C1"/>
          </w:rPr>
          <w:t>221, “Ulteriori misure urgenti per la crescita del Paese”, articolo 33</w:t>
        </w:r>
      </w:hyperlink>
      <w:hyperlink r:id="rId600">
        <w:r w:rsidR="00204E95">
          <w:rPr>
            <w:color w:val="0563C1"/>
            <w:u w:val="single" w:color="0563C1"/>
          </w:rPr>
          <w:t>septies</w:t>
        </w:r>
      </w:hyperlink>
      <w:hyperlink r:id="rId601">
        <w:r w:rsidR="00204E95">
          <w:t>;</w:t>
        </w:r>
      </w:hyperlink>
      <w:r w:rsidR="00204E95">
        <w:rPr>
          <w:sz w:val="18"/>
        </w:rPr>
        <w:t xml:space="preserve"> </w:t>
      </w:r>
    </w:p>
    <w:p w14:paraId="270F5714" w14:textId="77777777" w:rsidR="00C77C37" w:rsidRDefault="00000000">
      <w:pPr>
        <w:numPr>
          <w:ilvl w:val="0"/>
          <w:numId w:val="19"/>
        </w:numPr>
        <w:spacing w:before="0" w:line="240" w:lineRule="auto"/>
        <w:ind w:right="0" w:hanging="360"/>
      </w:pPr>
      <w:hyperlink r:id="rId602">
        <w:r w:rsidR="00204E95">
          <w:rPr>
            <w:color w:val="0563C1"/>
            <w:u w:val="single" w:color="0563C1"/>
          </w:rPr>
          <w:t>Decreto legisl</w:t>
        </w:r>
      </w:hyperlink>
      <w:hyperlink r:id="rId603">
        <w:r w:rsidR="00204E95">
          <w:rPr>
            <w:color w:val="0563C1"/>
            <w:u w:val="single" w:color="0563C1"/>
          </w:rPr>
          <w:t>ativo 18 maggio 2018, n. 65, “Attuazione della direttiva (UE) 2016/1148 del</w:t>
        </w:r>
      </w:hyperlink>
      <w:hyperlink r:id="rId604">
        <w:r w:rsidR="00204E95">
          <w:rPr>
            <w:color w:val="0563C1"/>
          </w:rPr>
          <w:t xml:space="preserve"> </w:t>
        </w:r>
      </w:hyperlink>
      <w:hyperlink r:id="rId605">
        <w:r w:rsidR="00204E95">
          <w:rPr>
            <w:color w:val="0563C1"/>
            <w:u w:val="single" w:color="0563C1"/>
          </w:rPr>
          <w:t>Parlamento europeo e del Consiglio, del 6 luglio 2016, recante misure per un livello comune</w:t>
        </w:r>
      </w:hyperlink>
      <w:hyperlink r:id="rId606">
        <w:r w:rsidR="00204E95">
          <w:rPr>
            <w:color w:val="0563C1"/>
          </w:rPr>
          <w:t xml:space="preserve"> </w:t>
        </w:r>
      </w:hyperlink>
      <w:hyperlink r:id="rId607">
        <w:r w:rsidR="00204E95">
          <w:rPr>
            <w:color w:val="0563C1"/>
            <w:u w:val="single" w:color="0563C1"/>
          </w:rPr>
          <w:t>elevato di sicurezza delle reti e dei sistemi informativi nell'Unione”</w:t>
        </w:r>
      </w:hyperlink>
      <w:hyperlink r:id="rId608">
        <w:r w:rsidR="00204E95">
          <w:t xml:space="preserve"> </w:t>
        </w:r>
      </w:hyperlink>
    </w:p>
    <w:p w14:paraId="128C6BDE" w14:textId="77777777" w:rsidR="00C77C37" w:rsidRDefault="00000000">
      <w:pPr>
        <w:numPr>
          <w:ilvl w:val="0"/>
          <w:numId w:val="19"/>
        </w:numPr>
        <w:spacing w:before="0" w:line="240" w:lineRule="auto"/>
        <w:ind w:right="0" w:hanging="360"/>
      </w:pPr>
      <w:hyperlink r:id="rId609">
        <w:r w:rsidR="00204E95">
          <w:rPr>
            <w:color w:val="0563C1"/>
            <w:u w:val="single" w:color="0563C1"/>
          </w:rPr>
          <w:t>Decreto Legge 21 settembre 2019, n. 105, convertito con modificazioni dalla L. 18 novembre</w:t>
        </w:r>
      </w:hyperlink>
      <w:hyperlink r:id="rId610">
        <w:r w:rsidR="00204E95">
          <w:rPr>
            <w:color w:val="0563C1"/>
          </w:rPr>
          <w:t xml:space="preserve"> </w:t>
        </w:r>
      </w:hyperlink>
      <w:hyperlink r:id="rId611">
        <w:r w:rsidR="00204E95">
          <w:rPr>
            <w:color w:val="0563C1"/>
            <w:u w:val="single" w:color="0563C1"/>
          </w:rPr>
          <w:t xml:space="preserve">2019, n. 133 “Disposizioni urgenti in </w:t>
        </w:r>
      </w:hyperlink>
      <w:hyperlink r:id="rId612">
        <w:r w:rsidR="00204E95">
          <w:rPr>
            <w:color w:val="0563C1"/>
            <w:u w:val="single" w:color="0563C1"/>
          </w:rPr>
          <w:t>materia di perimetro di sicurezza nazionale cibernetica</w:t>
        </w:r>
      </w:hyperlink>
      <w:hyperlink r:id="rId613">
        <w:r w:rsidR="00204E95">
          <w:rPr>
            <w:color w:val="0563C1"/>
          </w:rPr>
          <w:t xml:space="preserve"> </w:t>
        </w:r>
      </w:hyperlink>
      <w:hyperlink r:id="rId614">
        <w:r w:rsidR="00204E95">
          <w:rPr>
            <w:color w:val="0563C1"/>
            <w:u w:val="single" w:color="0563C1"/>
          </w:rPr>
          <w:t>e di disciplina dei poteri speciali nei settori di rilevanza strategica”</w:t>
        </w:r>
      </w:hyperlink>
      <w:hyperlink r:id="rId615">
        <w:r w:rsidR="00204E95">
          <w:t xml:space="preserve"> </w:t>
        </w:r>
      </w:hyperlink>
    </w:p>
    <w:p w14:paraId="3012CFB5" w14:textId="77777777" w:rsidR="00C77C37" w:rsidRDefault="00000000">
      <w:pPr>
        <w:numPr>
          <w:ilvl w:val="0"/>
          <w:numId w:val="19"/>
        </w:numPr>
        <w:spacing w:before="0" w:line="240" w:lineRule="auto"/>
        <w:ind w:right="0" w:hanging="360"/>
      </w:pPr>
      <w:hyperlink r:id="rId616">
        <w:r w:rsidR="00204E95">
          <w:rPr>
            <w:color w:val="0563C1"/>
            <w:u w:val="single" w:color="0563C1"/>
          </w:rPr>
          <w:t>Decreto Legge 17 marzo 2020, n. 18, convertito con modificazioni dalla Legge 24 aprile</w:t>
        </w:r>
      </w:hyperlink>
      <w:hyperlink r:id="rId617">
        <w:r w:rsidR="00204E95">
          <w:rPr>
            <w:color w:val="0563C1"/>
          </w:rPr>
          <w:t xml:space="preserve"> </w:t>
        </w:r>
      </w:hyperlink>
      <w:hyperlink r:id="rId618">
        <w:r w:rsidR="00204E95">
          <w:rPr>
            <w:color w:val="0563C1"/>
            <w:u w:val="single" w:color="0563C1"/>
          </w:rPr>
          <w:t>2020, n. 27 “Misure di potenziamento del Servizio sanitario nazionale e d</w:t>
        </w:r>
      </w:hyperlink>
      <w:hyperlink r:id="rId619">
        <w:r w:rsidR="00204E95">
          <w:rPr>
            <w:color w:val="0563C1"/>
            <w:u w:val="single" w:color="0563C1"/>
          </w:rPr>
          <w:t>i sostegno</w:t>
        </w:r>
      </w:hyperlink>
      <w:hyperlink r:id="rId620">
        <w:r w:rsidR="00204E95">
          <w:rPr>
            <w:color w:val="0563C1"/>
          </w:rPr>
          <w:t xml:space="preserve"> </w:t>
        </w:r>
      </w:hyperlink>
      <w:hyperlink r:id="rId621">
        <w:r w:rsidR="00204E95">
          <w:rPr>
            <w:color w:val="0563C1"/>
            <w:u w:val="single" w:color="0563C1"/>
          </w:rPr>
          <w:t>economico per famiglie, lavoratori e imprese connesse all'emergenza epidemiologica da</w:t>
        </w:r>
      </w:hyperlink>
      <w:hyperlink r:id="rId622">
        <w:r w:rsidR="00204E95">
          <w:rPr>
            <w:color w:val="0563C1"/>
          </w:rPr>
          <w:t xml:space="preserve"> </w:t>
        </w:r>
      </w:hyperlink>
      <w:hyperlink r:id="rId623">
        <w:r w:rsidR="00204E95">
          <w:rPr>
            <w:color w:val="0563C1"/>
            <w:u w:val="single" w:color="0563C1"/>
          </w:rPr>
          <w:t>COVID</w:t>
        </w:r>
      </w:hyperlink>
      <w:hyperlink r:id="rId624">
        <w:r w:rsidR="00204E95">
          <w:rPr>
            <w:color w:val="0563C1"/>
            <w:u w:val="single" w:color="0563C1"/>
          </w:rPr>
          <w:t>-</w:t>
        </w:r>
      </w:hyperlink>
      <w:hyperlink r:id="rId625">
        <w:r w:rsidR="00204E95">
          <w:rPr>
            <w:color w:val="0563C1"/>
            <w:u w:val="single" w:color="0563C1"/>
          </w:rPr>
          <w:t>19”, art. 75</w:t>
        </w:r>
      </w:hyperlink>
      <w:hyperlink r:id="rId626">
        <w:r w:rsidR="00204E95">
          <w:t>;</w:t>
        </w:r>
      </w:hyperlink>
      <w:r w:rsidR="00204E95">
        <w:t xml:space="preserve"> </w:t>
      </w:r>
    </w:p>
    <w:p w14:paraId="5CB72519" w14:textId="77777777" w:rsidR="00C77C37" w:rsidRDefault="00000000">
      <w:pPr>
        <w:numPr>
          <w:ilvl w:val="0"/>
          <w:numId w:val="19"/>
        </w:numPr>
        <w:spacing w:before="0" w:line="240" w:lineRule="auto"/>
        <w:ind w:right="0" w:hanging="360"/>
      </w:pPr>
      <w:hyperlink r:id="rId627">
        <w:r w:rsidR="00204E95">
          <w:rPr>
            <w:color w:val="0563C1"/>
            <w:u w:val="single" w:color="0563C1"/>
          </w:rPr>
          <w:t>Decreto Legge 16 luglio 2020, n. 76, convertito con modificazioni dalla Legge 11</w:t>
        </w:r>
      </w:hyperlink>
      <w:hyperlink r:id="rId628">
        <w:r w:rsidR="00204E95">
          <w:rPr>
            <w:color w:val="0563C1"/>
          </w:rPr>
          <w:t xml:space="preserve"> </w:t>
        </w:r>
      </w:hyperlink>
      <w:hyperlink r:id="rId629">
        <w:r w:rsidR="00204E95">
          <w:rPr>
            <w:color w:val="0563C1"/>
            <w:u w:val="single" w:color="0563C1"/>
          </w:rPr>
          <w:t>settembre 2020, n. 120 “Misure urgenti per la semplificazione e l'innovazione digitale”,</w:t>
        </w:r>
      </w:hyperlink>
      <w:hyperlink r:id="rId630">
        <w:r w:rsidR="00204E95">
          <w:rPr>
            <w:color w:val="0563C1"/>
          </w:rPr>
          <w:t xml:space="preserve"> </w:t>
        </w:r>
      </w:hyperlink>
      <w:hyperlink r:id="rId631">
        <w:r w:rsidR="00204E95">
          <w:rPr>
            <w:color w:val="0563C1"/>
            <w:u w:val="single" w:color="0563C1"/>
          </w:rPr>
          <w:t>art. 35</w:t>
        </w:r>
      </w:hyperlink>
      <w:hyperlink r:id="rId632">
        <w:r w:rsidR="00204E95">
          <w:rPr>
            <w:rFonts w:ascii="Verdana" w:eastAsia="Verdana" w:hAnsi="Verdana" w:cs="Verdana"/>
            <w:sz w:val="18"/>
          </w:rPr>
          <w:t>;</w:t>
        </w:r>
      </w:hyperlink>
      <w:r w:rsidR="00204E95">
        <w:rPr>
          <w:sz w:val="18"/>
        </w:rPr>
        <w:t xml:space="preserve"> </w:t>
      </w:r>
    </w:p>
    <w:p w14:paraId="791721D2" w14:textId="77777777" w:rsidR="00C77C37" w:rsidRDefault="00000000">
      <w:pPr>
        <w:numPr>
          <w:ilvl w:val="0"/>
          <w:numId w:val="19"/>
        </w:numPr>
        <w:spacing w:before="0" w:line="240" w:lineRule="auto"/>
        <w:ind w:right="0" w:hanging="360"/>
      </w:pPr>
      <w:hyperlink r:id="rId633">
        <w:r w:rsidR="00204E95">
          <w:rPr>
            <w:color w:val="0563C1"/>
            <w:u w:val="single" w:color="0563C1"/>
          </w:rPr>
          <w:t>Decreto Legge 31 maggio 2021, n. 77, convertito con modificazioni dalla Legge 29 luglio</w:t>
        </w:r>
      </w:hyperlink>
      <w:hyperlink r:id="rId634">
        <w:r w:rsidR="00204E95">
          <w:rPr>
            <w:color w:val="0563C1"/>
          </w:rPr>
          <w:t xml:space="preserve"> </w:t>
        </w:r>
      </w:hyperlink>
      <w:hyperlink r:id="rId635">
        <w:r w:rsidR="00204E95">
          <w:rPr>
            <w:color w:val="0563C1"/>
            <w:u w:val="single" w:color="0563C1"/>
          </w:rPr>
          <w:t>2021, n. 108 “Governance del Piano nazionale di ripresa e resilienza e prime misure di</w:t>
        </w:r>
      </w:hyperlink>
      <w:hyperlink r:id="rId636">
        <w:r w:rsidR="00204E95">
          <w:rPr>
            <w:color w:val="0563C1"/>
          </w:rPr>
          <w:t xml:space="preserve"> </w:t>
        </w:r>
      </w:hyperlink>
      <w:hyperlink r:id="rId637">
        <w:r w:rsidR="00204E95">
          <w:rPr>
            <w:color w:val="0563C1"/>
            <w:u w:val="single" w:color="0563C1"/>
          </w:rPr>
          <w:t>rafforzamento delle strutture amministrative e di accelerazione e snellimento delle</w:t>
        </w:r>
      </w:hyperlink>
      <w:hyperlink r:id="rId638">
        <w:r w:rsidR="00204E95">
          <w:rPr>
            <w:color w:val="0563C1"/>
          </w:rPr>
          <w:t xml:space="preserve"> </w:t>
        </w:r>
      </w:hyperlink>
      <w:hyperlink r:id="rId639">
        <w:r w:rsidR="00204E95">
          <w:rPr>
            <w:color w:val="0563C1"/>
            <w:u w:val="single" w:color="0563C1"/>
          </w:rPr>
          <w:t>procedure”</w:t>
        </w:r>
      </w:hyperlink>
      <w:hyperlink r:id="rId640">
        <w:r w:rsidR="00204E95">
          <w:t>;</w:t>
        </w:r>
      </w:hyperlink>
      <w:r w:rsidR="00204E95">
        <w:t xml:space="preserve"> </w:t>
      </w:r>
    </w:p>
    <w:p w14:paraId="07796B28" w14:textId="77777777" w:rsidR="00C77C37" w:rsidRDefault="00000000">
      <w:pPr>
        <w:numPr>
          <w:ilvl w:val="0"/>
          <w:numId w:val="19"/>
        </w:numPr>
        <w:spacing w:before="0" w:line="240" w:lineRule="auto"/>
        <w:ind w:right="0" w:hanging="360"/>
      </w:pPr>
      <w:hyperlink r:id="rId641">
        <w:r w:rsidR="00204E95">
          <w:rPr>
            <w:color w:val="0563C1"/>
            <w:u w:val="single" w:color="0563C1"/>
          </w:rPr>
          <w:t>Decreto Legge 14 giugno 2021, n. 82, convertito con modificazioni dalla Legge 4 agosto</w:t>
        </w:r>
      </w:hyperlink>
      <w:hyperlink r:id="rId642">
        <w:r w:rsidR="00204E95">
          <w:rPr>
            <w:color w:val="0563C1"/>
          </w:rPr>
          <w:t xml:space="preserve"> </w:t>
        </w:r>
      </w:hyperlink>
    </w:p>
    <w:p w14:paraId="5810865E" w14:textId="77777777" w:rsidR="00C77C37" w:rsidRDefault="00000000">
      <w:pPr>
        <w:spacing w:before="0" w:line="240" w:lineRule="auto"/>
        <w:ind w:left="720" w:right="216"/>
      </w:pPr>
      <w:hyperlink r:id="rId643">
        <w:r w:rsidR="00204E95">
          <w:rPr>
            <w:color w:val="0563C1"/>
            <w:u w:val="single" w:color="0563C1"/>
          </w:rPr>
          <w:t>2021, n. 109 “Disposizioni urgenti in materia di cybersicurezza, definizione</w:t>
        </w:r>
      </w:hyperlink>
      <w:hyperlink r:id="rId644">
        <w:r w:rsidR="00204E95">
          <w:rPr>
            <w:color w:val="0563C1"/>
          </w:rPr>
          <w:t xml:space="preserve"> </w:t>
        </w:r>
      </w:hyperlink>
      <w:hyperlink r:id="rId645">
        <w:r w:rsidR="00204E95">
          <w:rPr>
            <w:color w:val="0563C1"/>
            <w:u w:val="single" w:color="0563C1"/>
          </w:rPr>
          <w:t>dell'architettura nazionale di cybersicurezza e istituzione dell'Agenzia per la</w:t>
        </w:r>
      </w:hyperlink>
      <w:hyperlink r:id="rId646">
        <w:r w:rsidR="00204E95">
          <w:rPr>
            <w:color w:val="0563C1"/>
          </w:rPr>
          <w:t xml:space="preserve"> </w:t>
        </w:r>
      </w:hyperlink>
      <w:hyperlink r:id="rId647">
        <w:r w:rsidR="00204E95">
          <w:rPr>
            <w:color w:val="0563C1"/>
            <w:u w:val="single" w:color="0563C1"/>
          </w:rPr>
          <w:t>cybersicurezza nazionale”</w:t>
        </w:r>
      </w:hyperlink>
      <w:hyperlink r:id="rId648">
        <w:r w:rsidR="00204E95">
          <w:rPr>
            <w:color w:val="1155CC"/>
          </w:rPr>
          <w:t xml:space="preserve"> </w:t>
        </w:r>
      </w:hyperlink>
    </w:p>
    <w:p w14:paraId="0CFF9DC4" w14:textId="77777777" w:rsidR="00C77C37" w:rsidRDefault="00000000">
      <w:pPr>
        <w:numPr>
          <w:ilvl w:val="0"/>
          <w:numId w:val="19"/>
        </w:numPr>
        <w:spacing w:before="0" w:line="240" w:lineRule="auto"/>
        <w:ind w:right="0" w:hanging="360"/>
      </w:pPr>
      <w:hyperlink r:id="rId649">
        <w:r w:rsidR="00204E95">
          <w:rPr>
            <w:color w:val="1155CC"/>
            <w:u w:val="single" w:color="1155CC"/>
          </w:rPr>
          <w:t>Circolare AGID n. 1/2019,</w:t>
        </w:r>
      </w:hyperlink>
      <w:r w:rsidR="00204E95">
        <w:rPr>
          <w:color w:val="1155CC"/>
          <w:u w:val="single" w:color="1155CC"/>
        </w:rPr>
        <w:t xml:space="preserve"> del 14 giugno 2019 - Censimento del patrimonio ICT delle</w:t>
      </w:r>
      <w:r w:rsidR="00204E95">
        <w:rPr>
          <w:color w:val="1155CC"/>
        </w:rPr>
        <w:t xml:space="preserve"> </w:t>
      </w:r>
      <w:r w:rsidR="00204E95">
        <w:rPr>
          <w:color w:val="1155CC"/>
          <w:u w:val="single" w:color="1155CC"/>
        </w:rPr>
        <w:t>Pubbliche Amministrazioni e classificazione delle infrastrutture idonee all’uso da parte</w:t>
      </w:r>
      <w:r w:rsidR="00204E95">
        <w:rPr>
          <w:color w:val="1155CC"/>
        </w:rPr>
        <w:t xml:space="preserve"> </w:t>
      </w:r>
      <w:r w:rsidR="00204E95">
        <w:rPr>
          <w:color w:val="1155CC"/>
          <w:u w:val="single" w:color="1155CC"/>
        </w:rPr>
        <w:t>dei Poli Strategici Nazionali;</w:t>
      </w:r>
      <w:r w:rsidR="00204E95">
        <w:t xml:space="preserve"> </w:t>
      </w:r>
    </w:p>
    <w:p w14:paraId="455424F8" w14:textId="77777777" w:rsidR="00C77C37" w:rsidRDefault="00000000">
      <w:pPr>
        <w:numPr>
          <w:ilvl w:val="0"/>
          <w:numId w:val="19"/>
        </w:numPr>
        <w:spacing w:before="0" w:line="240" w:lineRule="auto"/>
        <w:ind w:right="0" w:hanging="360"/>
      </w:pPr>
      <w:hyperlink r:id="rId650">
        <w:r w:rsidR="00204E95">
          <w:rPr>
            <w:color w:val="1155CC"/>
            <w:u w:val="single" w:color="1155CC"/>
          </w:rPr>
          <w:t>Strategia italiana per la banda ultra</w:t>
        </w:r>
      </w:hyperlink>
      <w:hyperlink r:id="rId651">
        <w:r w:rsidR="00204E95">
          <w:rPr>
            <w:color w:val="1155CC"/>
            <w:u w:val="single" w:color="1155CC"/>
          </w:rPr>
          <w:t>-</w:t>
        </w:r>
      </w:hyperlink>
      <w:hyperlink r:id="rId652">
        <w:r w:rsidR="00204E95">
          <w:rPr>
            <w:color w:val="1155CC"/>
            <w:u w:val="single" w:color="1155CC"/>
          </w:rPr>
          <w:t>larga (2021)</w:t>
        </w:r>
      </w:hyperlink>
      <w:hyperlink r:id="rId653">
        <w:r w:rsidR="00204E95">
          <w:rPr>
            <w:u w:val="single" w:color="1155CC"/>
          </w:rPr>
          <w:t>;</w:t>
        </w:r>
      </w:hyperlink>
      <w:r w:rsidR="00204E95">
        <w:t xml:space="preserve"> </w:t>
      </w:r>
    </w:p>
    <w:p w14:paraId="481B23D9" w14:textId="77777777" w:rsidR="00C77C37" w:rsidRDefault="00000000">
      <w:pPr>
        <w:numPr>
          <w:ilvl w:val="0"/>
          <w:numId w:val="19"/>
        </w:numPr>
        <w:spacing w:before="0" w:line="240" w:lineRule="auto"/>
        <w:ind w:right="0" w:hanging="360"/>
      </w:pPr>
      <w:hyperlink r:id="rId654">
        <w:r w:rsidR="00204E95">
          <w:rPr>
            <w:color w:val="0563C1"/>
            <w:u w:val="single" w:color="0563C1"/>
          </w:rPr>
          <w:t>Strategia Cloud Italia (2021)</w:t>
        </w:r>
      </w:hyperlink>
      <w:hyperlink r:id="rId655">
        <w:r w:rsidR="00204E95">
          <w:rPr>
            <w:color w:val="0563C1"/>
          </w:rPr>
          <w:t>;</w:t>
        </w:r>
      </w:hyperlink>
      <w:hyperlink r:id="rId656">
        <w:r w:rsidR="00204E95">
          <w:t xml:space="preserve"> </w:t>
        </w:r>
      </w:hyperlink>
    </w:p>
    <w:p w14:paraId="543B08EF" w14:textId="77777777" w:rsidR="00C77C37" w:rsidRDefault="00000000">
      <w:pPr>
        <w:numPr>
          <w:ilvl w:val="0"/>
          <w:numId w:val="19"/>
        </w:numPr>
        <w:spacing w:before="0" w:line="240" w:lineRule="auto"/>
        <w:ind w:right="0" w:hanging="360"/>
      </w:pPr>
      <w:hyperlink r:id="rId657">
        <w:r w:rsidR="00204E95">
          <w:rPr>
            <w:color w:val="0563C1"/>
            <w:u w:val="single" w:color="0563C1"/>
          </w:rPr>
          <w:t>Regolamento AGID, di cui all’articolo 33</w:t>
        </w:r>
      </w:hyperlink>
      <w:hyperlink r:id="rId658">
        <w:r w:rsidR="00204E95">
          <w:rPr>
            <w:color w:val="0563C1"/>
            <w:u w:val="single" w:color="0563C1"/>
          </w:rPr>
          <w:t>-</w:t>
        </w:r>
      </w:hyperlink>
      <w:hyperlink r:id="rId659">
        <w:r w:rsidR="00204E95">
          <w:rPr>
            <w:color w:val="0563C1"/>
            <w:u w:val="single" w:color="0563C1"/>
          </w:rPr>
          <w:t>septies, comma 4, del decreto</w:t>
        </w:r>
      </w:hyperlink>
      <w:hyperlink r:id="rId660">
        <w:r w:rsidR="00204E95">
          <w:rPr>
            <w:color w:val="0563C1"/>
            <w:u w:val="single" w:color="0563C1"/>
          </w:rPr>
          <w:t>-</w:t>
        </w:r>
      </w:hyperlink>
      <w:hyperlink r:id="rId661">
        <w:r w:rsidR="00204E95">
          <w:rPr>
            <w:color w:val="0563C1"/>
            <w:u w:val="single" w:color="0563C1"/>
          </w:rPr>
          <w:t>legge 18 ottobre</w:t>
        </w:r>
      </w:hyperlink>
      <w:hyperlink r:id="rId662">
        <w:r w:rsidR="00204E95">
          <w:rPr>
            <w:color w:val="0563C1"/>
          </w:rPr>
          <w:t xml:space="preserve"> </w:t>
        </w:r>
      </w:hyperlink>
      <w:hyperlink r:id="rId663">
        <w:r w:rsidR="00204E95">
          <w:rPr>
            <w:color w:val="0563C1"/>
            <w:u w:val="single" w:color="0563C1"/>
          </w:rPr>
          <w:t>2012, n. 179, convertito, con modificazioni, dalla legge 17 dicembre 2012, n. 221, recante</w:t>
        </w:r>
      </w:hyperlink>
      <w:hyperlink r:id="rId664">
        <w:r w:rsidR="00204E95">
          <w:rPr>
            <w:color w:val="0563C1"/>
          </w:rPr>
          <w:t xml:space="preserve"> </w:t>
        </w:r>
      </w:hyperlink>
      <w:hyperlink r:id="rId665">
        <w:r w:rsidR="00204E95">
          <w:rPr>
            <w:color w:val="0563C1"/>
            <w:u w:val="single" w:color="0563C1"/>
          </w:rPr>
          <w:t xml:space="preserve">i livelli </w:t>
        </w:r>
        <w:r w:rsidR="00204E95">
          <w:rPr>
            <w:color w:val="0563C1"/>
            <w:u w:val="single" w:color="0563C1"/>
          </w:rPr>
          <w:lastRenderedPageBreak/>
          <w:t>minimi di sicurezza, capacità elaborativa, risparmio energetico e affidabilità delle</w:t>
        </w:r>
      </w:hyperlink>
      <w:hyperlink r:id="rId666">
        <w:r w:rsidR="00204E95">
          <w:rPr>
            <w:color w:val="0563C1"/>
          </w:rPr>
          <w:t xml:space="preserve"> </w:t>
        </w:r>
      </w:hyperlink>
      <w:hyperlink r:id="rId667">
        <w:r w:rsidR="00204E95">
          <w:rPr>
            <w:color w:val="0563C1"/>
            <w:u w:val="single" w:color="0563C1"/>
          </w:rPr>
          <w:t>infrastrutture digitali per la pubblica amministrazione e le caratteristiche di qualità,</w:t>
        </w:r>
      </w:hyperlink>
      <w:hyperlink r:id="rId668">
        <w:r w:rsidR="00204E95">
          <w:rPr>
            <w:color w:val="0563C1"/>
          </w:rPr>
          <w:t xml:space="preserve"> </w:t>
        </w:r>
      </w:hyperlink>
      <w:hyperlink r:id="rId669">
        <w:r w:rsidR="00204E95">
          <w:rPr>
            <w:color w:val="0563C1"/>
            <w:u w:val="single" w:color="0563C1"/>
          </w:rPr>
          <w:t>sicurezza, performance e scalabilità, portabilità dei servizi cloud per la pubblica</w:t>
        </w:r>
      </w:hyperlink>
      <w:hyperlink r:id="rId670">
        <w:r w:rsidR="00204E95">
          <w:rPr>
            <w:color w:val="0563C1"/>
          </w:rPr>
          <w:t xml:space="preserve"> </w:t>
        </w:r>
      </w:hyperlink>
      <w:hyperlink r:id="rId671">
        <w:r w:rsidR="00204E95">
          <w:rPr>
            <w:color w:val="0563C1"/>
            <w:u w:val="single" w:color="0563C1"/>
          </w:rPr>
          <w:t>amministrazione, le modalità di migrazione nonché le modalità di qualificazione dei</w:t>
        </w:r>
      </w:hyperlink>
      <w:hyperlink r:id="rId672">
        <w:r w:rsidR="00204E95">
          <w:rPr>
            <w:color w:val="0563C1"/>
          </w:rPr>
          <w:t xml:space="preserve"> </w:t>
        </w:r>
      </w:hyperlink>
      <w:hyperlink r:id="rId673">
        <w:r w:rsidR="00204E95">
          <w:rPr>
            <w:color w:val="0563C1"/>
            <w:u w:val="single" w:color="0563C1"/>
          </w:rPr>
          <w:t>servizi cloud per la pubblica amministrazione (2021)</w:t>
        </w:r>
      </w:hyperlink>
      <w:hyperlink r:id="rId674">
        <w:r w:rsidR="00204E95">
          <w:t>;</w:t>
        </w:r>
      </w:hyperlink>
      <w:r w:rsidR="00204E95">
        <w:t xml:space="preserve"> </w:t>
      </w:r>
      <w:r w:rsidR="00204E95">
        <w:rPr>
          <w:rFonts w:ascii="Times New Roman" w:eastAsia="Times New Roman" w:hAnsi="Times New Roman" w:cs="Times New Roman"/>
        </w:rPr>
        <w:t xml:space="preserve"> </w:t>
      </w:r>
    </w:p>
    <w:p w14:paraId="77D28F23" w14:textId="77777777" w:rsidR="00C77C37" w:rsidRDefault="00204E95">
      <w:pPr>
        <w:numPr>
          <w:ilvl w:val="0"/>
          <w:numId w:val="19"/>
        </w:numPr>
        <w:spacing w:before="0" w:line="240" w:lineRule="auto"/>
        <w:ind w:right="0" w:hanging="360"/>
      </w:pPr>
      <w:r>
        <w:t>Determinazioni ACN in attuazione al precedente Regolamento n.</w:t>
      </w:r>
      <w:hyperlink r:id="rId675">
        <w:r>
          <w:t xml:space="preserve"> </w:t>
        </w:r>
      </w:hyperlink>
      <w:hyperlink r:id="rId676">
        <w:r>
          <w:rPr>
            <w:color w:val="0563C1"/>
            <w:u w:val="single" w:color="0563C1"/>
          </w:rPr>
          <w:t>306/2022</w:t>
        </w:r>
      </w:hyperlink>
      <w:hyperlink r:id="rId677">
        <w:r>
          <w:rPr>
            <w:color w:val="0563C1"/>
            <w:u w:val="single" w:color="0563C1"/>
          </w:rPr>
          <w:t xml:space="preserve"> </w:t>
        </w:r>
      </w:hyperlink>
      <w:r>
        <w:t>(co</w:t>
      </w:r>
      <w:hyperlink r:id="rId678">
        <w:r>
          <w:t xml:space="preserve">n </w:t>
        </w:r>
      </w:hyperlink>
      <w:hyperlink r:id="rId679">
        <w:r>
          <w:rPr>
            <w:color w:val="0563C1"/>
            <w:u w:val="single" w:color="0563C1"/>
          </w:rPr>
          <w:t>allegato</w:t>
        </w:r>
      </w:hyperlink>
      <w:hyperlink r:id="rId680">
        <w:r>
          <w:t>)</w:t>
        </w:r>
      </w:hyperlink>
      <w:r>
        <w:t xml:space="preserve"> su e n. </w:t>
      </w:r>
      <w:hyperlink r:id="rId681">
        <w:r>
          <w:rPr>
            <w:color w:val="0563C1"/>
            <w:u w:val="single" w:color="0563C1"/>
          </w:rPr>
          <w:t>307/2022</w:t>
        </w:r>
      </w:hyperlink>
      <w:hyperlink r:id="rId682">
        <w:r>
          <w:t xml:space="preserve"> </w:t>
        </w:r>
      </w:hyperlink>
      <w:r>
        <w:t xml:space="preserve">(con </w:t>
      </w:r>
      <w:hyperlink r:id="rId683">
        <w:r>
          <w:rPr>
            <w:color w:val="0563C1"/>
            <w:u w:val="single" w:color="0563C1"/>
          </w:rPr>
          <w:t>allegato</w:t>
        </w:r>
      </w:hyperlink>
      <w:hyperlink r:id="rId684">
        <w:r>
          <w:t>)</w:t>
        </w:r>
      </w:hyperlink>
      <w:r>
        <w:t xml:space="preserve">  </w:t>
      </w:r>
    </w:p>
    <w:p w14:paraId="63CA3B82" w14:textId="77777777" w:rsidR="00C77C37" w:rsidRDefault="00204E95">
      <w:pPr>
        <w:pStyle w:val="Titolo4"/>
        <w:spacing w:before="0" w:after="60"/>
      </w:pPr>
      <w:bookmarkStart w:id="172" w:name="_Toc127366299"/>
      <w:bookmarkStart w:id="173" w:name="_Toc135133860"/>
      <w:r>
        <w:t>Piano Nazionale di Ripresa e Resilienza</w:t>
      </w:r>
      <w:bookmarkEnd w:id="172"/>
      <w:bookmarkEnd w:id="173"/>
      <w:r>
        <w:t xml:space="preserve"> </w:t>
      </w:r>
    </w:p>
    <w:p w14:paraId="6059C590" w14:textId="77777777" w:rsidR="00C77C37" w:rsidRDefault="00000000">
      <w:pPr>
        <w:numPr>
          <w:ilvl w:val="0"/>
          <w:numId w:val="19"/>
        </w:numPr>
        <w:spacing w:before="0" w:line="240" w:lineRule="auto"/>
        <w:ind w:left="-284" w:right="307" w:firstLine="1080"/>
      </w:pPr>
      <w:hyperlink r:id="rId685">
        <w:r w:rsidR="00204E95">
          <w:t>Investimento 1.1: “Infrastrutture digitali”</w:t>
        </w:r>
      </w:hyperlink>
      <w:hyperlink r:id="rId686">
        <w:r w:rsidR="00204E95">
          <w:t xml:space="preserve"> </w:t>
        </w:r>
      </w:hyperlink>
    </w:p>
    <w:p w14:paraId="6EFD0F42" w14:textId="77777777" w:rsidR="00C77C37" w:rsidRDefault="00000000">
      <w:pPr>
        <w:numPr>
          <w:ilvl w:val="0"/>
          <w:numId w:val="19"/>
        </w:numPr>
        <w:spacing w:before="0" w:line="240" w:lineRule="auto"/>
        <w:ind w:right="307"/>
      </w:pPr>
      <w:hyperlink r:id="rId687">
        <w:r w:rsidR="00204E95">
          <w:t>Investimento 1.2: “Abilitazione e facilitazione migrazione al cloud”</w:t>
        </w:r>
      </w:hyperlink>
    </w:p>
    <w:p w14:paraId="7D3F5108" w14:textId="77777777" w:rsidR="00C77C37" w:rsidRDefault="00000000">
      <w:pPr>
        <w:pStyle w:val="Titolo4"/>
        <w:spacing w:before="0" w:after="60"/>
      </w:pPr>
      <w:hyperlink r:id="rId688">
        <w:r w:rsidR="00204E95">
          <w:t xml:space="preserve"> </w:t>
        </w:r>
      </w:hyperlink>
      <w:bookmarkStart w:id="174" w:name="_Toc127366300"/>
      <w:bookmarkStart w:id="175" w:name="_Toc135133861"/>
      <w:r w:rsidR="00204E95">
        <w:t>Riferimenti europei</w:t>
      </w:r>
      <w:bookmarkEnd w:id="174"/>
      <w:bookmarkEnd w:id="175"/>
    </w:p>
    <w:p w14:paraId="01149C11" w14:textId="77777777" w:rsidR="00C77C37" w:rsidRPr="0039337C" w:rsidRDefault="00000000">
      <w:pPr>
        <w:numPr>
          <w:ilvl w:val="0"/>
          <w:numId w:val="19"/>
        </w:numPr>
        <w:spacing w:before="0" w:line="240" w:lineRule="auto"/>
        <w:ind w:right="0" w:hanging="360"/>
        <w:rPr>
          <w:lang w:val="en-GB"/>
        </w:rPr>
      </w:pPr>
      <w:hyperlink r:id="rId689">
        <w:r w:rsidR="00204E95" w:rsidRPr="0039337C">
          <w:rPr>
            <w:color w:val="1155CC"/>
            <w:u w:val="single" w:color="1155CC"/>
            <w:lang w:val="en-GB"/>
          </w:rPr>
          <w:t>European Commission Cloud Strategy,</w:t>
        </w:r>
      </w:hyperlink>
      <w:r w:rsidR="00204E95" w:rsidRPr="0039337C">
        <w:rPr>
          <w:color w:val="1155CC"/>
          <w:u w:val="single" w:color="1155CC"/>
          <w:lang w:val="en-GB"/>
        </w:rPr>
        <w:t xml:space="preserve"> Cloud as an enabler for the European Commission</w:t>
      </w:r>
      <w:r w:rsidR="00204E95" w:rsidRPr="0039337C">
        <w:rPr>
          <w:color w:val="1155CC"/>
          <w:lang w:val="en-GB"/>
        </w:rPr>
        <w:t xml:space="preserve"> </w:t>
      </w:r>
      <w:r w:rsidR="00204E95" w:rsidRPr="0039337C">
        <w:rPr>
          <w:color w:val="1155CC"/>
          <w:u w:val="single" w:color="1155CC"/>
          <w:lang w:val="en-GB"/>
        </w:rPr>
        <w:t>Digital Strategy, 16 May 2019;</w:t>
      </w:r>
      <w:r w:rsidR="00204E95" w:rsidRPr="0039337C">
        <w:rPr>
          <w:lang w:val="en-GB"/>
        </w:rPr>
        <w:t xml:space="preserve"> </w:t>
      </w:r>
    </w:p>
    <w:p w14:paraId="0EB3EAE8" w14:textId="77777777" w:rsidR="00C77C37" w:rsidRDefault="00000000">
      <w:pPr>
        <w:numPr>
          <w:ilvl w:val="0"/>
          <w:numId w:val="19"/>
        </w:numPr>
        <w:spacing w:before="0" w:line="240" w:lineRule="auto"/>
        <w:ind w:right="0" w:hanging="360"/>
      </w:pPr>
      <w:hyperlink r:id="rId690">
        <w:r w:rsidR="00204E95">
          <w:rPr>
            <w:color w:val="1155CC"/>
            <w:u w:val="single" w:color="1155CC"/>
          </w:rPr>
          <w:t>Strategia europea sui dati,</w:t>
        </w:r>
      </w:hyperlink>
      <w:r w:rsidR="00204E95">
        <w:rPr>
          <w:color w:val="1155CC"/>
          <w:u w:val="single" w:color="1155CC"/>
        </w:rPr>
        <w:t xml:space="preserve"> Commissione Europea 19.2.2020 COM (2020) 66 </w:t>
      </w:r>
      <w:proofErr w:type="spellStart"/>
      <w:r w:rsidR="00204E95">
        <w:rPr>
          <w:color w:val="1155CC"/>
          <w:u w:val="single" w:color="1155CC"/>
        </w:rPr>
        <w:t>final</w:t>
      </w:r>
      <w:proofErr w:type="spellEnd"/>
      <w:r w:rsidR="00204E95">
        <w:t xml:space="preserve">; </w:t>
      </w:r>
    </w:p>
    <w:p w14:paraId="274778A3" w14:textId="77777777" w:rsidR="00C77C37" w:rsidRPr="0039337C" w:rsidRDefault="00000000">
      <w:pPr>
        <w:numPr>
          <w:ilvl w:val="0"/>
          <w:numId w:val="19"/>
        </w:numPr>
        <w:spacing w:before="0" w:line="240" w:lineRule="auto"/>
        <w:ind w:right="0" w:hanging="360"/>
        <w:rPr>
          <w:lang w:val="en-GB"/>
        </w:rPr>
      </w:pPr>
      <w:hyperlink r:id="rId691">
        <w:r w:rsidR="00204E95" w:rsidRPr="0039337C">
          <w:rPr>
            <w:color w:val="0563C1"/>
            <w:u w:val="single" w:color="0563C1"/>
            <w:lang w:val="en-GB"/>
          </w:rPr>
          <w:t>Data Governance and data policy at the European Commission, July 2020;</w:t>
        </w:r>
      </w:hyperlink>
      <w:hyperlink r:id="rId692">
        <w:r w:rsidR="00204E95" w:rsidRPr="0039337C">
          <w:rPr>
            <w:color w:val="1155CC"/>
            <w:lang w:val="en-GB"/>
          </w:rPr>
          <w:t xml:space="preserve"> </w:t>
        </w:r>
      </w:hyperlink>
      <w:r w:rsidR="00204E95" w:rsidRPr="0039337C">
        <w:rPr>
          <w:lang w:val="en-GB"/>
        </w:rPr>
        <w:t xml:space="preserve"> </w:t>
      </w:r>
    </w:p>
    <w:p w14:paraId="7BEBC696" w14:textId="77777777" w:rsidR="00C77C37" w:rsidRPr="0039337C" w:rsidRDefault="00000000">
      <w:pPr>
        <w:numPr>
          <w:ilvl w:val="0"/>
          <w:numId w:val="19"/>
        </w:numPr>
        <w:spacing w:before="0" w:line="240" w:lineRule="auto"/>
        <w:ind w:right="0" w:hanging="360"/>
        <w:rPr>
          <w:lang w:val="en-GB"/>
        </w:rPr>
      </w:pPr>
      <w:hyperlink r:id="rId693">
        <w:r w:rsidR="00204E95" w:rsidRPr="0039337C">
          <w:rPr>
            <w:color w:val="0563C1"/>
            <w:u w:val="single" w:color="0563C1"/>
            <w:lang w:val="en-GB"/>
          </w:rPr>
          <w:t xml:space="preserve">Regulation of the European Parliament and </w:t>
        </w:r>
        <w:proofErr w:type="spellStart"/>
        <w:r w:rsidR="00204E95" w:rsidRPr="0039337C">
          <w:rPr>
            <w:color w:val="0563C1"/>
            <w:u w:val="single" w:color="0563C1"/>
            <w:lang w:val="en-GB"/>
          </w:rPr>
          <w:t>Tof</w:t>
        </w:r>
        <w:proofErr w:type="spellEnd"/>
        <w:r w:rsidR="00204E95" w:rsidRPr="0039337C">
          <w:rPr>
            <w:color w:val="0563C1"/>
            <w:u w:val="single" w:color="0563C1"/>
            <w:lang w:val="en-GB"/>
          </w:rPr>
          <w:t xml:space="preserve"> the Council on European data</w:t>
        </w:r>
      </w:hyperlink>
      <w:hyperlink r:id="rId694">
        <w:r w:rsidR="00204E95" w:rsidRPr="0039337C">
          <w:rPr>
            <w:color w:val="0563C1"/>
            <w:lang w:val="en-GB"/>
          </w:rPr>
          <w:t xml:space="preserve"> </w:t>
        </w:r>
      </w:hyperlink>
      <w:hyperlink r:id="rId695">
        <w:r w:rsidR="00204E95" w:rsidRPr="0039337C">
          <w:rPr>
            <w:color w:val="0563C1"/>
            <w:u w:val="single" w:color="0563C1"/>
            <w:lang w:val="en-GB"/>
          </w:rPr>
          <w:t>governance (Data Governance Act) (2020)</w:t>
        </w:r>
      </w:hyperlink>
      <w:hyperlink r:id="rId696">
        <w:r w:rsidR="00204E95" w:rsidRPr="0039337C">
          <w:rPr>
            <w:lang w:val="en-GB"/>
          </w:rPr>
          <w:t xml:space="preserve"> </w:t>
        </w:r>
      </w:hyperlink>
    </w:p>
    <w:p w14:paraId="1F2E67FC" w14:textId="77777777" w:rsidR="00C77C37" w:rsidRPr="0039337C" w:rsidRDefault="00C77C37">
      <w:pPr>
        <w:pStyle w:val="Titolo3"/>
        <w:rPr>
          <w:lang w:val="en-GB"/>
        </w:rPr>
      </w:pPr>
      <w:bookmarkStart w:id="176" w:name="_Toc143142"/>
    </w:p>
    <w:p w14:paraId="5257F79A" w14:textId="77777777" w:rsidR="00C77C37" w:rsidRDefault="00204E95">
      <w:pPr>
        <w:pStyle w:val="Titolo3"/>
      </w:pPr>
      <w:bookmarkStart w:id="177" w:name="_Toc127366301"/>
      <w:bookmarkStart w:id="178" w:name="_Toc135133862"/>
      <w:r>
        <w:t>Interoperabilità</w:t>
      </w:r>
      <w:bookmarkEnd w:id="177"/>
      <w:bookmarkEnd w:id="178"/>
      <w:r>
        <w:t xml:space="preserve"> </w:t>
      </w:r>
      <w:bookmarkEnd w:id="176"/>
    </w:p>
    <w:p w14:paraId="13C2AC9C" w14:textId="77777777" w:rsidR="00C77C37" w:rsidRDefault="00204E95">
      <w:pPr>
        <w:spacing w:before="0" w:line="240" w:lineRule="auto"/>
        <w:ind w:right="7"/>
      </w:pPr>
      <w:r>
        <w:t xml:space="preserve">In materia di interoperabilità esistono una serie di riferimenti sia normativi che strategici a cui le amministrazioni devono attenersi. Di seguito un elenco delle principali fonti.  </w:t>
      </w:r>
    </w:p>
    <w:p w14:paraId="2E649219" w14:textId="77777777" w:rsidR="00C77C37" w:rsidRDefault="00204E95">
      <w:pPr>
        <w:pStyle w:val="Titolo4"/>
        <w:spacing w:before="0" w:after="60"/>
      </w:pPr>
      <w:bookmarkStart w:id="179" w:name="_Toc127366302"/>
      <w:bookmarkStart w:id="180" w:name="_Toc135133863"/>
      <w:r>
        <w:t>Riferimenti normativi italiani</w:t>
      </w:r>
      <w:bookmarkEnd w:id="179"/>
      <w:bookmarkEnd w:id="180"/>
      <w:r>
        <w:t xml:space="preserve"> </w:t>
      </w:r>
    </w:p>
    <w:p w14:paraId="6345901D" w14:textId="77777777" w:rsidR="00C77C37" w:rsidRDefault="00000000">
      <w:pPr>
        <w:numPr>
          <w:ilvl w:val="0"/>
          <w:numId w:val="20"/>
        </w:numPr>
        <w:spacing w:before="0" w:line="240" w:lineRule="auto"/>
        <w:ind w:right="0" w:hanging="360"/>
      </w:pPr>
      <w:hyperlink r:id="rId697">
        <w:r w:rsidR="00204E95">
          <w:rPr>
            <w:color w:val="1155CC"/>
            <w:u w:val="single" w:color="1155CC"/>
          </w:rPr>
          <w:t>Decreto legislativo 30 giugno 2003, n. 196 “Codice in materia di protezione dei dati</w:t>
        </w:r>
      </w:hyperlink>
      <w:hyperlink r:id="rId698">
        <w:r w:rsidR="00204E95">
          <w:rPr>
            <w:color w:val="1155CC"/>
          </w:rPr>
          <w:t xml:space="preserve"> </w:t>
        </w:r>
      </w:hyperlink>
      <w:hyperlink r:id="rId699">
        <w:r w:rsidR="00204E95">
          <w:rPr>
            <w:color w:val="1155CC"/>
            <w:u w:val="single" w:color="1155CC"/>
          </w:rPr>
          <w:t>personali”</w:t>
        </w:r>
      </w:hyperlink>
      <w:hyperlink r:id="rId700">
        <w:r w:rsidR="00204E95">
          <w:t xml:space="preserve"> </w:t>
        </w:r>
      </w:hyperlink>
    </w:p>
    <w:p w14:paraId="7EB689DD" w14:textId="77777777" w:rsidR="00C77C37" w:rsidRDefault="00000000">
      <w:pPr>
        <w:numPr>
          <w:ilvl w:val="0"/>
          <w:numId w:val="20"/>
        </w:numPr>
        <w:spacing w:before="0" w:line="240" w:lineRule="auto"/>
        <w:ind w:right="0" w:hanging="360"/>
      </w:pPr>
      <w:hyperlink r:id="rId701">
        <w:r w:rsidR="00204E95">
          <w:rPr>
            <w:color w:val="1155CC"/>
            <w:u w:val="single" w:color="1155CC"/>
          </w:rPr>
          <w:t>Decreto legislativo 7 marzo 2005, n. 82 “Codice dell'amministrazione digitale”</w:t>
        </w:r>
      </w:hyperlink>
      <w:hyperlink r:id="rId702">
        <w:r w:rsidR="00204E95">
          <w:rPr>
            <w:color w:val="1155CC"/>
            <w:u w:val="single" w:color="1155CC"/>
          </w:rPr>
          <w:t xml:space="preserve"> </w:t>
        </w:r>
      </w:hyperlink>
      <w:r w:rsidR="00204E95">
        <w:rPr>
          <w:color w:val="1155CC"/>
          <w:u w:val="single" w:color="1155CC"/>
        </w:rPr>
        <w:t>(in breve</w:t>
      </w:r>
      <w:r w:rsidR="00204E95">
        <w:rPr>
          <w:color w:val="1155CC"/>
        </w:rPr>
        <w:t xml:space="preserve"> </w:t>
      </w:r>
      <w:r w:rsidR="00204E95">
        <w:rPr>
          <w:color w:val="1155CC"/>
          <w:u w:val="single" w:color="1155CC"/>
        </w:rPr>
        <w:t>CAD), artt. 12, 15, 50, 50-ter, 73, 75</w:t>
      </w:r>
      <w:r w:rsidR="00204E95">
        <w:t xml:space="preserve"> </w:t>
      </w:r>
    </w:p>
    <w:p w14:paraId="3BD3E19D" w14:textId="77777777" w:rsidR="00C77C37" w:rsidRDefault="00000000">
      <w:pPr>
        <w:numPr>
          <w:ilvl w:val="0"/>
          <w:numId w:val="20"/>
        </w:numPr>
        <w:spacing w:before="0" w:line="240" w:lineRule="auto"/>
        <w:ind w:right="0" w:hanging="360"/>
      </w:pPr>
      <w:hyperlink r:id="rId703">
        <w:r w:rsidR="00204E95">
          <w:rPr>
            <w:color w:val="0563C1"/>
            <w:u w:val="single" w:color="0563C1"/>
          </w:rPr>
          <w:t>Decreto del Presidente della Repubblica 7 settembre 2010, n. 160</w:t>
        </w:r>
      </w:hyperlink>
      <w:hyperlink r:id="rId704">
        <w:r w:rsidR="00204E95">
          <w:rPr>
            <w:color w:val="0563C1"/>
            <w:u w:val="single" w:color="0563C1"/>
          </w:rPr>
          <w:t xml:space="preserve"> </w:t>
        </w:r>
      </w:hyperlink>
      <w:hyperlink r:id="rId705">
        <w:r w:rsidR="00204E95">
          <w:rPr>
            <w:color w:val="0563C1"/>
            <w:u w:val="single" w:color="0563C1"/>
          </w:rPr>
          <w:t>“Regolamento per la</w:t>
        </w:r>
      </w:hyperlink>
      <w:hyperlink r:id="rId706">
        <w:r w:rsidR="00204E95">
          <w:rPr>
            <w:color w:val="0563C1"/>
          </w:rPr>
          <w:t xml:space="preserve"> </w:t>
        </w:r>
      </w:hyperlink>
      <w:hyperlink r:id="rId707">
        <w:r w:rsidR="00204E95">
          <w:rPr>
            <w:color w:val="0563C1"/>
            <w:u w:val="single" w:color="0563C1"/>
          </w:rPr>
          <w:t>semplificazione ed il riordino della disciplina sullo sportello unico per le attività produttive, ai</w:t>
        </w:r>
      </w:hyperlink>
      <w:hyperlink r:id="rId708">
        <w:r w:rsidR="00204E95">
          <w:rPr>
            <w:color w:val="0563C1"/>
          </w:rPr>
          <w:t xml:space="preserve"> </w:t>
        </w:r>
      </w:hyperlink>
      <w:hyperlink r:id="rId709">
        <w:r w:rsidR="00204E95">
          <w:rPr>
            <w:color w:val="0563C1"/>
            <w:u w:val="single" w:color="0563C1"/>
          </w:rPr>
          <w:t>sensi dell'articolo 38, comma 3, del decreto</w:t>
        </w:r>
      </w:hyperlink>
      <w:hyperlink r:id="rId710">
        <w:r w:rsidR="00204E95">
          <w:rPr>
            <w:color w:val="0563C1"/>
            <w:u w:val="single" w:color="0563C1"/>
          </w:rPr>
          <w:t>-</w:t>
        </w:r>
      </w:hyperlink>
      <w:hyperlink r:id="rId711">
        <w:r w:rsidR="00204E95">
          <w:rPr>
            <w:color w:val="0563C1"/>
            <w:u w:val="single" w:color="0563C1"/>
          </w:rPr>
          <w:t>legge 25 giugno 2008, n. 112, convertito, con</w:t>
        </w:r>
      </w:hyperlink>
      <w:hyperlink r:id="rId712">
        <w:r w:rsidR="00204E95">
          <w:rPr>
            <w:color w:val="0563C1"/>
          </w:rPr>
          <w:t xml:space="preserve"> </w:t>
        </w:r>
      </w:hyperlink>
      <w:hyperlink r:id="rId713">
        <w:r w:rsidR="00204E95">
          <w:rPr>
            <w:color w:val="0563C1"/>
            <w:u w:val="single" w:color="0563C1"/>
          </w:rPr>
          <w:t>modificazioni, dalla legge 6 agosto 2008, n. 133”</w:t>
        </w:r>
      </w:hyperlink>
      <w:hyperlink r:id="rId714">
        <w:r w:rsidR="00204E95">
          <w:t xml:space="preserve"> </w:t>
        </w:r>
      </w:hyperlink>
    </w:p>
    <w:p w14:paraId="4A832777" w14:textId="77777777" w:rsidR="00C77C37" w:rsidRDefault="00000000">
      <w:pPr>
        <w:numPr>
          <w:ilvl w:val="0"/>
          <w:numId w:val="20"/>
        </w:numPr>
        <w:spacing w:before="0" w:line="240" w:lineRule="auto"/>
        <w:ind w:right="0" w:hanging="360"/>
      </w:pPr>
      <w:hyperlink r:id="rId715">
        <w:r w:rsidR="00204E95">
          <w:rPr>
            <w:color w:val="0563C1"/>
            <w:u w:val="single" w:color="0563C1"/>
          </w:rPr>
          <w:t>Decreto Legge 14 dicembre 2018, n. 135, convertito con modificazioni dalla Legge 11</w:t>
        </w:r>
      </w:hyperlink>
      <w:hyperlink r:id="rId716">
        <w:r w:rsidR="00204E95">
          <w:rPr>
            <w:color w:val="0563C1"/>
          </w:rPr>
          <w:t xml:space="preserve"> </w:t>
        </w:r>
      </w:hyperlink>
      <w:hyperlink r:id="rId717">
        <w:r w:rsidR="00204E95">
          <w:rPr>
            <w:color w:val="0563C1"/>
            <w:u w:val="single" w:color="0563C1"/>
          </w:rPr>
          <w:t xml:space="preserve">febbraio 2019, n. 12 “Disposizioni urgenti in materia di sostegno e semplificazione per </w:t>
        </w:r>
      </w:hyperlink>
      <w:hyperlink r:id="rId718">
        <w:r w:rsidR="00204E95">
          <w:rPr>
            <w:color w:val="0563C1"/>
            <w:u w:val="single" w:color="0563C1"/>
          </w:rPr>
          <w:t>le</w:t>
        </w:r>
      </w:hyperlink>
      <w:hyperlink r:id="rId719">
        <w:r w:rsidR="00204E95">
          <w:rPr>
            <w:color w:val="0563C1"/>
          </w:rPr>
          <w:t xml:space="preserve"> </w:t>
        </w:r>
      </w:hyperlink>
      <w:hyperlink r:id="rId720">
        <w:r w:rsidR="00204E95">
          <w:rPr>
            <w:color w:val="0563C1"/>
            <w:u w:val="single" w:color="0563C1"/>
          </w:rPr>
          <w:t>imprese e per la pubblica amministrazione”, art. 8, comma 3</w:t>
        </w:r>
      </w:hyperlink>
      <w:hyperlink r:id="rId721">
        <w:r w:rsidR="00204E95">
          <w:t xml:space="preserve"> </w:t>
        </w:r>
      </w:hyperlink>
    </w:p>
    <w:p w14:paraId="248DDB7F" w14:textId="77777777" w:rsidR="00C77C37" w:rsidRDefault="00000000">
      <w:pPr>
        <w:numPr>
          <w:ilvl w:val="0"/>
          <w:numId w:val="20"/>
        </w:numPr>
        <w:spacing w:before="0" w:line="240" w:lineRule="auto"/>
        <w:ind w:right="0" w:hanging="360"/>
      </w:pPr>
      <w:hyperlink r:id="rId722">
        <w:r w:rsidR="00204E95">
          <w:rPr>
            <w:color w:val="0563C1"/>
            <w:u w:val="single" w:color="0563C1"/>
          </w:rPr>
          <w:t>Decreto Legge 16 luglio 2020, n. 76, convertito con modificazioni dalla Legge 11 settembre</w:t>
        </w:r>
      </w:hyperlink>
      <w:hyperlink r:id="rId723">
        <w:r w:rsidR="00204E95">
          <w:rPr>
            <w:color w:val="0563C1"/>
          </w:rPr>
          <w:t xml:space="preserve"> </w:t>
        </w:r>
      </w:hyperlink>
    </w:p>
    <w:p w14:paraId="712A53C0" w14:textId="77777777" w:rsidR="00C77C37" w:rsidRDefault="00000000">
      <w:pPr>
        <w:spacing w:before="0" w:line="240" w:lineRule="auto"/>
        <w:ind w:right="157"/>
      </w:pPr>
      <w:hyperlink r:id="rId724">
        <w:r w:rsidR="00204E95">
          <w:rPr>
            <w:color w:val="0563C1"/>
            <w:u w:val="single" w:color="0563C1"/>
          </w:rPr>
          <w:t>2020, n. 120 “Misure urgenti per la semplificazione e l'innovazione digitale”, art. 34</w:t>
        </w:r>
      </w:hyperlink>
      <w:hyperlink r:id="rId725">
        <w:r w:rsidR="00204E95">
          <w:rPr>
            <w:color w:val="1155CC"/>
          </w:rPr>
          <w:t xml:space="preserve"> </w:t>
        </w:r>
      </w:hyperlink>
    </w:p>
    <w:p w14:paraId="7FDBEAED" w14:textId="77777777" w:rsidR="00C77C37" w:rsidRDefault="00000000">
      <w:pPr>
        <w:numPr>
          <w:ilvl w:val="0"/>
          <w:numId w:val="20"/>
        </w:numPr>
        <w:spacing w:before="0" w:line="240" w:lineRule="auto"/>
        <w:ind w:right="0" w:hanging="360"/>
      </w:pPr>
      <w:hyperlink r:id="rId726">
        <w:r w:rsidR="00204E95">
          <w:rPr>
            <w:color w:val="0563C1"/>
            <w:u w:val="single" w:color="0563C1"/>
          </w:rPr>
          <w:t>Decreto Legge 31 maggio 2021, n. 77, convertito con modificazioni dalla Legge 29 luglio</w:t>
        </w:r>
      </w:hyperlink>
      <w:hyperlink r:id="rId727">
        <w:r w:rsidR="00204E95">
          <w:rPr>
            <w:color w:val="0563C1"/>
          </w:rPr>
          <w:t xml:space="preserve"> </w:t>
        </w:r>
      </w:hyperlink>
      <w:hyperlink r:id="rId728">
        <w:r w:rsidR="00204E95">
          <w:rPr>
            <w:color w:val="0563C1"/>
            <w:u w:val="single" w:color="0563C1"/>
          </w:rPr>
          <w:t>2021, n. 108 “Governance del Piano nazionale di ripresa e resilienza e prime misure di</w:t>
        </w:r>
      </w:hyperlink>
      <w:hyperlink r:id="rId729">
        <w:r w:rsidR="00204E95">
          <w:rPr>
            <w:color w:val="0563C1"/>
          </w:rPr>
          <w:t xml:space="preserve"> </w:t>
        </w:r>
      </w:hyperlink>
      <w:hyperlink r:id="rId730">
        <w:r w:rsidR="00204E95">
          <w:rPr>
            <w:color w:val="0563C1"/>
            <w:u w:val="single" w:color="0563C1"/>
          </w:rPr>
          <w:t>rafforzamento delle strutture amministrative e di accelerazione e snellimento delle</w:t>
        </w:r>
      </w:hyperlink>
      <w:hyperlink r:id="rId731">
        <w:r w:rsidR="00204E95">
          <w:rPr>
            <w:color w:val="0563C1"/>
          </w:rPr>
          <w:t xml:space="preserve"> </w:t>
        </w:r>
      </w:hyperlink>
      <w:hyperlink r:id="rId732">
        <w:r w:rsidR="00204E95">
          <w:rPr>
            <w:color w:val="0563C1"/>
            <w:u w:val="single" w:color="0563C1"/>
          </w:rPr>
          <w:t>procedure”, art. 39</w:t>
        </w:r>
      </w:hyperlink>
      <w:hyperlink r:id="rId733">
        <w:r w:rsidR="00204E95">
          <w:t xml:space="preserve"> </w:t>
        </w:r>
      </w:hyperlink>
    </w:p>
    <w:p w14:paraId="32D081CE" w14:textId="77777777" w:rsidR="00C77C37" w:rsidRDefault="00000000">
      <w:pPr>
        <w:numPr>
          <w:ilvl w:val="0"/>
          <w:numId w:val="20"/>
        </w:numPr>
        <w:spacing w:before="0" w:line="240" w:lineRule="auto"/>
        <w:ind w:right="0" w:hanging="360"/>
      </w:pPr>
      <w:hyperlink r:id="rId734">
        <w:r w:rsidR="00204E95">
          <w:rPr>
            <w:color w:val="0563C1"/>
            <w:u w:val="single" w:color="0563C1"/>
          </w:rPr>
          <w:t>Linee Guida AGID per transitare al nuovo modello di interoperabilità (2017)</w:t>
        </w:r>
      </w:hyperlink>
      <w:hyperlink r:id="rId735">
        <w:r w:rsidR="00204E95">
          <w:t xml:space="preserve"> </w:t>
        </w:r>
      </w:hyperlink>
    </w:p>
    <w:p w14:paraId="0410917C" w14:textId="77777777" w:rsidR="00C77C37" w:rsidRDefault="00000000">
      <w:pPr>
        <w:numPr>
          <w:ilvl w:val="0"/>
          <w:numId w:val="20"/>
        </w:numPr>
        <w:spacing w:before="0" w:line="240" w:lineRule="auto"/>
        <w:ind w:right="0" w:hanging="360"/>
      </w:pPr>
      <w:hyperlink r:id="rId736">
        <w:r w:rsidR="00204E95">
          <w:rPr>
            <w:color w:val="0563C1"/>
            <w:u w:val="single" w:color="0563C1"/>
          </w:rPr>
          <w:t>Linee Guida AGID sull’interoperabilità tecnica delle Pubbliche Amministrazioni (2021)</w:t>
        </w:r>
      </w:hyperlink>
      <w:hyperlink r:id="rId737">
        <w:r w:rsidR="00204E95">
          <w:rPr>
            <w:color w:val="1155CC"/>
          </w:rPr>
          <w:t xml:space="preserve"> </w:t>
        </w:r>
      </w:hyperlink>
    </w:p>
    <w:p w14:paraId="0AA9E6C4" w14:textId="77777777" w:rsidR="00C77C37" w:rsidRDefault="00000000">
      <w:pPr>
        <w:numPr>
          <w:ilvl w:val="0"/>
          <w:numId w:val="20"/>
        </w:numPr>
        <w:spacing w:before="0" w:line="240" w:lineRule="auto"/>
        <w:ind w:right="0" w:hanging="360"/>
      </w:pPr>
      <w:hyperlink r:id="rId738">
        <w:r w:rsidR="00204E95">
          <w:rPr>
            <w:color w:val="0563C1"/>
            <w:u w:val="single" w:color="0563C1"/>
          </w:rPr>
          <w:t>Linee Guida AGID sull’infrastruttura tecnologica della Piattaforma Digitale Nazionale Dati per</w:t>
        </w:r>
      </w:hyperlink>
      <w:hyperlink r:id="rId739">
        <w:r w:rsidR="00204E95">
          <w:rPr>
            <w:color w:val="0563C1"/>
          </w:rPr>
          <w:t xml:space="preserve"> </w:t>
        </w:r>
      </w:hyperlink>
      <w:hyperlink r:id="rId740">
        <w:r w:rsidR="00204E95">
          <w:rPr>
            <w:color w:val="0563C1"/>
            <w:u w:val="single" w:color="0563C1"/>
          </w:rPr>
          <w:t xml:space="preserve">l’interoperabilità dei sistemi informativi e delle </w:t>
        </w:r>
      </w:hyperlink>
      <w:hyperlink r:id="rId741">
        <w:r w:rsidR="00204E95">
          <w:rPr>
            <w:color w:val="0563C1"/>
            <w:u w:val="single" w:color="0563C1"/>
          </w:rPr>
          <w:t>basi di dati (2021)</w:t>
        </w:r>
      </w:hyperlink>
      <w:hyperlink r:id="rId742">
        <w:r w:rsidR="00204E95">
          <w:rPr>
            <w:color w:val="1155CC"/>
          </w:rPr>
          <w:t xml:space="preserve"> </w:t>
        </w:r>
      </w:hyperlink>
    </w:p>
    <w:p w14:paraId="3306A0D4" w14:textId="77777777" w:rsidR="00C77C37" w:rsidRDefault="00000000">
      <w:pPr>
        <w:numPr>
          <w:ilvl w:val="0"/>
          <w:numId w:val="20"/>
        </w:numPr>
        <w:spacing w:before="0" w:line="240" w:lineRule="auto"/>
        <w:ind w:right="0" w:hanging="360"/>
      </w:pPr>
      <w:hyperlink r:id="rId743">
        <w:r w:rsidR="00204E95">
          <w:rPr>
            <w:color w:val="0563C1"/>
            <w:u w:val="single" w:color="0563C1"/>
          </w:rPr>
          <w:t>Decreto 12 novembre 2021 del Ministero dello sviluppo economico di modifica dell'allegato</w:t>
        </w:r>
      </w:hyperlink>
      <w:hyperlink r:id="rId744">
        <w:r w:rsidR="00204E95">
          <w:rPr>
            <w:color w:val="0563C1"/>
          </w:rPr>
          <w:t xml:space="preserve"> </w:t>
        </w:r>
      </w:hyperlink>
      <w:hyperlink r:id="rId745">
        <w:r w:rsidR="00204E95">
          <w:rPr>
            <w:color w:val="0563C1"/>
            <w:u w:val="single" w:color="0563C1"/>
          </w:rPr>
          <w:t>tecnico del decreto del Presidente della Repubblica 7 settembre 2010, n. 160</w:t>
        </w:r>
      </w:hyperlink>
      <w:hyperlink r:id="rId746">
        <w:r w:rsidR="00204E95">
          <w:rPr>
            <w:rFonts w:ascii="Times New Roman" w:eastAsia="Times New Roman" w:hAnsi="Times New Roman" w:cs="Times New Roman"/>
          </w:rPr>
          <w:t xml:space="preserve"> </w:t>
        </w:r>
      </w:hyperlink>
      <w:r w:rsidR="00204E95">
        <w:rPr>
          <w:rFonts w:ascii="Times New Roman" w:eastAsia="Times New Roman" w:hAnsi="Times New Roman" w:cs="Times New Roman"/>
          <w:sz w:val="20"/>
        </w:rPr>
        <w:t>●</w:t>
      </w:r>
      <w:r w:rsidR="00204E95">
        <w:rPr>
          <w:rFonts w:ascii="Arial" w:eastAsia="Arial" w:hAnsi="Arial" w:cs="Arial"/>
          <w:sz w:val="20"/>
        </w:rPr>
        <w:t xml:space="preserve"> </w:t>
      </w:r>
      <w:r w:rsidR="00204E95">
        <w:rPr>
          <w:rFonts w:ascii="Arial" w:eastAsia="Arial" w:hAnsi="Arial" w:cs="Arial"/>
          <w:sz w:val="20"/>
        </w:rPr>
        <w:tab/>
      </w:r>
    </w:p>
    <w:p w14:paraId="2054C4A0" w14:textId="77777777" w:rsidR="00C77C37" w:rsidRDefault="00204E95">
      <w:pPr>
        <w:pStyle w:val="Titolo4"/>
        <w:spacing w:before="0" w:after="60"/>
      </w:pPr>
      <w:bookmarkStart w:id="181" w:name="_Toc127366303"/>
      <w:bookmarkStart w:id="182" w:name="_Toc135133864"/>
      <w:r>
        <w:t>Piano Nazionale di Ripresa e Resilienza</w:t>
      </w:r>
      <w:bookmarkEnd w:id="181"/>
      <w:bookmarkEnd w:id="182"/>
      <w:r>
        <w:rPr>
          <w:rFonts w:ascii="Times New Roman" w:eastAsia="Times New Roman" w:hAnsi="Times New Roman" w:cs="Times New Roman"/>
          <w:color w:val="1155CC"/>
        </w:rPr>
        <w:t xml:space="preserve"> </w:t>
      </w:r>
    </w:p>
    <w:p w14:paraId="6F07FF45" w14:textId="77777777" w:rsidR="00C77C37" w:rsidRDefault="00204E95">
      <w:pPr>
        <w:spacing w:before="0" w:line="240" w:lineRule="auto"/>
        <w:ind w:left="1080" w:right="181"/>
      </w:pP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hyperlink r:id="rId747">
        <w:r>
          <w:rPr>
            <w:color w:val="0563C1"/>
            <w:u w:val="single" w:color="0563C1"/>
          </w:rPr>
          <w:t xml:space="preserve">Investimento M1C1 1.3: </w:t>
        </w:r>
      </w:hyperlink>
      <w:hyperlink r:id="rId748">
        <w:r>
          <w:rPr>
            <w:color w:val="0563C1"/>
            <w:u w:val="single" w:color="0563C1"/>
          </w:rPr>
          <w:t>“Dati e interoperabilità”</w:t>
        </w:r>
      </w:hyperlink>
      <w:hyperlink r:id="rId749">
        <w:r>
          <w:rPr>
            <w:rFonts w:ascii="Times New Roman" w:eastAsia="Times New Roman" w:hAnsi="Times New Roman" w:cs="Times New Roman"/>
            <w:color w:val="1155CC"/>
          </w:rPr>
          <w:t xml:space="preserve"> </w:t>
        </w:r>
      </w:hyperlink>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hyperlink r:id="rId750">
        <w:r>
          <w:rPr>
            <w:color w:val="0563C1"/>
            <w:u w:val="single" w:color="0563C1"/>
          </w:rPr>
          <w:t>Investimento M1C1 2.2: “Task Force digitalizzazione, monitoraggio e performance”</w:t>
        </w:r>
      </w:hyperlink>
      <w:hyperlink r:id="rId751">
        <w:r>
          <w:rPr>
            <w:color w:val="0563C1"/>
          </w:rPr>
          <w:t xml:space="preserve"> </w:t>
        </w:r>
      </w:hyperlink>
      <w:r>
        <w:t xml:space="preserve"> </w:t>
      </w:r>
    </w:p>
    <w:p w14:paraId="20D8EF68" w14:textId="77777777" w:rsidR="00C77C37" w:rsidRDefault="00204E95">
      <w:pPr>
        <w:pStyle w:val="Titolo4"/>
        <w:spacing w:before="0" w:after="60"/>
      </w:pPr>
      <w:bookmarkStart w:id="183" w:name="_Toc127366304"/>
      <w:bookmarkStart w:id="184" w:name="_Toc135133865"/>
      <w:r>
        <w:t>Riferimenti normativi europei</w:t>
      </w:r>
      <w:bookmarkEnd w:id="183"/>
      <w:bookmarkEnd w:id="184"/>
      <w:r>
        <w:t xml:space="preserve"> </w:t>
      </w:r>
    </w:p>
    <w:p w14:paraId="3D652DA4" w14:textId="77777777" w:rsidR="00C77C37" w:rsidRDefault="00000000">
      <w:pPr>
        <w:numPr>
          <w:ilvl w:val="0"/>
          <w:numId w:val="20"/>
        </w:numPr>
        <w:spacing w:before="0" w:line="240" w:lineRule="auto"/>
        <w:ind w:right="0" w:hanging="360"/>
      </w:pPr>
      <w:hyperlink r:id="rId752">
        <w:r w:rsidR="00204E95">
          <w:rPr>
            <w:color w:val="1155CC"/>
            <w:u w:val="single" w:color="1155CC"/>
          </w:rPr>
          <w:t>Regolamento (UE) 2014/910 del 23 luglio 2014 in materia di identificazione elettronica e</w:t>
        </w:r>
      </w:hyperlink>
      <w:hyperlink r:id="rId753">
        <w:r w:rsidR="00204E95">
          <w:rPr>
            <w:color w:val="1155CC"/>
          </w:rPr>
          <w:t xml:space="preserve"> </w:t>
        </w:r>
      </w:hyperlink>
      <w:hyperlink r:id="rId754">
        <w:r w:rsidR="00204E95">
          <w:rPr>
            <w:color w:val="1155CC"/>
            <w:u w:val="single" w:color="1155CC"/>
          </w:rPr>
          <w:t>servizi fiduciari per le transazioni elettroniche nel mercato interno (in breve eIDAS)</w:t>
        </w:r>
      </w:hyperlink>
      <w:hyperlink r:id="rId755">
        <w:r w:rsidR="00204E95">
          <w:t xml:space="preserve"> </w:t>
        </w:r>
      </w:hyperlink>
    </w:p>
    <w:p w14:paraId="6D94C3A4" w14:textId="77777777" w:rsidR="00C77C37" w:rsidRDefault="00000000">
      <w:pPr>
        <w:numPr>
          <w:ilvl w:val="0"/>
          <w:numId w:val="20"/>
        </w:numPr>
        <w:spacing w:before="0" w:line="240" w:lineRule="auto"/>
        <w:ind w:right="0" w:hanging="360"/>
      </w:pPr>
      <w:hyperlink r:id="rId756">
        <w:r w:rsidR="00204E95">
          <w:rPr>
            <w:color w:val="1155CC"/>
            <w:u w:val="single" w:color="1155CC"/>
          </w:rPr>
          <w:t>Regolamento (UE) 2016/679 del 27 aprile 2016 relativo alla protezione delle persone fisiche</w:t>
        </w:r>
      </w:hyperlink>
      <w:hyperlink r:id="rId757">
        <w:r w:rsidR="00204E95">
          <w:rPr>
            <w:color w:val="1155CC"/>
          </w:rPr>
          <w:t xml:space="preserve"> </w:t>
        </w:r>
      </w:hyperlink>
      <w:hyperlink r:id="rId758">
        <w:r w:rsidR="00204E95">
          <w:rPr>
            <w:color w:val="1155CC"/>
            <w:u w:val="single" w:color="1155CC"/>
          </w:rPr>
          <w:t>con riguardo al trattamento dei dati personali (in breve GDPR)</w:t>
        </w:r>
      </w:hyperlink>
      <w:hyperlink r:id="rId759">
        <w:r w:rsidR="00204E95">
          <w:t xml:space="preserve"> </w:t>
        </w:r>
      </w:hyperlink>
    </w:p>
    <w:p w14:paraId="7F226D53" w14:textId="77777777" w:rsidR="00C77C37" w:rsidRDefault="00000000">
      <w:pPr>
        <w:numPr>
          <w:ilvl w:val="0"/>
          <w:numId w:val="20"/>
        </w:numPr>
        <w:spacing w:before="0" w:line="240" w:lineRule="auto"/>
        <w:ind w:right="0" w:hanging="360"/>
      </w:pPr>
      <w:hyperlink r:id="rId760">
        <w:proofErr w:type="spellStart"/>
        <w:r w:rsidR="00204E95">
          <w:rPr>
            <w:color w:val="1155CC"/>
            <w:u w:val="single" w:color="1155CC"/>
          </w:rPr>
          <w:t>European</w:t>
        </w:r>
        <w:proofErr w:type="spellEnd"/>
        <w:r w:rsidR="00204E95">
          <w:rPr>
            <w:color w:val="1155CC"/>
            <w:u w:val="single" w:color="1155CC"/>
          </w:rPr>
          <w:t xml:space="preserve"> </w:t>
        </w:r>
        <w:proofErr w:type="spellStart"/>
        <w:r w:rsidR="00204E95">
          <w:rPr>
            <w:color w:val="1155CC"/>
            <w:u w:val="single" w:color="1155CC"/>
          </w:rPr>
          <w:t>Interoperability</w:t>
        </w:r>
        <w:proofErr w:type="spellEnd"/>
        <w:r w:rsidR="00204E95">
          <w:rPr>
            <w:color w:val="1155CC"/>
            <w:u w:val="single" w:color="1155CC"/>
          </w:rPr>
          <w:t xml:space="preserve"> Framework </w:t>
        </w:r>
      </w:hyperlink>
      <w:hyperlink r:id="rId761">
        <w:r w:rsidR="00204E95">
          <w:rPr>
            <w:color w:val="1155CC"/>
            <w:u w:val="single" w:color="1155CC"/>
          </w:rPr>
          <w:t>–</w:t>
        </w:r>
      </w:hyperlink>
      <w:hyperlink r:id="rId762">
        <w:r w:rsidR="00204E95">
          <w:rPr>
            <w:color w:val="1155CC"/>
            <w:u w:val="single" w:color="1155CC"/>
          </w:rPr>
          <w:t xml:space="preserve"> </w:t>
        </w:r>
      </w:hyperlink>
      <w:hyperlink r:id="rId763">
        <w:proofErr w:type="spellStart"/>
        <w:r w:rsidR="00204E95">
          <w:rPr>
            <w:color w:val="1155CC"/>
            <w:u w:val="single" w:color="1155CC"/>
          </w:rPr>
          <w:t>Implementation</w:t>
        </w:r>
        <w:proofErr w:type="spellEnd"/>
        <w:r w:rsidR="00204E95">
          <w:rPr>
            <w:color w:val="1155CC"/>
            <w:u w:val="single" w:color="1155CC"/>
          </w:rPr>
          <w:t xml:space="preserve"> Strategy (2017)</w:t>
        </w:r>
      </w:hyperlink>
      <w:hyperlink r:id="rId764">
        <w:r w:rsidR="00204E95">
          <w:t xml:space="preserve"> </w:t>
        </w:r>
      </w:hyperlink>
    </w:p>
    <w:p w14:paraId="66C90801" w14:textId="77777777" w:rsidR="00C77C37" w:rsidRPr="0039337C" w:rsidRDefault="00000000">
      <w:pPr>
        <w:numPr>
          <w:ilvl w:val="0"/>
          <w:numId w:val="20"/>
        </w:numPr>
        <w:spacing w:before="0" w:line="240" w:lineRule="auto"/>
        <w:ind w:right="0" w:hanging="360"/>
        <w:rPr>
          <w:lang w:val="en-GB"/>
        </w:rPr>
      </w:pPr>
      <w:hyperlink r:id="rId765">
        <w:r w:rsidR="00204E95" w:rsidRPr="0039337C">
          <w:rPr>
            <w:color w:val="1155CC"/>
            <w:u w:val="single" w:color="1155CC"/>
            <w:lang w:val="en-GB"/>
          </w:rPr>
          <w:t>Interoperability solutions for public administrations, businesses and citizens (2017)</w:t>
        </w:r>
      </w:hyperlink>
      <w:hyperlink r:id="rId766">
        <w:r w:rsidR="00204E95" w:rsidRPr="0039337C">
          <w:rPr>
            <w:lang w:val="en-GB"/>
          </w:rPr>
          <w:t xml:space="preserve"> </w:t>
        </w:r>
      </w:hyperlink>
    </w:p>
    <w:p w14:paraId="4944FC22" w14:textId="77777777" w:rsidR="00C77C37" w:rsidRPr="0039337C" w:rsidRDefault="00204E95">
      <w:pPr>
        <w:pStyle w:val="Titolo3"/>
        <w:rPr>
          <w:lang w:val="en-GB"/>
        </w:rPr>
      </w:pPr>
      <w:r w:rsidRPr="0039337C">
        <w:rPr>
          <w:lang w:val="en-GB"/>
        </w:rPr>
        <w:tab/>
        <w:t xml:space="preserve"> </w:t>
      </w:r>
      <w:bookmarkStart w:id="185" w:name="_Toc127366305"/>
      <w:bookmarkStart w:id="186" w:name="_Toc143147"/>
    </w:p>
    <w:p w14:paraId="76898229" w14:textId="77777777" w:rsidR="00C77C37" w:rsidRDefault="00204E95">
      <w:pPr>
        <w:pStyle w:val="Titolo3"/>
      </w:pPr>
      <w:bookmarkStart w:id="187" w:name="_Toc135133866"/>
      <w:r>
        <w:t>Sicurezza informatica</w:t>
      </w:r>
      <w:bookmarkEnd w:id="185"/>
      <w:bookmarkEnd w:id="187"/>
      <w:r>
        <w:rPr>
          <w:color w:val="4472C4"/>
        </w:rPr>
        <w:t xml:space="preserve"> </w:t>
      </w:r>
      <w:bookmarkEnd w:id="186"/>
    </w:p>
    <w:p w14:paraId="1453489F" w14:textId="77777777" w:rsidR="00C77C37" w:rsidRDefault="00204E95">
      <w:pPr>
        <w:spacing w:before="0" w:line="240" w:lineRule="auto"/>
        <w:ind w:right="7"/>
      </w:pPr>
      <w:r>
        <w:t xml:space="preserve">In materia di sicurezza informatica esistono una serie di riferimenti normativi e strategici a cui le amministrazioni devono attenersi. Di seguito un elenco delle principali fonti. </w:t>
      </w:r>
    </w:p>
    <w:p w14:paraId="5A15BAA0" w14:textId="77777777" w:rsidR="00C77C37" w:rsidRDefault="00204E95">
      <w:pPr>
        <w:pStyle w:val="Titolo4"/>
        <w:spacing w:before="0" w:after="60"/>
      </w:pPr>
      <w:bookmarkStart w:id="188" w:name="_Toc127366306"/>
      <w:bookmarkStart w:id="189" w:name="_Toc135133867"/>
      <w:r>
        <w:t>Riferimenti normativi italiani</w:t>
      </w:r>
      <w:bookmarkEnd w:id="188"/>
      <w:bookmarkEnd w:id="189"/>
      <w:r>
        <w:t xml:space="preserve"> </w:t>
      </w:r>
    </w:p>
    <w:p w14:paraId="0EA5752E" w14:textId="77777777" w:rsidR="00C77C37" w:rsidRDefault="00000000">
      <w:pPr>
        <w:numPr>
          <w:ilvl w:val="0"/>
          <w:numId w:val="21"/>
        </w:numPr>
        <w:spacing w:before="0" w:line="240" w:lineRule="auto"/>
        <w:ind w:right="0" w:hanging="360"/>
      </w:pPr>
      <w:hyperlink r:id="rId767">
        <w:r w:rsidR="00204E95">
          <w:rPr>
            <w:color w:val="0563C1"/>
            <w:u w:val="single" w:color="0563C1"/>
          </w:rPr>
          <w:t xml:space="preserve">Decreto legislativo 7 marzo 2005, n. 82 </w:t>
        </w:r>
      </w:hyperlink>
      <w:hyperlink r:id="rId768">
        <w:r w:rsidR="00204E95">
          <w:rPr>
            <w:color w:val="0563C1"/>
            <w:u w:val="single" w:color="0563C1"/>
          </w:rPr>
          <w:t xml:space="preserve">- </w:t>
        </w:r>
      </w:hyperlink>
      <w:hyperlink r:id="rId769">
        <w:r w:rsidR="00204E95">
          <w:rPr>
            <w:color w:val="0563C1"/>
            <w:u w:val="single" w:color="0563C1"/>
          </w:rPr>
          <w:t>Codice dell'amministrazione digitale (in breve CAD),</w:t>
        </w:r>
      </w:hyperlink>
      <w:hyperlink r:id="rId770">
        <w:r w:rsidR="00204E95">
          <w:rPr>
            <w:color w:val="0563C1"/>
          </w:rPr>
          <w:t xml:space="preserve"> </w:t>
        </w:r>
      </w:hyperlink>
      <w:hyperlink r:id="rId771">
        <w:r w:rsidR="00204E95">
          <w:rPr>
            <w:color w:val="0563C1"/>
            <w:u w:val="single" w:color="0563C1"/>
          </w:rPr>
          <w:t>art.51</w:t>
        </w:r>
      </w:hyperlink>
      <w:hyperlink r:id="rId772">
        <w:r w:rsidR="00204E95">
          <w:rPr>
            <w:color w:val="1155CC"/>
            <w:u w:val="single" w:color="0563C1"/>
          </w:rPr>
          <w:t xml:space="preserve"> </w:t>
        </w:r>
      </w:hyperlink>
      <w:r w:rsidR="00204E95">
        <w:t xml:space="preserve"> </w:t>
      </w:r>
    </w:p>
    <w:p w14:paraId="7C8D0C25" w14:textId="77777777" w:rsidR="00C77C37" w:rsidRDefault="00000000">
      <w:pPr>
        <w:numPr>
          <w:ilvl w:val="0"/>
          <w:numId w:val="21"/>
        </w:numPr>
        <w:spacing w:before="0" w:line="240" w:lineRule="auto"/>
        <w:ind w:right="0" w:hanging="360"/>
      </w:pPr>
      <w:hyperlink r:id="rId773">
        <w:r w:rsidR="00204E95">
          <w:rPr>
            <w:color w:val="1155CC"/>
            <w:u w:val="single" w:color="1155CC"/>
          </w:rPr>
          <w:t xml:space="preserve">Decreto Legislativo 18 maggio 2018, n. 65 </w:t>
        </w:r>
      </w:hyperlink>
      <w:hyperlink r:id="rId774">
        <w:r w:rsidR="00204E95">
          <w:rPr>
            <w:color w:val="1155CC"/>
            <w:u w:val="single" w:color="1155CC"/>
          </w:rPr>
          <w:t xml:space="preserve">- </w:t>
        </w:r>
      </w:hyperlink>
      <w:hyperlink r:id="rId775">
        <w:r w:rsidR="00204E95">
          <w:rPr>
            <w:color w:val="1155CC"/>
            <w:u w:val="single" w:color="1155CC"/>
          </w:rPr>
          <w:t>Attuazione della direttiva (UE) 2016/1148 del</w:t>
        </w:r>
      </w:hyperlink>
      <w:hyperlink r:id="rId776">
        <w:r w:rsidR="00204E95">
          <w:rPr>
            <w:color w:val="1155CC"/>
          </w:rPr>
          <w:t xml:space="preserve"> </w:t>
        </w:r>
      </w:hyperlink>
      <w:hyperlink r:id="rId777">
        <w:r w:rsidR="00204E95">
          <w:rPr>
            <w:color w:val="1155CC"/>
            <w:u w:val="single" w:color="1155CC"/>
          </w:rPr>
          <w:t>Parlamento europeo e del Consiglio, del 6 luglio 2016, recante misure per un livello comune</w:t>
        </w:r>
      </w:hyperlink>
      <w:hyperlink r:id="rId778">
        <w:r w:rsidR="00204E95">
          <w:rPr>
            <w:color w:val="1155CC"/>
          </w:rPr>
          <w:t xml:space="preserve"> </w:t>
        </w:r>
      </w:hyperlink>
      <w:hyperlink r:id="rId779">
        <w:r w:rsidR="00204E95">
          <w:rPr>
            <w:color w:val="1155CC"/>
            <w:u w:val="single" w:color="1155CC"/>
          </w:rPr>
          <w:t>elevato di sicurezza delle reti e dei sistemi informativi nell'Unione</w:t>
        </w:r>
      </w:hyperlink>
      <w:hyperlink r:id="rId780">
        <w:r w:rsidR="00204E95">
          <w:t xml:space="preserve"> </w:t>
        </w:r>
      </w:hyperlink>
    </w:p>
    <w:p w14:paraId="4A17EE9D" w14:textId="77777777" w:rsidR="00C77C37" w:rsidRDefault="00000000">
      <w:pPr>
        <w:numPr>
          <w:ilvl w:val="0"/>
          <w:numId w:val="21"/>
        </w:numPr>
        <w:spacing w:before="0" w:line="240" w:lineRule="auto"/>
        <w:ind w:right="0" w:hanging="360"/>
      </w:pPr>
      <w:hyperlink r:id="rId781">
        <w:r w:rsidR="00204E95">
          <w:rPr>
            <w:color w:val="1155CC"/>
            <w:u w:val="single" w:color="1155CC"/>
          </w:rPr>
          <w:t xml:space="preserve">Decreto del Presidente del Consiglio dei Ministri 8 agosto 2019 </w:t>
        </w:r>
      </w:hyperlink>
      <w:hyperlink r:id="rId782">
        <w:r w:rsidR="00204E95">
          <w:rPr>
            <w:color w:val="1155CC"/>
            <w:u w:val="single" w:color="1155CC"/>
          </w:rPr>
          <w:t xml:space="preserve">- </w:t>
        </w:r>
      </w:hyperlink>
      <w:hyperlink r:id="rId783">
        <w:r w:rsidR="00204E95">
          <w:rPr>
            <w:color w:val="1155CC"/>
            <w:u w:val="single" w:color="1155CC"/>
          </w:rPr>
          <w:t>Disposizioni</w:t>
        </w:r>
      </w:hyperlink>
      <w:hyperlink r:id="rId784">
        <w:r w:rsidR="00204E95">
          <w:rPr>
            <w:color w:val="1155CC"/>
          </w:rPr>
          <w:t xml:space="preserve"> </w:t>
        </w:r>
      </w:hyperlink>
      <w:hyperlink r:id="rId785">
        <w:r w:rsidR="00204E95">
          <w:rPr>
            <w:color w:val="1155CC"/>
            <w:u w:val="single" w:color="1155CC"/>
          </w:rPr>
          <w:t xml:space="preserve">sull’organizzazione e il funzionamento del computer security </w:t>
        </w:r>
        <w:proofErr w:type="spellStart"/>
        <w:r w:rsidR="00204E95">
          <w:rPr>
            <w:color w:val="1155CC"/>
            <w:u w:val="single" w:color="1155CC"/>
          </w:rPr>
          <w:t>incident</w:t>
        </w:r>
        <w:proofErr w:type="spellEnd"/>
        <w:r w:rsidR="00204E95">
          <w:rPr>
            <w:color w:val="1155CC"/>
            <w:u w:val="single" w:color="1155CC"/>
          </w:rPr>
          <w:t xml:space="preserve"> </w:t>
        </w:r>
        <w:proofErr w:type="spellStart"/>
        <w:r w:rsidR="00204E95">
          <w:rPr>
            <w:color w:val="1155CC"/>
            <w:u w:val="single" w:color="1155CC"/>
          </w:rPr>
          <w:t>response</w:t>
        </w:r>
        <w:proofErr w:type="spellEnd"/>
        <w:r w:rsidR="00204E95">
          <w:rPr>
            <w:color w:val="1155CC"/>
            <w:u w:val="single" w:color="1155CC"/>
          </w:rPr>
          <w:t xml:space="preserve"> team </w:t>
        </w:r>
      </w:hyperlink>
      <w:hyperlink r:id="rId786">
        <w:r w:rsidR="00204E95">
          <w:rPr>
            <w:color w:val="1155CC"/>
            <w:u w:val="single" w:color="1155CC"/>
          </w:rPr>
          <w:t xml:space="preserve">- </w:t>
        </w:r>
      </w:hyperlink>
      <w:hyperlink r:id="rId787">
        <w:r w:rsidR="00204E95">
          <w:rPr>
            <w:color w:val="1155CC"/>
            <w:u w:val="single" w:color="1155CC"/>
          </w:rPr>
          <w:t>CSIRT</w:t>
        </w:r>
      </w:hyperlink>
      <w:hyperlink r:id="rId788">
        <w:r w:rsidR="00204E95">
          <w:rPr>
            <w:color w:val="1155CC"/>
          </w:rPr>
          <w:t xml:space="preserve"> </w:t>
        </w:r>
      </w:hyperlink>
      <w:hyperlink r:id="rId789">
        <w:r w:rsidR="00204E95">
          <w:rPr>
            <w:color w:val="1155CC"/>
            <w:u w:val="single" w:color="1155CC"/>
          </w:rPr>
          <w:t>italiano</w:t>
        </w:r>
      </w:hyperlink>
      <w:hyperlink r:id="rId790">
        <w:r w:rsidR="00204E95">
          <w:rPr>
            <w:color w:val="1155CC"/>
            <w:u w:val="single" w:color="1155CC"/>
          </w:rPr>
          <w:t xml:space="preserve"> </w:t>
        </w:r>
      </w:hyperlink>
      <w:hyperlink r:id="rId791">
        <w:r w:rsidR="00204E95">
          <w:t xml:space="preserve"> </w:t>
        </w:r>
      </w:hyperlink>
    </w:p>
    <w:p w14:paraId="1329CA97" w14:textId="77777777" w:rsidR="00C77C37" w:rsidRDefault="00000000">
      <w:pPr>
        <w:numPr>
          <w:ilvl w:val="0"/>
          <w:numId w:val="21"/>
        </w:numPr>
        <w:spacing w:before="0" w:line="240" w:lineRule="auto"/>
        <w:ind w:right="0" w:hanging="360"/>
      </w:pPr>
      <w:hyperlink r:id="rId792">
        <w:r w:rsidR="00204E95">
          <w:rPr>
            <w:color w:val="1155CC"/>
            <w:u w:val="single" w:color="1155CC"/>
          </w:rPr>
          <w:t xml:space="preserve">Decreto Legge 21 settembre 2019, n. 105 </w:t>
        </w:r>
      </w:hyperlink>
      <w:hyperlink r:id="rId793">
        <w:r w:rsidR="00204E95">
          <w:rPr>
            <w:color w:val="1155CC"/>
            <w:u w:val="single" w:color="1155CC"/>
          </w:rPr>
          <w:t xml:space="preserve">- </w:t>
        </w:r>
      </w:hyperlink>
      <w:hyperlink r:id="rId794">
        <w:r w:rsidR="00204E95">
          <w:rPr>
            <w:color w:val="1155CC"/>
            <w:u w:val="single" w:color="1155CC"/>
          </w:rPr>
          <w:t>Disposizioni urgenti in materia di perimetro di</w:t>
        </w:r>
      </w:hyperlink>
      <w:hyperlink r:id="rId795">
        <w:r w:rsidR="00204E95">
          <w:rPr>
            <w:color w:val="1155CC"/>
          </w:rPr>
          <w:t xml:space="preserve"> </w:t>
        </w:r>
      </w:hyperlink>
      <w:hyperlink r:id="rId796">
        <w:r w:rsidR="00204E95">
          <w:rPr>
            <w:color w:val="1155CC"/>
            <w:u w:val="single" w:color="1155CC"/>
          </w:rPr>
          <w:t>sicurezza nazionale cibernetica</w:t>
        </w:r>
      </w:hyperlink>
      <w:hyperlink r:id="rId797">
        <w:r w:rsidR="00204E95">
          <w:t xml:space="preserve"> </w:t>
        </w:r>
      </w:hyperlink>
    </w:p>
    <w:p w14:paraId="454DB642" w14:textId="77777777" w:rsidR="00C77C37" w:rsidRDefault="00000000">
      <w:pPr>
        <w:numPr>
          <w:ilvl w:val="0"/>
          <w:numId w:val="21"/>
        </w:numPr>
        <w:spacing w:before="0" w:line="240" w:lineRule="auto"/>
        <w:ind w:right="0" w:hanging="360"/>
      </w:pPr>
      <w:hyperlink r:id="rId798">
        <w:r w:rsidR="00204E95">
          <w:rPr>
            <w:color w:val="1155CC"/>
            <w:u w:val="single" w:color="1155CC"/>
          </w:rPr>
          <w:t>Regolamento in materia di notifiche degli incidenti aventi impatto su reti, sistemi informativi</w:t>
        </w:r>
      </w:hyperlink>
      <w:hyperlink r:id="rId799">
        <w:r w:rsidR="00204E95">
          <w:rPr>
            <w:color w:val="1155CC"/>
          </w:rPr>
          <w:t xml:space="preserve"> </w:t>
        </w:r>
      </w:hyperlink>
      <w:hyperlink r:id="rId800">
        <w:r w:rsidR="00204E95">
          <w:rPr>
            <w:color w:val="1155CC"/>
            <w:u w:val="single" w:color="1155CC"/>
          </w:rPr>
          <w:t>e servizi informatici di cui all’articolo 1, comma 2, lettera b), del Decreto Legge 21 settembre</w:t>
        </w:r>
      </w:hyperlink>
      <w:hyperlink r:id="rId801">
        <w:r w:rsidR="00204E95">
          <w:rPr>
            <w:color w:val="1155CC"/>
          </w:rPr>
          <w:t xml:space="preserve"> </w:t>
        </w:r>
      </w:hyperlink>
      <w:hyperlink r:id="rId802">
        <w:r w:rsidR="00204E95">
          <w:rPr>
            <w:color w:val="1155CC"/>
            <w:u w:val="single" w:color="1155CC"/>
          </w:rPr>
          <w:t>2019, n.105, convertito, con modificazioni, dalla legge</w:t>
        </w:r>
      </w:hyperlink>
      <w:hyperlink r:id="rId803">
        <w:r w:rsidR="00204E95">
          <w:rPr>
            <w:color w:val="1155CC"/>
            <w:u w:val="single" w:color="1155CC"/>
          </w:rPr>
          <w:t xml:space="preserve"> </w:t>
        </w:r>
      </w:hyperlink>
      <w:hyperlink r:id="rId804">
        <w:r w:rsidR="00204E95">
          <w:rPr>
            <w:color w:val="1155CC"/>
            <w:u w:val="single" w:color="1155CC"/>
          </w:rPr>
          <w:t>18 novembre 2019, n. 133, e di misura</w:t>
        </w:r>
      </w:hyperlink>
      <w:hyperlink r:id="rId805">
        <w:r w:rsidR="00204E95">
          <w:rPr>
            <w:color w:val="1155CC"/>
          </w:rPr>
          <w:t xml:space="preserve"> </w:t>
        </w:r>
      </w:hyperlink>
      <w:hyperlink r:id="rId806">
        <w:r w:rsidR="00204E95">
          <w:rPr>
            <w:color w:val="1155CC"/>
            <w:u w:val="single" w:color="1155CC"/>
          </w:rPr>
          <w:t>volte a garantire elevati livelli di sicurezza</w:t>
        </w:r>
      </w:hyperlink>
      <w:hyperlink r:id="rId807">
        <w:r w:rsidR="00204E95">
          <w:rPr>
            <w:color w:val="1155CC"/>
          </w:rPr>
          <w:t xml:space="preserve"> </w:t>
        </w:r>
      </w:hyperlink>
    </w:p>
    <w:p w14:paraId="5155CCAE" w14:textId="77777777" w:rsidR="00C77C37" w:rsidRDefault="00000000">
      <w:pPr>
        <w:numPr>
          <w:ilvl w:val="0"/>
          <w:numId w:val="21"/>
        </w:numPr>
        <w:spacing w:before="0" w:line="240" w:lineRule="auto"/>
        <w:ind w:right="0" w:hanging="360"/>
      </w:pPr>
      <w:hyperlink r:id="rId808">
        <w:r w:rsidR="00204E95">
          <w:rPr>
            <w:color w:val="1155CC"/>
            <w:u w:val="single" w:color="1155CC"/>
          </w:rPr>
          <w:t xml:space="preserve">Decreto Legge 14 giugno 2021 n. 82 </w:t>
        </w:r>
      </w:hyperlink>
      <w:hyperlink r:id="rId809">
        <w:r w:rsidR="00204E95">
          <w:rPr>
            <w:color w:val="1155CC"/>
            <w:u w:val="single" w:color="1155CC"/>
          </w:rPr>
          <w:t>–</w:t>
        </w:r>
      </w:hyperlink>
      <w:hyperlink r:id="rId810">
        <w:r w:rsidR="00204E95">
          <w:rPr>
            <w:color w:val="1155CC"/>
            <w:u w:val="single" w:color="1155CC"/>
          </w:rPr>
          <w:t xml:space="preserve"> </w:t>
        </w:r>
      </w:hyperlink>
      <w:hyperlink r:id="rId811">
        <w:r w:rsidR="00204E95">
          <w:rPr>
            <w:color w:val="1155CC"/>
            <w:u w:val="single" w:color="1155CC"/>
          </w:rPr>
          <w:t>Disposizioni urgenti in materia di cybersicurezza,</w:t>
        </w:r>
      </w:hyperlink>
      <w:hyperlink r:id="rId812">
        <w:r w:rsidR="00204E95">
          <w:rPr>
            <w:color w:val="1155CC"/>
          </w:rPr>
          <w:t xml:space="preserve"> </w:t>
        </w:r>
      </w:hyperlink>
      <w:hyperlink r:id="rId813">
        <w:r w:rsidR="00204E95">
          <w:rPr>
            <w:color w:val="1155CC"/>
            <w:u w:val="single" w:color="1155CC"/>
          </w:rPr>
          <w:t>definizione dell’architettura nazionale di cybersicurezza e istituzione dell’Agenzia per la</w:t>
        </w:r>
      </w:hyperlink>
      <w:hyperlink r:id="rId814">
        <w:r w:rsidR="00204E95">
          <w:rPr>
            <w:color w:val="1155CC"/>
          </w:rPr>
          <w:t xml:space="preserve"> </w:t>
        </w:r>
      </w:hyperlink>
      <w:hyperlink r:id="rId815">
        <w:r w:rsidR="00204E95">
          <w:rPr>
            <w:color w:val="1155CC"/>
            <w:u w:val="single" w:color="1155CC"/>
          </w:rPr>
          <w:t>Cybersicurezza Nazionale</w:t>
        </w:r>
      </w:hyperlink>
      <w:hyperlink r:id="rId816">
        <w:r w:rsidR="00204E95">
          <w:t xml:space="preserve"> </w:t>
        </w:r>
      </w:hyperlink>
    </w:p>
    <w:p w14:paraId="639A0CB8" w14:textId="77777777" w:rsidR="00C77C37" w:rsidRDefault="00000000">
      <w:pPr>
        <w:numPr>
          <w:ilvl w:val="0"/>
          <w:numId w:val="21"/>
        </w:numPr>
        <w:spacing w:before="0" w:line="240" w:lineRule="auto"/>
        <w:ind w:right="0" w:hanging="360"/>
      </w:pPr>
      <w:hyperlink r:id="rId817">
        <w:r w:rsidR="00204E95">
          <w:rPr>
            <w:color w:val="0563C1"/>
            <w:u w:val="single" w:color="0563C1"/>
          </w:rPr>
          <w:t xml:space="preserve">Decreto del Presidente del Consiglio dei Ministri 17 maggio 2022 </w:t>
        </w:r>
      </w:hyperlink>
      <w:hyperlink r:id="rId818">
        <w:r w:rsidR="00204E95">
          <w:rPr>
            <w:color w:val="0563C1"/>
            <w:u w:val="single" w:color="0563C1"/>
          </w:rPr>
          <w:t xml:space="preserve">- </w:t>
        </w:r>
      </w:hyperlink>
      <w:hyperlink r:id="rId819">
        <w:r w:rsidR="00204E95">
          <w:rPr>
            <w:color w:val="0563C1"/>
            <w:u w:val="single" w:color="0563C1"/>
          </w:rPr>
          <w:t>Adozione della Strategia</w:t>
        </w:r>
      </w:hyperlink>
      <w:hyperlink r:id="rId820">
        <w:r w:rsidR="00204E95">
          <w:rPr>
            <w:color w:val="0563C1"/>
          </w:rPr>
          <w:t xml:space="preserve"> </w:t>
        </w:r>
      </w:hyperlink>
      <w:hyperlink r:id="rId821">
        <w:r w:rsidR="00204E95">
          <w:rPr>
            <w:color w:val="0563C1"/>
            <w:u w:val="single" w:color="0563C1"/>
          </w:rPr>
          <w:t>nazionale di cybersicurezza 2022</w:t>
        </w:r>
      </w:hyperlink>
      <w:hyperlink r:id="rId822">
        <w:r w:rsidR="00204E95">
          <w:rPr>
            <w:color w:val="0563C1"/>
            <w:u w:val="single" w:color="0563C1"/>
          </w:rPr>
          <w:t>-</w:t>
        </w:r>
      </w:hyperlink>
      <w:hyperlink r:id="rId823">
        <w:r w:rsidR="00204E95">
          <w:rPr>
            <w:color w:val="0563C1"/>
            <w:u w:val="single" w:color="0563C1"/>
          </w:rPr>
          <w:t>2026 e del Piano di implementazione 2022</w:t>
        </w:r>
      </w:hyperlink>
      <w:hyperlink r:id="rId824">
        <w:r w:rsidR="00204E95">
          <w:rPr>
            <w:color w:val="0563C1"/>
            <w:u w:val="single" w:color="0563C1"/>
          </w:rPr>
          <w:t>-</w:t>
        </w:r>
      </w:hyperlink>
      <w:hyperlink r:id="rId825">
        <w:r w:rsidR="00204E95">
          <w:rPr>
            <w:color w:val="0563C1"/>
            <w:u w:val="single" w:color="0563C1"/>
          </w:rPr>
          <w:t>2026</w:t>
        </w:r>
      </w:hyperlink>
      <w:hyperlink r:id="rId826">
        <w:r w:rsidR="00204E95">
          <w:t xml:space="preserve"> </w:t>
        </w:r>
      </w:hyperlink>
    </w:p>
    <w:p w14:paraId="27E6E30F" w14:textId="77777777" w:rsidR="00C77C37" w:rsidRDefault="00000000">
      <w:pPr>
        <w:numPr>
          <w:ilvl w:val="0"/>
          <w:numId w:val="21"/>
        </w:numPr>
        <w:spacing w:before="0" w:line="240" w:lineRule="auto"/>
        <w:ind w:right="0" w:hanging="360"/>
      </w:pPr>
      <w:hyperlink r:id="rId827">
        <w:r w:rsidR="00204E95">
          <w:rPr>
            <w:color w:val="0563C1"/>
            <w:u w:val="single" w:color="0563C1"/>
          </w:rPr>
          <w:t>Linee guida sulla sicurezza nel procurement ICT (2020)</w:t>
        </w:r>
      </w:hyperlink>
      <w:hyperlink r:id="rId828">
        <w:r w:rsidR="00204E95">
          <w:t xml:space="preserve"> </w:t>
        </w:r>
      </w:hyperlink>
    </w:p>
    <w:p w14:paraId="5FA185B9" w14:textId="77777777" w:rsidR="00C77C37" w:rsidRDefault="00000000">
      <w:pPr>
        <w:numPr>
          <w:ilvl w:val="0"/>
          <w:numId w:val="21"/>
        </w:numPr>
        <w:spacing w:before="0" w:line="240" w:lineRule="auto"/>
        <w:ind w:right="0" w:hanging="360"/>
      </w:pPr>
      <w:hyperlink r:id="rId829">
        <w:r w:rsidR="00204E95">
          <w:rPr>
            <w:color w:val="0563C1"/>
            <w:u w:val="single" w:color="0563C1"/>
          </w:rPr>
          <w:t>Misure minime di sicurezza ICT per le pubbliche amministrazioni</w:t>
        </w:r>
      </w:hyperlink>
      <w:hyperlink r:id="rId830">
        <w:r w:rsidR="00204E95">
          <w:t xml:space="preserve"> </w:t>
        </w:r>
      </w:hyperlink>
    </w:p>
    <w:p w14:paraId="5293EACA" w14:textId="77777777" w:rsidR="00C77C37" w:rsidRDefault="00204E95">
      <w:pPr>
        <w:numPr>
          <w:ilvl w:val="0"/>
          <w:numId w:val="21"/>
        </w:numPr>
        <w:spacing w:before="0" w:line="240" w:lineRule="auto"/>
        <w:ind w:right="0" w:hanging="360"/>
      </w:pPr>
      <w:r>
        <w:rPr>
          <w:color w:val="1155CC"/>
          <w:u w:val="single" w:color="1155CC"/>
        </w:rPr>
        <w:t>Piano Nazionale per la Protezione Cibernetica 2017</w:t>
      </w:r>
      <w:r>
        <w:t xml:space="preserve"> </w:t>
      </w:r>
    </w:p>
    <w:p w14:paraId="0FA32665" w14:textId="77777777" w:rsidR="00C77C37" w:rsidRDefault="00204E95">
      <w:pPr>
        <w:pStyle w:val="Titolo4"/>
        <w:spacing w:before="0" w:after="60"/>
      </w:pPr>
      <w:bookmarkStart w:id="190" w:name="_Toc135133868"/>
      <w:bookmarkStart w:id="191" w:name="_Toc127366307"/>
      <w:r>
        <w:t>Piano Nazionale di Ripresa e Resilienza</w:t>
      </w:r>
      <w:bookmarkEnd w:id="190"/>
      <w:r>
        <w:fldChar w:fldCharType="begin"/>
      </w:r>
      <w:r>
        <w:instrText>HYPERLINK "https://italiadomani.gov.it/it/Interventi/investimenti/cybersecurity-sicurezza-informatica.html" \h</w:instrText>
      </w:r>
      <w:r>
        <w:fldChar w:fldCharType="separate"/>
      </w:r>
      <w:bookmarkEnd w:id="191"/>
      <w:r>
        <w:t xml:space="preserve"> </w:t>
      </w:r>
      <w:r>
        <w:fldChar w:fldCharType="end"/>
      </w:r>
    </w:p>
    <w:p w14:paraId="0104B076" w14:textId="77777777" w:rsidR="00C77C37" w:rsidRDefault="00000000">
      <w:pPr>
        <w:numPr>
          <w:ilvl w:val="0"/>
          <w:numId w:val="21"/>
        </w:numPr>
        <w:spacing w:before="0" w:line="240" w:lineRule="auto"/>
        <w:ind w:right="0" w:hanging="360"/>
      </w:pPr>
      <w:hyperlink r:id="rId831">
        <w:r w:rsidR="00204E95">
          <w:rPr>
            <w:color w:val="0563C1"/>
            <w:u w:val="single" w:color="0563C1"/>
          </w:rPr>
          <w:t>Investimento 1.5: “Cybersecurity”</w:t>
        </w:r>
      </w:hyperlink>
      <w:hyperlink r:id="rId832">
        <w:r w:rsidR="00204E95">
          <w:t xml:space="preserve"> </w:t>
        </w:r>
      </w:hyperlink>
    </w:p>
    <w:p w14:paraId="2BF24216" w14:textId="77777777" w:rsidR="00C77C37" w:rsidRDefault="00204E95">
      <w:pPr>
        <w:pStyle w:val="Titolo4"/>
        <w:spacing w:before="0" w:after="60"/>
      </w:pPr>
      <w:bookmarkStart w:id="192" w:name="_Toc127366308"/>
      <w:bookmarkStart w:id="193" w:name="_Toc135133869"/>
      <w:r>
        <w:t>Riferimenti normativi europei</w:t>
      </w:r>
      <w:bookmarkEnd w:id="192"/>
      <w:bookmarkEnd w:id="193"/>
      <w:r>
        <w:t xml:space="preserve"> </w:t>
      </w:r>
    </w:p>
    <w:p w14:paraId="07DE07B6" w14:textId="77777777" w:rsidR="00C77C37" w:rsidRDefault="00000000">
      <w:pPr>
        <w:numPr>
          <w:ilvl w:val="0"/>
          <w:numId w:val="21"/>
        </w:numPr>
        <w:spacing w:before="0" w:line="240" w:lineRule="auto"/>
        <w:ind w:right="0" w:hanging="360"/>
      </w:pPr>
      <w:hyperlink r:id="rId833">
        <w:r w:rsidR="00204E95">
          <w:rPr>
            <w:color w:val="1155CC"/>
            <w:u w:val="single" w:color="1155CC"/>
          </w:rPr>
          <w:t xml:space="preserve">Regolamento (UE) n. 910/2014 del Parlamento europeo e del Consiglio </w:t>
        </w:r>
      </w:hyperlink>
      <w:hyperlink r:id="rId834">
        <w:r w:rsidR="00204E95">
          <w:rPr>
            <w:color w:val="1155CC"/>
            <w:u w:val="single" w:color="1155CC"/>
          </w:rPr>
          <w:t>–</w:t>
        </w:r>
      </w:hyperlink>
      <w:hyperlink r:id="rId835">
        <w:r w:rsidR="00204E95">
          <w:rPr>
            <w:color w:val="1155CC"/>
            <w:u w:val="single" w:color="1155CC"/>
          </w:rPr>
          <w:t xml:space="preserve"> </w:t>
        </w:r>
      </w:hyperlink>
      <w:hyperlink r:id="rId836">
        <w:r w:rsidR="00204E95">
          <w:rPr>
            <w:color w:val="1155CC"/>
            <w:u w:val="single" w:color="1155CC"/>
          </w:rPr>
          <w:t>Regolamento</w:t>
        </w:r>
      </w:hyperlink>
      <w:hyperlink r:id="rId837">
        <w:r w:rsidR="00204E95">
          <w:rPr>
            <w:color w:val="1155CC"/>
          </w:rPr>
          <w:t xml:space="preserve"> </w:t>
        </w:r>
      </w:hyperlink>
      <w:hyperlink r:id="rId838">
        <w:r w:rsidR="00204E95">
          <w:rPr>
            <w:color w:val="1155CC"/>
            <w:u w:val="single" w:color="1155CC"/>
          </w:rPr>
          <w:t>eIDAS</w:t>
        </w:r>
      </w:hyperlink>
      <w:hyperlink r:id="rId839">
        <w:r w:rsidR="00204E95">
          <w:rPr>
            <w:sz w:val="26"/>
          </w:rPr>
          <w:t xml:space="preserve"> </w:t>
        </w:r>
      </w:hyperlink>
    </w:p>
    <w:p w14:paraId="6BDA7531" w14:textId="77777777" w:rsidR="00C77C37" w:rsidRDefault="00000000">
      <w:pPr>
        <w:numPr>
          <w:ilvl w:val="0"/>
          <w:numId w:val="21"/>
        </w:numPr>
        <w:spacing w:before="0" w:line="240" w:lineRule="auto"/>
        <w:ind w:right="0" w:hanging="360"/>
      </w:pPr>
      <w:hyperlink r:id="rId840">
        <w:r w:rsidR="00204E95">
          <w:rPr>
            <w:color w:val="1155CC"/>
            <w:u w:val="single" w:color="1155CC"/>
          </w:rPr>
          <w:t>Regolamento (UE) 2016/679 del Parlamento europeo e del Consiglio del 27 aprile 2016 in</w:t>
        </w:r>
      </w:hyperlink>
      <w:hyperlink r:id="rId841">
        <w:r w:rsidR="00204E95">
          <w:rPr>
            <w:color w:val="1155CC"/>
          </w:rPr>
          <w:t xml:space="preserve"> </w:t>
        </w:r>
      </w:hyperlink>
      <w:hyperlink r:id="rId842">
        <w:r w:rsidR="00204E95">
          <w:rPr>
            <w:color w:val="1155CC"/>
            <w:u w:val="single" w:color="1155CC"/>
          </w:rPr>
          <w:t>materia di protezione dei dati personali</w:t>
        </w:r>
      </w:hyperlink>
      <w:hyperlink r:id="rId843">
        <w:r w:rsidR="00204E95">
          <w:rPr>
            <w:sz w:val="26"/>
          </w:rPr>
          <w:t xml:space="preserve"> </w:t>
        </w:r>
      </w:hyperlink>
    </w:p>
    <w:p w14:paraId="36CED778" w14:textId="77777777" w:rsidR="00C77C37" w:rsidRPr="0039337C" w:rsidRDefault="00000000">
      <w:pPr>
        <w:numPr>
          <w:ilvl w:val="0"/>
          <w:numId w:val="21"/>
        </w:numPr>
        <w:spacing w:before="0" w:line="240" w:lineRule="auto"/>
        <w:ind w:right="0" w:hanging="360"/>
        <w:rPr>
          <w:lang w:val="en-GB"/>
        </w:rPr>
      </w:pPr>
      <w:hyperlink r:id="rId844">
        <w:r w:rsidR="00204E95" w:rsidRPr="0039337C">
          <w:rPr>
            <w:color w:val="0563C1"/>
            <w:u w:val="single" w:color="0563C1"/>
            <w:lang w:val="en-GB"/>
          </w:rPr>
          <w:t>The EU's Cybersecurity Strategy for the Digital Decade (2020)</w:t>
        </w:r>
      </w:hyperlink>
      <w:hyperlink r:id="rId845">
        <w:r w:rsidR="00204E95" w:rsidRPr="0039337C">
          <w:rPr>
            <w:lang w:val="en-GB"/>
          </w:rPr>
          <w:t xml:space="preserve"> </w:t>
        </w:r>
      </w:hyperlink>
    </w:p>
    <w:p w14:paraId="382CDFCD" w14:textId="77777777" w:rsidR="00C77C37" w:rsidRPr="0039337C" w:rsidRDefault="00C77C37">
      <w:pPr>
        <w:pStyle w:val="Titolo3"/>
        <w:rPr>
          <w:lang w:val="en-GB"/>
        </w:rPr>
      </w:pPr>
      <w:bookmarkStart w:id="194" w:name="_Toc143153"/>
    </w:p>
    <w:p w14:paraId="2C9280B5" w14:textId="77777777" w:rsidR="00C77C37" w:rsidRDefault="00204E95">
      <w:pPr>
        <w:pStyle w:val="Titolo3"/>
      </w:pPr>
      <w:bookmarkStart w:id="195" w:name="_Toc127366309"/>
      <w:bookmarkStart w:id="196" w:name="_Toc135133870"/>
      <w:r>
        <w:t>Le leve per l’innovazione</w:t>
      </w:r>
      <w:bookmarkEnd w:id="195"/>
      <w:bookmarkEnd w:id="196"/>
      <w:r>
        <w:t xml:space="preserve"> </w:t>
      </w:r>
      <w:bookmarkEnd w:id="194"/>
    </w:p>
    <w:p w14:paraId="0B60734D" w14:textId="77777777" w:rsidR="00C77C37" w:rsidRDefault="00204E95">
      <w:pPr>
        <w:pStyle w:val="Titolo4"/>
        <w:spacing w:before="0" w:after="60"/>
      </w:pPr>
      <w:bookmarkStart w:id="197" w:name="_Toc127366310"/>
      <w:bookmarkStart w:id="198" w:name="_Toc135133871"/>
      <w:r>
        <w:t>Il procurement per l’innovazione della PA</w:t>
      </w:r>
      <w:bookmarkEnd w:id="197"/>
      <w:bookmarkEnd w:id="198"/>
      <w:r>
        <w:t xml:space="preserve"> </w:t>
      </w:r>
    </w:p>
    <w:p w14:paraId="0E3418C2" w14:textId="77777777" w:rsidR="00C77C37" w:rsidRDefault="00204E95">
      <w:pPr>
        <w:pStyle w:val="Titolo5"/>
        <w:spacing w:before="0" w:after="60"/>
      </w:pPr>
      <w:bookmarkStart w:id="199" w:name="_Toc127366311"/>
      <w:bookmarkStart w:id="200" w:name="_Toc135133872"/>
      <w:r>
        <w:t>Riferimenti normativi italiani</w:t>
      </w:r>
      <w:bookmarkEnd w:id="199"/>
      <w:bookmarkEnd w:id="200"/>
      <w:r>
        <w:t xml:space="preserve"> </w:t>
      </w:r>
    </w:p>
    <w:p w14:paraId="7FA67E66" w14:textId="77777777" w:rsidR="00C77C37" w:rsidRDefault="00000000">
      <w:pPr>
        <w:numPr>
          <w:ilvl w:val="0"/>
          <w:numId w:val="22"/>
        </w:numPr>
        <w:spacing w:before="0" w:line="240" w:lineRule="auto"/>
        <w:ind w:right="0" w:hanging="360"/>
      </w:pPr>
      <w:hyperlink r:id="rId846">
        <w:r w:rsidR="00204E95">
          <w:rPr>
            <w:color w:val="0563C1"/>
            <w:u w:val="single" w:color="0563C1"/>
          </w:rPr>
          <w:t>Legge 24 dicembre 2007, n. 244 “Disposizioni per la formazione del bilancio annuale e</w:t>
        </w:r>
      </w:hyperlink>
      <w:hyperlink r:id="rId847">
        <w:r w:rsidR="00204E95">
          <w:rPr>
            <w:color w:val="0563C1"/>
          </w:rPr>
          <w:t xml:space="preserve"> </w:t>
        </w:r>
      </w:hyperlink>
      <w:hyperlink r:id="rId848">
        <w:r w:rsidR="00204E95">
          <w:rPr>
            <w:color w:val="0563C1"/>
            <w:u w:val="single" w:color="0563C1"/>
          </w:rPr>
          <w:t xml:space="preserve">pluriennale dello Stato” (legge finanziaria 2008) art. 1 co. 209 </w:t>
        </w:r>
      </w:hyperlink>
      <w:hyperlink r:id="rId849">
        <w:r w:rsidR="00204E95">
          <w:rPr>
            <w:color w:val="0563C1"/>
            <w:u w:val="single" w:color="0563C1"/>
          </w:rPr>
          <w:t>-</w:t>
        </w:r>
      </w:hyperlink>
      <w:hyperlink r:id="rId850">
        <w:r w:rsidR="00204E95">
          <w:rPr>
            <w:color w:val="0563C1"/>
            <w:u w:val="single" w:color="0563C1"/>
          </w:rPr>
          <w:t>214</w:t>
        </w:r>
      </w:hyperlink>
      <w:hyperlink r:id="rId851">
        <w:r w:rsidR="00204E95">
          <w:t xml:space="preserve"> </w:t>
        </w:r>
      </w:hyperlink>
      <w:r w:rsidR="00204E95">
        <w:t xml:space="preserve"> </w:t>
      </w:r>
    </w:p>
    <w:p w14:paraId="314C0A8A" w14:textId="77777777" w:rsidR="00C77C37" w:rsidRDefault="00000000">
      <w:pPr>
        <w:numPr>
          <w:ilvl w:val="0"/>
          <w:numId w:val="22"/>
        </w:numPr>
        <w:spacing w:before="0" w:line="240" w:lineRule="auto"/>
        <w:ind w:right="0" w:hanging="360"/>
      </w:pPr>
      <w:hyperlink r:id="rId852">
        <w:r w:rsidR="00204E95">
          <w:rPr>
            <w:color w:val="0563C1"/>
            <w:u w:val="single" w:color="0563C1"/>
          </w:rPr>
          <w:t>Decreto Legge 18 ottobre 2012, n. 179, convertito con modificazioni dalla Legge 17</w:t>
        </w:r>
      </w:hyperlink>
      <w:hyperlink r:id="rId853">
        <w:r w:rsidR="00204E95">
          <w:rPr>
            <w:color w:val="0563C1"/>
          </w:rPr>
          <w:t xml:space="preserve"> </w:t>
        </w:r>
      </w:hyperlink>
      <w:hyperlink r:id="rId854">
        <w:r w:rsidR="00204E95">
          <w:rPr>
            <w:color w:val="0563C1"/>
            <w:u w:val="single" w:color="0563C1"/>
          </w:rPr>
          <w:t>dicembre 2012, n. 221 “Ulteriori misure urgenti per la crescita del Paese”, art. 19</w:t>
        </w:r>
      </w:hyperlink>
      <w:hyperlink r:id="rId855">
        <w:r w:rsidR="00204E95">
          <w:t xml:space="preserve"> </w:t>
        </w:r>
      </w:hyperlink>
    </w:p>
    <w:p w14:paraId="4D3D10CC" w14:textId="77777777" w:rsidR="00C77C37" w:rsidRDefault="00000000">
      <w:pPr>
        <w:numPr>
          <w:ilvl w:val="0"/>
          <w:numId w:val="22"/>
        </w:numPr>
        <w:spacing w:before="0" w:line="240" w:lineRule="auto"/>
        <w:ind w:right="0" w:hanging="360"/>
      </w:pPr>
      <w:hyperlink r:id="rId856">
        <w:r w:rsidR="00204E95">
          <w:rPr>
            <w:color w:val="0563C1"/>
            <w:u w:val="single" w:color="0563C1"/>
          </w:rPr>
          <w:t>Decreto legislativo 18 aprile 2016, n. 50 “Codice dei contratti pubblici</w:t>
        </w:r>
      </w:hyperlink>
      <w:hyperlink r:id="rId857">
        <w:r w:rsidR="00204E95">
          <w:rPr>
            <w:color w:val="0563C1"/>
            <w:u w:val="single" w:color="0563C1"/>
          </w:rPr>
          <w:t>”</w:t>
        </w:r>
      </w:hyperlink>
      <w:hyperlink r:id="rId858">
        <w:r w:rsidR="00204E95">
          <w:t xml:space="preserve"> </w:t>
        </w:r>
      </w:hyperlink>
    </w:p>
    <w:p w14:paraId="3ABA3295" w14:textId="77777777" w:rsidR="00C77C37" w:rsidRDefault="00000000">
      <w:pPr>
        <w:numPr>
          <w:ilvl w:val="0"/>
          <w:numId w:val="22"/>
        </w:numPr>
        <w:spacing w:before="0" w:line="240" w:lineRule="auto"/>
        <w:ind w:right="0" w:hanging="360"/>
      </w:pPr>
      <w:hyperlink r:id="rId859">
        <w:r w:rsidR="00204E95">
          <w:rPr>
            <w:color w:val="0563C1"/>
            <w:u w:val="single" w:color="0563C1"/>
          </w:rPr>
          <w:t>Legge 27 dicembre 2017, n. 205 “Bilancio di previsione dello Stato per l'anno finanziario</w:t>
        </w:r>
      </w:hyperlink>
      <w:hyperlink r:id="rId860">
        <w:r w:rsidR="00204E95">
          <w:rPr>
            <w:color w:val="0563C1"/>
          </w:rPr>
          <w:t xml:space="preserve"> </w:t>
        </w:r>
      </w:hyperlink>
      <w:hyperlink r:id="rId861">
        <w:r w:rsidR="00204E95">
          <w:rPr>
            <w:color w:val="0563C1"/>
            <w:u w:val="single" w:color="0563C1"/>
          </w:rPr>
          <w:t>2018 e bilancio pluriennale per il triennio 2018</w:t>
        </w:r>
      </w:hyperlink>
      <w:hyperlink r:id="rId862">
        <w:r w:rsidR="00204E95">
          <w:rPr>
            <w:color w:val="0563C1"/>
            <w:u w:val="single" w:color="0563C1"/>
          </w:rPr>
          <w:t>-</w:t>
        </w:r>
      </w:hyperlink>
      <w:hyperlink r:id="rId863">
        <w:r w:rsidR="00204E95">
          <w:rPr>
            <w:color w:val="0563C1"/>
            <w:u w:val="single" w:color="0563C1"/>
          </w:rPr>
          <w:t>2020”, art. 1 co. 411</w:t>
        </w:r>
      </w:hyperlink>
      <w:hyperlink r:id="rId864">
        <w:r w:rsidR="00204E95">
          <w:rPr>
            <w:color w:val="0563C1"/>
            <w:u w:val="single" w:color="0563C1"/>
          </w:rPr>
          <w:t>-</w:t>
        </w:r>
      </w:hyperlink>
      <w:hyperlink r:id="rId865">
        <w:r w:rsidR="00204E95">
          <w:rPr>
            <w:color w:val="0563C1"/>
            <w:u w:val="single" w:color="0563C1"/>
          </w:rPr>
          <w:t>415</w:t>
        </w:r>
      </w:hyperlink>
      <w:hyperlink r:id="rId866">
        <w:r w:rsidR="00204E95">
          <w:t xml:space="preserve"> </w:t>
        </w:r>
      </w:hyperlink>
      <w:r w:rsidR="00204E95">
        <w:t xml:space="preserve">  </w:t>
      </w:r>
    </w:p>
    <w:p w14:paraId="14335B1E" w14:textId="77777777" w:rsidR="00C77C37" w:rsidRDefault="00000000">
      <w:pPr>
        <w:numPr>
          <w:ilvl w:val="0"/>
          <w:numId w:val="22"/>
        </w:numPr>
        <w:spacing w:before="0" w:line="240" w:lineRule="auto"/>
        <w:ind w:right="0" w:hanging="360"/>
      </w:pPr>
      <w:hyperlink r:id="rId867">
        <w:r w:rsidR="00204E95">
          <w:rPr>
            <w:color w:val="0563C1"/>
            <w:u w:val="single" w:color="0563C1"/>
          </w:rPr>
          <w:t>Decreto del Ministero dell’Economia e delle Finanze del 27 dicembre 2019 “Modifica del</w:t>
        </w:r>
      </w:hyperlink>
      <w:hyperlink r:id="rId868">
        <w:r w:rsidR="00204E95">
          <w:rPr>
            <w:color w:val="0563C1"/>
          </w:rPr>
          <w:t xml:space="preserve"> </w:t>
        </w:r>
      </w:hyperlink>
      <w:hyperlink r:id="rId869">
        <w:r w:rsidR="00204E95">
          <w:rPr>
            <w:color w:val="0563C1"/>
            <w:u w:val="single" w:color="0563C1"/>
          </w:rPr>
          <w:t>decreto 7 dicembre 2018 recante: Modalità e tempi per l'attuazione delle disposizioni in</w:t>
        </w:r>
      </w:hyperlink>
      <w:hyperlink r:id="rId870">
        <w:r w:rsidR="00204E95">
          <w:rPr>
            <w:color w:val="0563C1"/>
          </w:rPr>
          <w:t xml:space="preserve"> </w:t>
        </w:r>
      </w:hyperlink>
      <w:hyperlink r:id="rId871">
        <w:r w:rsidR="00204E95">
          <w:rPr>
            <w:color w:val="0563C1"/>
            <w:u w:val="single" w:color="0563C1"/>
          </w:rPr>
          <w:t>materia di emissione e trasmissione dei documenti attestanti l'ordinazione degli acquisti</w:t>
        </w:r>
      </w:hyperlink>
      <w:hyperlink r:id="rId872">
        <w:r w:rsidR="00204E95">
          <w:rPr>
            <w:color w:val="0563C1"/>
          </w:rPr>
          <w:t xml:space="preserve"> </w:t>
        </w:r>
      </w:hyperlink>
      <w:hyperlink r:id="rId873">
        <w:r w:rsidR="00204E95">
          <w:rPr>
            <w:color w:val="0563C1"/>
            <w:u w:val="single" w:color="0563C1"/>
          </w:rPr>
          <w:t>di beni e servizi effettuata in forma elettronica da applicarsi agli enti del Servizio</w:t>
        </w:r>
      </w:hyperlink>
      <w:hyperlink r:id="rId874">
        <w:r w:rsidR="00204E95">
          <w:rPr>
            <w:color w:val="0563C1"/>
          </w:rPr>
          <w:t xml:space="preserve"> </w:t>
        </w:r>
      </w:hyperlink>
      <w:hyperlink r:id="rId875">
        <w:r w:rsidR="00204E95">
          <w:rPr>
            <w:color w:val="0563C1"/>
            <w:u w:val="single" w:color="0563C1"/>
          </w:rPr>
          <w:t>s</w:t>
        </w:r>
      </w:hyperlink>
      <w:hyperlink r:id="rId876">
        <w:r w:rsidR="00204E95">
          <w:rPr>
            <w:color w:val="0563C1"/>
            <w:u w:val="single" w:color="0563C1"/>
          </w:rPr>
          <w:t>anitario nazionale”</w:t>
        </w:r>
      </w:hyperlink>
      <w:hyperlink r:id="rId877">
        <w:r w:rsidR="00204E95">
          <w:t xml:space="preserve"> </w:t>
        </w:r>
      </w:hyperlink>
    </w:p>
    <w:p w14:paraId="113B5156" w14:textId="77777777" w:rsidR="00C77C37" w:rsidRDefault="00000000">
      <w:pPr>
        <w:numPr>
          <w:ilvl w:val="0"/>
          <w:numId w:val="22"/>
        </w:numPr>
        <w:spacing w:before="0" w:line="240" w:lineRule="auto"/>
        <w:ind w:right="0" w:hanging="360"/>
      </w:pPr>
      <w:hyperlink r:id="rId878">
        <w:r w:rsidR="00204E95">
          <w:rPr>
            <w:color w:val="0563C1"/>
            <w:u w:val="single" w:color="0563C1"/>
          </w:rPr>
          <w:t>Decreto Legge 14 dicembre 2018, n. 135, convertito con modificazioni dalla Legge 11</w:t>
        </w:r>
      </w:hyperlink>
      <w:hyperlink r:id="rId879">
        <w:r w:rsidR="00204E95">
          <w:rPr>
            <w:color w:val="0563C1"/>
          </w:rPr>
          <w:t xml:space="preserve"> </w:t>
        </w:r>
      </w:hyperlink>
      <w:hyperlink r:id="rId880">
        <w:r w:rsidR="00204E95">
          <w:rPr>
            <w:color w:val="0563C1"/>
            <w:u w:val="single" w:color="0563C1"/>
          </w:rPr>
          <w:t>febbraio 2019, n. 12 “Disposizioni urgenti in materia di sostegno e se</w:t>
        </w:r>
      </w:hyperlink>
      <w:hyperlink r:id="rId881">
        <w:r w:rsidR="00204E95">
          <w:rPr>
            <w:color w:val="0563C1"/>
            <w:u w:val="single" w:color="0563C1"/>
          </w:rPr>
          <w:t>mplificazione per le</w:t>
        </w:r>
      </w:hyperlink>
      <w:hyperlink r:id="rId882">
        <w:r w:rsidR="00204E95">
          <w:rPr>
            <w:color w:val="0563C1"/>
          </w:rPr>
          <w:t xml:space="preserve"> </w:t>
        </w:r>
      </w:hyperlink>
      <w:hyperlink r:id="rId883">
        <w:r w:rsidR="00204E95">
          <w:rPr>
            <w:color w:val="0563C1"/>
            <w:u w:val="single" w:color="0563C1"/>
          </w:rPr>
          <w:t>imprese e per la pubblica amministrazione</w:t>
        </w:r>
      </w:hyperlink>
      <w:hyperlink r:id="rId884">
        <w:r w:rsidR="00204E95">
          <w:rPr>
            <w:color w:val="0563C1"/>
            <w:u w:val="single" w:color="0563C1"/>
          </w:rPr>
          <w:t>”</w:t>
        </w:r>
      </w:hyperlink>
      <w:hyperlink r:id="rId885">
        <w:r w:rsidR="00204E95">
          <w:rPr>
            <w:color w:val="0563C1"/>
            <w:u w:val="single" w:color="0563C1"/>
          </w:rPr>
          <w:t>, articolo 8, comma 1</w:t>
        </w:r>
      </w:hyperlink>
      <w:hyperlink r:id="rId886">
        <w:r w:rsidR="00204E95">
          <w:rPr>
            <w:color w:val="0563C1"/>
            <w:u w:val="single" w:color="0563C1"/>
          </w:rPr>
          <w:t>-</w:t>
        </w:r>
      </w:hyperlink>
      <w:hyperlink r:id="rId887">
        <w:r w:rsidR="00204E95">
          <w:rPr>
            <w:color w:val="0563C1"/>
            <w:u w:val="single" w:color="0563C1"/>
          </w:rPr>
          <w:t>ter</w:t>
        </w:r>
      </w:hyperlink>
      <w:hyperlink r:id="rId888">
        <w:r w:rsidR="00204E95">
          <w:t xml:space="preserve"> </w:t>
        </w:r>
      </w:hyperlink>
      <w:r w:rsidR="00204E95">
        <w:t xml:space="preserve"> </w:t>
      </w:r>
    </w:p>
    <w:p w14:paraId="2BAC1601" w14:textId="77777777" w:rsidR="00C77C37" w:rsidRDefault="00000000">
      <w:pPr>
        <w:numPr>
          <w:ilvl w:val="0"/>
          <w:numId w:val="22"/>
        </w:numPr>
        <w:spacing w:before="0" w:line="240" w:lineRule="auto"/>
        <w:ind w:right="0" w:hanging="360"/>
      </w:pPr>
      <w:hyperlink r:id="rId889">
        <w:r w:rsidR="00204E95">
          <w:rPr>
            <w:color w:val="0563C1"/>
            <w:u w:val="single" w:color="0563C1"/>
          </w:rPr>
          <w:t xml:space="preserve">Decreto Legislativo 27 dicembre 2018, n. 148 </w:t>
        </w:r>
      </w:hyperlink>
      <w:hyperlink r:id="rId890">
        <w:r w:rsidR="00204E95">
          <w:rPr>
            <w:color w:val="0563C1"/>
            <w:u w:val="single" w:color="0563C1"/>
          </w:rPr>
          <w:t xml:space="preserve">- </w:t>
        </w:r>
      </w:hyperlink>
      <w:hyperlink r:id="rId891">
        <w:r w:rsidR="00204E95">
          <w:rPr>
            <w:color w:val="0563C1"/>
            <w:u w:val="single" w:color="0563C1"/>
          </w:rPr>
          <w:t>Attuazione della direttiva (UE) 2014/55</w:t>
        </w:r>
      </w:hyperlink>
      <w:hyperlink r:id="rId892">
        <w:r w:rsidR="00204E95">
          <w:rPr>
            <w:color w:val="0563C1"/>
          </w:rPr>
          <w:t xml:space="preserve"> </w:t>
        </w:r>
      </w:hyperlink>
      <w:hyperlink r:id="rId893">
        <w:r w:rsidR="00204E95">
          <w:rPr>
            <w:color w:val="0563C1"/>
            <w:u w:val="single" w:color="0563C1"/>
          </w:rPr>
          <w:t>del Parlamento europeo e del Consiglio del 16 aprile 2014, relativa alla fatturazione</w:t>
        </w:r>
      </w:hyperlink>
      <w:hyperlink r:id="rId894">
        <w:r w:rsidR="00204E95">
          <w:rPr>
            <w:color w:val="0563C1"/>
          </w:rPr>
          <w:t xml:space="preserve"> </w:t>
        </w:r>
      </w:hyperlink>
      <w:hyperlink r:id="rId895">
        <w:r w:rsidR="00204E95">
          <w:rPr>
            <w:color w:val="0563C1"/>
            <w:u w:val="single" w:color="0563C1"/>
          </w:rPr>
          <w:t>elettronica negli appalti pubblici</w:t>
        </w:r>
      </w:hyperlink>
      <w:hyperlink r:id="rId896">
        <w:r w:rsidR="00204E95">
          <w:t xml:space="preserve"> </w:t>
        </w:r>
      </w:hyperlink>
    </w:p>
    <w:p w14:paraId="03D4DBF7" w14:textId="77777777" w:rsidR="00C77C37" w:rsidRDefault="00000000">
      <w:pPr>
        <w:numPr>
          <w:ilvl w:val="0"/>
          <w:numId w:val="22"/>
        </w:numPr>
        <w:spacing w:before="0" w:line="240" w:lineRule="auto"/>
        <w:ind w:right="0" w:hanging="360"/>
      </w:pPr>
      <w:hyperlink r:id="rId897">
        <w:r w:rsidR="00204E95">
          <w:rPr>
            <w:color w:val="0563C1"/>
            <w:u w:val="single" w:color="0563C1"/>
          </w:rPr>
          <w:t xml:space="preserve">Decreto  della Presidenza del Consiglio dei Ministri </w:t>
        </w:r>
      </w:hyperlink>
      <w:hyperlink r:id="rId898">
        <w:r w:rsidR="00204E95">
          <w:rPr>
            <w:color w:val="0563C1"/>
            <w:u w:val="single" w:color="0563C1"/>
          </w:rPr>
          <w:t>–</w:t>
        </w:r>
      </w:hyperlink>
      <w:hyperlink r:id="rId899">
        <w:r w:rsidR="00204E95">
          <w:rPr>
            <w:color w:val="0563C1"/>
            <w:u w:val="single" w:color="0563C1"/>
          </w:rPr>
          <w:t xml:space="preserve"> </w:t>
        </w:r>
      </w:hyperlink>
      <w:hyperlink r:id="rId900">
        <w:r w:rsidR="00204E95">
          <w:rPr>
            <w:color w:val="0563C1"/>
            <w:u w:val="single" w:color="0563C1"/>
          </w:rPr>
          <w:t>Dipartimento della Funzione</w:t>
        </w:r>
      </w:hyperlink>
      <w:hyperlink r:id="rId901">
        <w:r w:rsidR="00204E95">
          <w:rPr>
            <w:color w:val="0563C1"/>
          </w:rPr>
          <w:t xml:space="preserve"> </w:t>
        </w:r>
      </w:hyperlink>
      <w:hyperlink r:id="rId902">
        <w:r w:rsidR="00204E95">
          <w:rPr>
            <w:color w:val="0563C1"/>
            <w:u w:val="single" w:color="0563C1"/>
          </w:rPr>
          <w:t>Pubblica, 12 agosto 2021, n. 148 “Regolamento recante modalità di digitalizzazione delle</w:t>
        </w:r>
      </w:hyperlink>
      <w:hyperlink r:id="rId903">
        <w:r w:rsidR="00204E95">
          <w:rPr>
            <w:color w:val="0563C1"/>
          </w:rPr>
          <w:t xml:space="preserve"> </w:t>
        </w:r>
      </w:hyperlink>
      <w:hyperlink r:id="rId904">
        <w:r w:rsidR="00204E95">
          <w:rPr>
            <w:color w:val="0563C1"/>
            <w:u w:val="single" w:color="0563C1"/>
          </w:rPr>
          <w:t>procedure dei contratti pubblici, da adottare ai sensi dell'articolo 44 del decreto</w:t>
        </w:r>
      </w:hyperlink>
      <w:hyperlink r:id="rId905">
        <w:r w:rsidR="00204E95">
          <w:rPr>
            <w:color w:val="0563C1"/>
          </w:rPr>
          <w:t xml:space="preserve"> </w:t>
        </w:r>
      </w:hyperlink>
      <w:hyperlink r:id="rId906">
        <w:r w:rsidR="00204E95">
          <w:rPr>
            <w:color w:val="0563C1"/>
            <w:u w:val="single" w:color="0563C1"/>
          </w:rPr>
          <w:t>legis</w:t>
        </w:r>
      </w:hyperlink>
      <w:hyperlink r:id="rId907">
        <w:r w:rsidR="00204E95">
          <w:rPr>
            <w:color w:val="0563C1"/>
            <w:u w:val="single" w:color="0563C1"/>
          </w:rPr>
          <w:t>lativo 18 aprile 2016, n. 50”</w:t>
        </w:r>
      </w:hyperlink>
      <w:hyperlink r:id="rId908">
        <w:r w:rsidR="00204E95">
          <w:t xml:space="preserve"> </w:t>
        </w:r>
      </w:hyperlink>
    </w:p>
    <w:p w14:paraId="18073DAB" w14:textId="77777777" w:rsidR="00C77C37" w:rsidRDefault="00000000">
      <w:pPr>
        <w:numPr>
          <w:ilvl w:val="0"/>
          <w:numId w:val="22"/>
        </w:numPr>
        <w:spacing w:before="0" w:line="240" w:lineRule="auto"/>
        <w:ind w:right="0" w:hanging="360"/>
      </w:pPr>
      <w:hyperlink r:id="rId909">
        <w:r w:rsidR="00204E95">
          <w:rPr>
            <w:color w:val="0563C1"/>
            <w:u w:val="single" w:color="0563C1"/>
          </w:rPr>
          <w:t>Legge 21 giugno 2022, n. 78 “Delega al Governo in materia di contratti pubblici”</w:t>
        </w:r>
      </w:hyperlink>
      <w:hyperlink r:id="rId910">
        <w:r w:rsidR="00204E95">
          <w:rPr>
            <w:color w:val="0563C1"/>
          </w:rPr>
          <w:t xml:space="preserve"> </w:t>
        </w:r>
      </w:hyperlink>
    </w:p>
    <w:p w14:paraId="68D57FAB" w14:textId="77777777" w:rsidR="00C77C37" w:rsidRDefault="00000000">
      <w:pPr>
        <w:numPr>
          <w:ilvl w:val="0"/>
          <w:numId w:val="22"/>
        </w:numPr>
        <w:spacing w:before="0" w:line="240" w:lineRule="auto"/>
        <w:ind w:left="1134" w:right="0" w:hanging="425"/>
        <w:rPr>
          <w:i/>
          <w:iCs/>
          <w:color w:val="0563C1"/>
          <w:u w:val="single" w:color="0563C1"/>
        </w:rPr>
      </w:pPr>
      <w:hyperlink r:id="rId911">
        <w:r w:rsidR="00204E95">
          <w:rPr>
            <w:color w:val="0563C1"/>
            <w:u w:val="single" w:color="0563C1"/>
          </w:rPr>
          <w:t>Circolare AGID n. 3 del 6 dicembre 2016 “Regole Tecniche aggi</w:t>
        </w:r>
      </w:hyperlink>
      <w:hyperlink r:id="rId912">
        <w:r w:rsidR="00204E95">
          <w:rPr>
            <w:color w:val="0563C1"/>
            <w:u w:val="single" w:color="0563C1"/>
          </w:rPr>
          <w:t>untive per garantire il</w:t>
        </w:r>
      </w:hyperlink>
      <w:hyperlink r:id="rId913">
        <w:r w:rsidR="00204E95">
          <w:rPr>
            <w:color w:val="0563C1"/>
            <w:u w:val="single" w:color="0563C1"/>
          </w:rPr>
          <w:t xml:space="preserve"> </w:t>
        </w:r>
      </w:hyperlink>
      <w:hyperlink r:id="rId914">
        <w:r w:rsidR="00204E95">
          <w:rPr>
            <w:color w:val="0563C1"/>
            <w:u w:val="single" w:color="0563C1"/>
          </w:rPr>
          <w:t>colloquio e la condivisione dei dati tra sistemi telematici di acquisto e di negoziazione”</w:t>
        </w:r>
      </w:hyperlink>
      <w:hyperlink r:id="rId915">
        <w:r w:rsidR="00204E95">
          <w:rPr>
            <w:i/>
            <w:iCs/>
            <w:color w:val="0563C1"/>
            <w:u w:val="single" w:color="0563C1"/>
          </w:rPr>
          <w:t xml:space="preserve"> </w:t>
        </w:r>
      </w:hyperlink>
    </w:p>
    <w:p w14:paraId="618FA5F3" w14:textId="77777777" w:rsidR="00C77C37" w:rsidRDefault="00204E95">
      <w:pPr>
        <w:pStyle w:val="Titolo5"/>
        <w:spacing w:before="0" w:after="60"/>
      </w:pPr>
      <w:bookmarkStart w:id="201" w:name="_Toc127366312"/>
      <w:bookmarkStart w:id="202" w:name="_Toc135133873"/>
      <w:r>
        <w:t>Piano Nazionale di ripresa e Resilienza</w:t>
      </w:r>
      <w:bookmarkEnd w:id="201"/>
      <w:bookmarkEnd w:id="202"/>
      <w:r>
        <w:t xml:space="preserve"> </w:t>
      </w:r>
    </w:p>
    <w:p w14:paraId="5EDE4B85" w14:textId="77777777" w:rsidR="00C77C37" w:rsidRDefault="00204E95">
      <w:pPr>
        <w:numPr>
          <w:ilvl w:val="0"/>
          <w:numId w:val="22"/>
        </w:numPr>
        <w:spacing w:before="0" w:line="240" w:lineRule="auto"/>
        <w:ind w:left="1134" w:right="0" w:hanging="425"/>
        <w:rPr>
          <w:color w:val="0563C1"/>
          <w:u w:val="single" w:color="0563C1"/>
        </w:rPr>
      </w:pPr>
      <w:r>
        <w:rPr>
          <w:color w:val="0563C1"/>
          <w:u w:val="single" w:color="0563C1"/>
        </w:rPr>
        <w:t>Riforma 1.10 - M1C1-70 "</w:t>
      </w:r>
      <w:hyperlink r:id="rId916">
        <w:r>
          <w:rPr>
            <w:color w:val="0563C1"/>
            <w:u w:val="single" w:color="0563C1"/>
          </w:rPr>
          <w:t xml:space="preserve">Recovery procurement </w:t>
        </w:r>
        <w:proofErr w:type="spellStart"/>
        <w:r>
          <w:rPr>
            <w:color w:val="0563C1"/>
            <w:u w:val="single" w:color="0563C1"/>
          </w:rPr>
          <w:t>platform</w:t>
        </w:r>
        <w:proofErr w:type="spellEnd"/>
      </w:hyperlink>
      <w:hyperlink r:id="rId917">
        <w:r>
          <w:rPr>
            <w:color w:val="0563C1"/>
            <w:u w:val="single" w:color="0563C1"/>
          </w:rPr>
          <w:t>"</w:t>
        </w:r>
      </w:hyperlink>
      <w:r>
        <w:rPr>
          <w:color w:val="0563C1"/>
          <w:u w:val="single" w:color="0563C1"/>
        </w:rPr>
        <w:t xml:space="preserve"> per la modernizzazione del sistema nazionale degli appalti pubblici e il sostegno delle politiche di sviluppo attraverso la digitalizzazione e il rafforzamento della capacità amministrativa delle amministrazioni aggiudicatrici </w:t>
      </w:r>
    </w:p>
    <w:p w14:paraId="11040AE8" w14:textId="77777777" w:rsidR="00C77C37" w:rsidRDefault="00204E95">
      <w:pPr>
        <w:pStyle w:val="Titolo5"/>
        <w:spacing w:before="0" w:after="60"/>
      </w:pPr>
      <w:bookmarkStart w:id="203" w:name="_Toc135133874"/>
      <w:r>
        <w:t>Riferimenti normativi europei</w:t>
      </w:r>
      <w:bookmarkEnd w:id="203"/>
      <w:r>
        <w:t xml:space="preserve"> </w:t>
      </w:r>
    </w:p>
    <w:p w14:paraId="632314BC" w14:textId="77777777" w:rsidR="00C77C37" w:rsidRDefault="00000000">
      <w:pPr>
        <w:numPr>
          <w:ilvl w:val="0"/>
          <w:numId w:val="22"/>
        </w:numPr>
        <w:spacing w:before="0" w:line="240" w:lineRule="auto"/>
        <w:ind w:right="0" w:hanging="360"/>
      </w:pPr>
      <w:hyperlink r:id="rId918">
        <w:r w:rsidR="00204E95">
          <w:rPr>
            <w:color w:val="0563C1"/>
            <w:u w:val="single" w:color="0563C1"/>
          </w:rPr>
          <w:t>Comunicazione della Commissione al Parlamento europeo, al Consiglio, al Comitato</w:t>
        </w:r>
      </w:hyperlink>
      <w:hyperlink r:id="rId919">
        <w:r w:rsidR="00204E95">
          <w:rPr>
            <w:color w:val="0563C1"/>
          </w:rPr>
          <w:t xml:space="preserve"> </w:t>
        </w:r>
      </w:hyperlink>
      <w:hyperlink r:id="rId920">
        <w:r w:rsidR="00204E95">
          <w:rPr>
            <w:color w:val="0563C1"/>
            <w:u w:val="single" w:color="0563C1"/>
          </w:rPr>
          <w:t>economico e sociale europeo e al Comitato delle regioni COM (2013) 453 del 26 giugno</w:t>
        </w:r>
      </w:hyperlink>
      <w:hyperlink r:id="rId921">
        <w:r w:rsidR="00204E95">
          <w:rPr>
            <w:color w:val="0563C1"/>
          </w:rPr>
          <w:t xml:space="preserve"> </w:t>
        </w:r>
      </w:hyperlink>
    </w:p>
    <w:p w14:paraId="53DF61D0" w14:textId="77777777" w:rsidR="00C77C37" w:rsidRDefault="00000000">
      <w:pPr>
        <w:spacing w:before="0" w:line="240" w:lineRule="auto"/>
        <w:ind w:left="1080"/>
      </w:pPr>
      <w:hyperlink r:id="rId922">
        <w:r w:rsidR="00204E95">
          <w:rPr>
            <w:color w:val="0563C1"/>
            <w:u w:val="single" w:color="0563C1"/>
          </w:rPr>
          <w:t xml:space="preserve">2013 </w:t>
        </w:r>
      </w:hyperlink>
      <w:hyperlink r:id="rId923">
        <w:r w:rsidR="00204E95">
          <w:rPr>
            <w:color w:val="0563C1"/>
            <w:u w:val="single" w:color="0563C1"/>
          </w:rPr>
          <w:t xml:space="preserve">- </w:t>
        </w:r>
      </w:hyperlink>
      <w:hyperlink r:id="rId924">
        <w:r w:rsidR="00204E95">
          <w:rPr>
            <w:color w:val="0563C1"/>
            <w:u w:val="single" w:color="0563C1"/>
          </w:rPr>
          <w:t>Appalti elettronici end</w:t>
        </w:r>
      </w:hyperlink>
      <w:hyperlink r:id="rId925">
        <w:r w:rsidR="00204E95">
          <w:rPr>
            <w:color w:val="0563C1"/>
            <w:u w:val="single" w:color="0563C1"/>
          </w:rPr>
          <w:t>-</w:t>
        </w:r>
      </w:hyperlink>
      <w:hyperlink r:id="rId926">
        <w:r w:rsidR="00204E95">
          <w:rPr>
            <w:color w:val="0563C1"/>
            <w:u w:val="single" w:color="0563C1"/>
          </w:rPr>
          <w:t>to</w:t>
        </w:r>
      </w:hyperlink>
      <w:hyperlink r:id="rId927">
        <w:r w:rsidR="00204E95">
          <w:rPr>
            <w:color w:val="0563C1"/>
            <w:u w:val="single" w:color="0563C1"/>
          </w:rPr>
          <w:t>-</w:t>
        </w:r>
      </w:hyperlink>
      <w:hyperlink r:id="rId928">
        <w:r w:rsidR="00204E95">
          <w:rPr>
            <w:color w:val="0563C1"/>
            <w:u w:val="single" w:color="0563C1"/>
          </w:rPr>
          <w:t>end per modernizzare la pubblica amministrazione</w:t>
        </w:r>
      </w:hyperlink>
      <w:hyperlink r:id="rId929">
        <w:r w:rsidR="00204E95">
          <w:t xml:space="preserve"> </w:t>
        </w:r>
      </w:hyperlink>
    </w:p>
    <w:p w14:paraId="3BB84985" w14:textId="77777777" w:rsidR="00C77C37" w:rsidRDefault="00000000">
      <w:pPr>
        <w:numPr>
          <w:ilvl w:val="0"/>
          <w:numId w:val="22"/>
        </w:numPr>
        <w:spacing w:before="0" w:line="240" w:lineRule="auto"/>
        <w:ind w:right="0" w:hanging="360"/>
      </w:pPr>
      <w:hyperlink r:id="rId930">
        <w:r w:rsidR="00204E95">
          <w:rPr>
            <w:color w:val="0563C1"/>
            <w:u w:val="single" w:color="0563C1"/>
          </w:rPr>
          <w:t>Comunicazione della Commissione al Parlamento europeo, al Consiglio, al Comitato</w:t>
        </w:r>
      </w:hyperlink>
      <w:hyperlink r:id="rId931">
        <w:r w:rsidR="00204E95">
          <w:rPr>
            <w:color w:val="0563C1"/>
          </w:rPr>
          <w:t xml:space="preserve"> </w:t>
        </w:r>
      </w:hyperlink>
      <w:hyperlink r:id="rId932">
        <w:r w:rsidR="00204E95">
          <w:rPr>
            <w:color w:val="0563C1"/>
            <w:u w:val="single" w:color="0563C1"/>
          </w:rPr>
          <w:t>economico e sociale europeo e al Comitato delle regioni COM (2017) 572 del 3 ottobre</w:t>
        </w:r>
      </w:hyperlink>
      <w:hyperlink r:id="rId933">
        <w:r w:rsidR="00204E95">
          <w:rPr>
            <w:color w:val="0563C1"/>
          </w:rPr>
          <w:t xml:space="preserve"> </w:t>
        </w:r>
      </w:hyperlink>
    </w:p>
    <w:p w14:paraId="27E94ECE" w14:textId="77777777" w:rsidR="00C77C37" w:rsidRDefault="00000000">
      <w:pPr>
        <w:spacing w:before="0" w:line="240" w:lineRule="auto"/>
        <w:ind w:left="1080"/>
      </w:pPr>
      <w:hyperlink r:id="rId934">
        <w:r w:rsidR="00204E95">
          <w:rPr>
            <w:color w:val="0563C1"/>
            <w:u w:val="single" w:color="0563C1"/>
          </w:rPr>
          <w:t xml:space="preserve">2017 </w:t>
        </w:r>
      </w:hyperlink>
      <w:hyperlink r:id="rId935">
        <w:r w:rsidR="00204E95">
          <w:rPr>
            <w:color w:val="0563C1"/>
            <w:u w:val="single" w:color="0563C1"/>
          </w:rPr>
          <w:t xml:space="preserve">- </w:t>
        </w:r>
      </w:hyperlink>
      <w:hyperlink r:id="rId936">
        <w:r w:rsidR="00204E95">
          <w:rPr>
            <w:color w:val="0563C1"/>
            <w:u w:val="single" w:color="0563C1"/>
          </w:rPr>
          <w:t>Appalti pubblici efficaci in Europa e per l'Europa</w:t>
        </w:r>
      </w:hyperlink>
      <w:hyperlink r:id="rId937">
        <w:r w:rsidR="00204E95">
          <w:t xml:space="preserve"> </w:t>
        </w:r>
      </w:hyperlink>
      <w:r w:rsidR="00204E95">
        <w:t xml:space="preserve"> </w:t>
      </w:r>
    </w:p>
    <w:p w14:paraId="3C81065C" w14:textId="77777777" w:rsidR="00C77C37" w:rsidRDefault="00000000">
      <w:pPr>
        <w:numPr>
          <w:ilvl w:val="0"/>
          <w:numId w:val="22"/>
        </w:numPr>
        <w:spacing w:before="0" w:line="240" w:lineRule="auto"/>
        <w:ind w:right="0" w:hanging="360"/>
      </w:pPr>
      <w:hyperlink r:id="rId938">
        <w:r w:rsidR="00204E95">
          <w:rPr>
            <w:color w:val="0563C1"/>
            <w:u w:val="single" w:color="0563C1"/>
          </w:rPr>
          <w:t>Comunicazione della Commissione al Parlamento europeo, al Consiglio, al Comitato</w:t>
        </w:r>
      </w:hyperlink>
      <w:hyperlink r:id="rId939">
        <w:r w:rsidR="00204E95">
          <w:rPr>
            <w:color w:val="0563C1"/>
          </w:rPr>
          <w:t xml:space="preserve"> </w:t>
        </w:r>
      </w:hyperlink>
      <w:hyperlink r:id="rId940">
        <w:r w:rsidR="00204E95">
          <w:rPr>
            <w:color w:val="0563C1"/>
            <w:u w:val="single" w:color="0563C1"/>
          </w:rPr>
          <w:t>economico e sociale europeo e al Comitato delle regioni COM (2007) 799 del 14</w:t>
        </w:r>
      </w:hyperlink>
      <w:hyperlink r:id="rId941">
        <w:r w:rsidR="00204E95">
          <w:rPr>
            <w:color w:val="0563C1"/>
          </w:rPr>
          <w:t xml:space="preserve"> </w:t>
        </w:r>
      </w:hyperlink>
      <w:hyperlink r:id="rId942">
        <w:r w:rsidR="00204E95">
          <w:rPr>
            <w:color w:val="0563C1"/>
            <w:u w:val="single" w:color="0563C1"/>
          </w:rPr>
          <w:t xml:space="preserve">dicembre 2017 </w:t>
        </w:r>
      </w:hyperlink>
      <w:hyperlink r:id="rId943">
        <w:r w:rsidR="00204E95">
          <w:rPr>
            <w:color w:val="0563C1"/>
            <w:u w:val="single" w:color="0563C1"/>
          </w:rPr>
          <w:t xml:space="preserve">- </w:t>
        </w:r>
      </w:hyperlink>
      <w:hyperlink r:id="rId944">
        <w:r w:rsidR="00204E95">
          <w:rPr>
            <w:color w:val="0563C1"/>
            <w:u w:val="single" w:color="0563C1"/>
          </w:rPr>
          <w:t xml:space="preserve">Appalti </w:t>
        </w:r>
        <w:proofErr w:type="spellStart"/>
        <w:r w:rsidR="00204E95">
          <w:rPr>
            <w:color w:val="0563C1"/>
            <w:u w:val="single" w:color="0563C1"/>
          </w:rPr>
          <w:t>pre</w:t>
        </w:r>
        <w:proofErr w:type="spellEnd"/>
      </w:hyperlink>
      <w:hyperlink r:id="rId945">
        <w:r w:rsidR="00204E95">
          <w:rPr>
            <w:color w:val="0563C1"/>
            <w:u w:val="single" w:color="0563C1"/>
          </w:rPr>
          <w:t>-</w:t>
        </w:r>
      </w:hyperlink>
      <w:hyperlink r:id="rId946">
        <w:r w:rsidR="00204E95">
          <w:rPr>
            <w:color w:val="0563C1"/>
            <w:u w:val="single" w:color="0563C1"/>
          </w:rPr>
          <w:t>commerciali: promuovere l’innovazione per garantire servizi</w:t>
        </w:r>
      </w:hyperlink>
      <w:hyperlink r:id="rId947">
        <w:r w:rsidR="00204E95">
          <w:rPr>
            <w:color w:val="0563C1"/>
          </w:rPr>
          <w:t xml:space="preserve"> </w:t>
        </w:r>
      </w:hyperlink>
      <w:hyperlink r:id="rId948">
        <w:r w:rsidR="00204E95">
          <w:rPr>
            <w:color w:val="0563C1"/>
            <w:u w:val="single" w:color="0563C1"/>
          </w:rPr>
          <w:t>pubblici sostenibili e di elevata qualità in Europa</w:t>
        </w:r>
      </w:hyperlink>
      <w:hyperlink r:id="rId949">
        <w:r w:rsidR="00204E95">
          <w:t xml:space="preserve"> </w:t>
        </w:r>
      </w:hyperlink>
    </w:p>
    <w:p w14:paraId="3CDDC2E0" w14:textId="77777777" w:rsidR="00C77C37" w:rsidRDefault="00000000">
      <w:pPr>
        <w:numPr>
          <w:ilvl w:val="0"/>
          <w:numId w:val="22"/>
        </w:numPr>
        <w:spacing w:before="0" w:line="240" w:lineRule="auto"/>
        <w:ind w:right="0" w:hanging="360"/>
      </w:pPr>
      <w:hyperlink r:id="rId950">
        <w:r w:rsidR="00204E95">
          <w:rPr>
            <w:color w:val="0563C1"/>
            <w:u w:val="single" w:color="0563C1"/>
          </w:rPr>
          <w:t>Comunicazione della Commissione europea COM (2018) 3051 del 15 maggio 2018</w:t>
        </w:r>
      </w:hyperlink>
      <w:hyperlink r:id="rId951">
        <w:r w:rsidR="00204E95">
          <w:rPr>
            <w:color w:val="0563C1"/>
          </w:rPr>
          <w:t xml:space="preserve"> </w:t>
        </w:r>
      </w:hyperlink>
    </w:p>
    <w:p w14:paraId="2289E1D8" w14:textId="77777777" w:rsidR="00C77C37" w:rsidRDefault="00000000">
      <w:pPr>
        <w:spacing w:before="0" w:line="240" w:lineRule="auto"/>
        <w:ind w:left="1080"/>
      </w:pPr>
      <w:hyperlink r:id="rId952">
        <w:r w:rsidR="00204E95">
          <w:rPr>
            <w:color w:val="0563C1"/>
            <w:u w:val="single" w:color="0563C1"/>
          </w:rPr>
          <w:t>“Orientamenti in materia di appalti per l'innovazione”</w:t>
        </w:r>
      </w:hyperlink>
      <w:hyperlink r:id="rId953">
        <w:r w:rsidR="00204E95">
          <w:t xml:space="preserve"> </w:t>
        </w:r>
      </w:hyperlink>
    </w:p>
    <w:p w14:paraId="1EA9E679" w14:textId="77777777" w:rsidR="00C77C37" w:rsidRDefault="00000000">
      <w:pPr>
        <w:numPr>
          <w:ilvl w:val="0"/>
          <w:numId w:val="22"/>
        </w:numPr>
        <w:spacing w:before="0" w:line="240" w:lineRule="auto"/>
        <w:ind w:right="0" w:hanging="360"/>
      </w:pPr>
      <w:hyperlink r:id="rId954">
        <w:r w:rsidR="00204E95">
          <w:rPr>
            <w:color w:val="0563C1"/>
            <w:u w:val="single" w:color="0563C1"/>
          </w:rPr>
          <w:t>Comunicazione della Commissione Europea "Orientamenti in materia di appalti per</w:t>
        </w:r>
      </w:hyperlink>
      <w:hyperlink r:id="rId955">
        <w:r w:rsidR="00204E95">
          <w:rPr>
            <w:color w:val="0563C1"/>
          </w:rPr>
          <w:t xml:space="preserve"> </w:t>
        </w:r>
      </w:hyperlink>
      <w:hyperlink r:id="rId956">
        <w:r w:rsidR="00204E95">
          <w:rPr>
            <w:color w:val="0563C1"/>
            <w:u w:val="single" w:color="0563C1"/>
          </w:rPr>
          <w:t>l'innovazione" (2021) 4320 del 18  giugno 2021</w:t>
        </w:r>
      </w:hyperlink>
      <w:hyperlink r:id="rId957">
        <w:r w:rsidR="00204E95">
          <w:rPr>
            <w:color w:val="0563C1"/>
          </w:rPr>
          <w:t xml:space="preserve"> </w:t>
        </w:r>
      </w:hyperlink>
    </w:p>
    <w:p w14:paraId="76FB82F9" w14:textId="77777777" w:rsidR="00C77C37" w:rsidRDefault="00000000">
      <w:pPr>
        <w:numPr>
          <w:ilvl w:val="0"/>
          <w:numId w:val="22"/>
        </w:numPr>
        <w:spacing w:before="0" w:line="240" w:lineRule="auto"/>
        <w:ind w:right="0" w:hanging="360"/>
      </w:pPr>
      <w:hyperlink r:id="rId958">
        <w:r w:rsidR="00204E95">
          <w:rPr>
            <w:color w:val="0563C1"/>
            <w:u w:val="single" w:color="0563C1"/>
          </w:rPr>
          <w:t xml:space="preserve">Comunicazione del Consiglio Europeo "Joint </w:t>
        </w:r>
        <w:proofErr w:type="spellStart"/>
        <w:r w:rsidR="00204E95">
          <w:rPr>
            <w:color w:val="0563C1"/>
            <w:u w:val="single" w:color="0563C1"/>
          </w:rPr>
          <w:t>Declaration</w:t>
        </w:r>
        <w:proofErr w:type="spellEnd"/>
        <w:r w:rsidR="00204E95">
          <w:rPr>
            <w:color w:val="0563C1"/>
            <w:u w:val="single" w:color="0563C1"/>
          </w:rPr>
          <w:t xml:space="preserve"> on Innovation Procurement in</w:t>
        </w:r>
      </w:hyperlink>
      <w:hyperlink r:id="rId959">
        <w:r w:rsidR="00204E95">
          <w:rPr>
            <w:color w:val="0563C1"/>
          </w:rPr>
          <w:t xml:space="preserve"> </w:t>
        </w:r>
      </w:hyperlink>
    </w:p>
    <w:p w14:paraId="29DC948D" w14:textId="77777777" w:rsidR="00C77C37" w:rsidRPr="0039337C" w:rsidRDefault="00000000">
      <w:pPr>
        <w:spacing w:before="0" w:line="240" w:lineRule="auto"/>
        <w:ind w:left="1080"/>
        <w:rPr>
          <w:color w:val="0563C1"/>
          <w:lang w:val="en-GB"/>
        </w:rPr>
      </w:pPr>
      <w:hyperlink r:id="rId960">
        <w:r w:rsidR="00204E95" w:rsidRPr="0039337C">
          <w:rPr>
            <w:color w:val="0563C1"/>
            <w:u w:val="single" w:color="0563C1"/>
            <w:lang w:val="en-GB"/>
          </w:rPr>
          <w:t xml:space="preserve">EU </w:t>
        </w:r>
      </w:hyperlink>
      <w:hyperlink r:id="rId961">
        <w:r w:rsidR="00204E95" w:rsidRPr="0039337C">
          <w:rPr>
            <w:color w:val="0563C1"/>
            <w:u w:val="single" w:color="0563C1"/>
            <w:lang w:val="en-GB"/>
          </w:rPr>
          <w:t xml:space="preserve">- </w:t>
        </w:r>
      </w:hyperlink>
      <w:hyperlink r:id="rId962">
        <w:r w:rsidR="00204E95" w:rsidRPr="0039337C">
          <w:rPr>
            <w:color w:val="0563C1"/>
            <w:u w:val="single" w:color="0563C1"/>
            <w:lang w:val="en-GB"/>
          </w:rPr>
          <w:t xml:space="preserve">Information by the Greek and Italian Delegations" del 20 </w:t>
        </w:r>
        <w:proofErr w:type="spellStart"/>
        <w:r w:rsidR="00204E95" w:rsidRPr="0039337C">
          <w:rPr>
            <w:color w:val="0563C1"/>
            <w:u w:val="single" w:color="0563C1"/>
            <w:lang w:val="en-GB"/>
          </w:rPr>
          <w:t>settembre</w:t>
        </w:r>
        <w:proofErr w:type="spellEnd"/>
        <w:r w:rsidR="00204E95" w:rsidRPr="0039337C">
          <w:rPr>
            <w:color w:val="0563C1"/>
            <w:u w:val="single" w:color="0563C1"/>
            <w:lang w:val="en-GB"/>
          </w:rPr>
          <w:t xml:space="preserve"> 2021</w:t>
        </w:r>
      </w:hyperlink>
      <w:hyperlink r:id="rId963">
        <w:r w:rsidR="00204E95" w:rsidRPr="0039337C">
          <w:rPr>
            <w:color w:val="0563C1"/>
            <w:lang w:val="en-GB"/>
          </w:rPr>
          <w:t xml:space="preserve"> </w:t>
        </w:r>
      </w:hyperlink>
    </w:p>
    <w:p w14:paraId="0E3BB613" w14:textId="77777777" w:rsidR="00C77C37" w:rsidRDefault="00204E95">
      <w:pPr>
        <w:pStyle w:val="Titolo4"/>
        <w:spacing w:before="0" w:after="60"/>
      </w:pPr>
      <w:bookmarkStart w:id="204" w:name="_Toc127366313"/>
      <w:bookmarkStart w:id="205" w:name="_Toc135133875"/>
      <w:r>
        <w:lastRenderedPageBreak/>
        <w:t>Le competenze digitali per la PA e per il Paese e l’inclusione digitale</w:t>
      </w:r>
      <w:bookmarkEnd w:id="204"/>
      <w:bookmarkEnd w:id="205"/>
      <w:r>
        <w:t xml:space="preserve">  </w:t>
      </w:r>
    </w:p>
    <w:p w14:paraId="23C4AA01" w14:textId="77777777" w:rsidR="00C77C37" w:rsidRDefault="00204E95">
      <w:pPr>
        <w:pStyle w:val="Titolo5"/>
        <w:spacing w:before="0" w:after="60"/>
      </w:pPr>
      <w:bookmarkStart w:id="206" w:name="_Toc127366314"/>
      <w:bookmarkStart w:id="207" w:name="_Toc135133876"/>
      <w:r>
        <w:t>Riferimenti normativi italiani</w:t>
      </w:r>
      <w:bookmarkEnd w:id="206"/>
      <w:bookmarkEnd w:id="207"/>
      <w:r>
        <w:t xml:space="preserve">  </w:t>
      </w:r>
    </w:p>
    <w:p w14:paraId="4ABABD8E" w14:textId="77777777" w:rsidR="00C77C37" w:rsidRDefault="00000000">
      <w:pPr>
        <w:numPr>
          <w:ilvl w:val="0"/>
          <w:numId w:val="22"/>
        </w:numPr>
        <w:spacing w:before="0" w:line="240" w:lineRule="auto"/>
        <w:ind w:right="0" w:hanging="360"/>
      </w:pPr>
      <w:hyperlink r:id="rId964">
        <w:r w:rsidR="00204E95">
          <w:rPr>
            <w:color w:val="1155CC"/>
            <w:u w:val="single" w:color="1155CC"/>
          </w:rPr>
          <w:t>Decreto legislativo 7 marzo 2005, n. 82 “Codice dell'amministrazione digitale” (in breve</w:t>
        </w:r>
      </w:hyperlink>
      <w:hyperlink r:id="rId965">
        <w:r w:rsidR="00204E95">
          <w:rPr>
            <w:color w:val="1155CC"/>
          </w:rPr>
          <w:t xml:space="preserve"> </w:t>
        </w:r>
      </w:hyperlink>
      <w:hyperlink r:id="rId966">
        <w:r w:rsidR="00204E95">
          <w:rPr>
            <w:color w:val="1155CC"/>
            <w:u w:val="single" w:color="1155CC"/>
          </w:rPr>
          <w:t>CAD), art. 13</w:t>
        </w:r>
      </w:hyperlink>
      <w:hyperlink r:id="rId967">
        <w:r w:rsidR="00204E95">
          <w:t xml:space="preserve"> </w:t>
        </w:r>
      </w:hyperlink>
      <w:r w:rsidR="00204E95">
        <w:t xml:space="preserve">   </w:t>
      </w:r>
    </w:p>
    <w:p w14:paraId="7906DE94" w14:textId="77777777" w:rsidR="00C77C37" w:rsidRDefault="00000000">
      <w:pPr>
        <w:numPr>
          <w:ilvl w:val="0"/>
          <w:numId w:val="22"/>
        </w:numPr>
        <w:spacing w:before="0" w:line="240" w:lineRule="auto"/>
        <w:ind w:right="0" w:hanging="360"/>
      </w:pPr>
      <w:hyperlink r:id="rId968">
        <w:r w:rsidR="00204E95">
          <w:rPr>
            <w:color w:val="1155CC"/>
            <w:u w:val="single" w:color="1155CC"/>
          </w:rPr>
          <w:t>Competenze digitali, documento AGID, 13 febbraio 2020</w:t>
        </w:r>
      </w:hyperlink>
      <w:hyperlink r:id="rId969">
        <w:r w:rsidR="00204E95">
          <w:t xml:space="preserve"> </w:t>
        </w:r>
      </w:hyperlink>
      <w:r w:rsidR="00204E95">
        <w:t xml:space="preserve"> </w:t>
      </w:r>
    </w:p>
    <w:p w14:paraId="1795C67C" w14:textId="77777777" w:rsidR="00C77C37" w:rsidRDefault="00000000">
      <w:pPr>
        <w:numPr>
          <w:ilvl w:val="0"/>
          <w:numId w:val="22"/>
        </w:numPr>
        <w:spacing w:before="0" w:line="240" w:lineRule="auto"/>
        <w:ind w:right="0" w:hanging="360"/>
      </w:pPr>
      <w:hyperlink r:id="rId970">
        <w:proofErr w:type="spellStart"/>
        <w:r w:rsidR="00204E95">
          <w:rPr>
            <w:color w:val="0563C1"/>
            <w:u w:val="single" w:color="0563C1"/>
          </w:rPr>
          <w:t>Syllabus</w:t>
        </w:r>
        <w:proofErr w:type="spellEnd"/>
        <w:r w:rsidR="00204E95">
          <w:rPr>
            <w:color w:val="0563C1"/>
            <w:u w:val="single" w:color="0563C1"/>
          </w:rPr>
          <w:t xml:space="preserve"> "Competenze digitali per la PA" (2020)</w:t>
        </w:r>
      </w:hyperlink>
      <w:hyperlink r:id="rId971">
        <w:r w:rsidR="00204E95">
          <w:rPr>
            <w:color w:val="1155CC"/>
          </w:rPr>
          <w:t xml:space="preserve"> </w:t>
        </w:r>
      </w:hyperlink>
    </w:p>
    <w:p w14:paraId="67EC3A1E" w14:textId="77777777" w:rsidR="00C77C37" w:rsidRDefault="00000000">
      <w:pPr>
        <w:numPr>
          <w:ilvl w:val="0"/>
          <w:numId w:val="22"/>
        </w:numPr>
        <w:spacing w:before="0" w:line="240" w:lineRule="auto"/>
        <w:ind w:right="0" w:hanging="360"/>
      </w:pPr>
      <w:hyperlink r:id="rId972">
        <w:r w:rsidR="00204E95">
          <w:rPr>
            <w:color w:val="0563C1"/>
            <w:u w:val="single" w:color="0563C1"/>
          </w:rPr>
          <w:t>Strategia Nazionale per le competenze digitali (2020)</w:t>
        </w:r>
      </w:hyperlink>
      <w:hyperlink r:id="rId973">
        <w:r w:rsidR="00204E95">
          <w:rPr>
            <w:color w:val="0000FF"/>
          </w:rPr>
          <w:t xml:space="preserve"> </w:t>
        </w:r>
      </w:hyperlink>
    </w:p>
    <w:p w14:paraId="6C7E7E24" w14:textId="77777777" w:rsidR="00C77C37" w:rsidRDefault="00000000">
      <w:pPr>
        <w:numPr>
          <w:ilvl w:val="0"/>
          <w:numId w:val="22"/>
        </w:numPr>
        <w:spacing w:before="0" w:line="240" w:lineRule="auto"/>
        <w:ind w:right="0" w:hanging="360"/>
      </w:pPr>
      <w:hyperlink r:id="rId974">
        <w:r w:rsidR="00204E95">
          <w:rPr>
            <w:color w:val="0563C1"/>
            <w:u w:val="single" w:color="0563C1"/>
          </w:rPr>
          <w:t>Piano Operativo della Strategia Nazionale per le competenze digitali (2020)</w:t>
        </w:r>
      </w:hyperlink>
      <w:hyperlink r:id="rId975">
        <w:r w:rsidR="00204E95">
          <w:rPr>
            <w:color w:val="1155CC"/>
          </w:rPr>
          <w:t xml:space="preserve"> </w:t>
        </w:r>
      </w:hyperlink>
      <w:r w:rsidR="00204E95">
        <w:rPr>
          <w:rFonts w:ascii="Verdana" w:eastAsia="Verdana" w:hAnsi="Verdana" w:cs="Verdana"/>
        </w:rPr>
        <w:t>●</w:t>
      </w:r>
      <w:r w:rsidR="00204E95">
        <w:rPr>
          <w:rFonts w:ascii="Arial" w:eastAsia="Arial" w:hAnsi="Arial" w:cs="Arial"/>
        </w:rPr>
        <w:t xml:space="preserve"> </w:t>
      </w:r>
      <w:hyperlink r:id="rId976">
        <w:r w:rsidR="00204E95">
          <w:rPr>
            <w:color w:val="0563C1"/>
            <w:u w:val="single" w:color="0563C1"/>
          </w:rPr>
          <w:t>Guida AGID dei diritti di cittadinanza digitale (2022)</w:t>
        </w:r>
      </w:hyperlink>
      <w:hyperlink r:id="rId977">
        <w:r w:rsidR="00204E95">
          <w:rPr>
            <w:color w:val="1155CC"/>
          </w:rPr>
          <w:t xml:space="preserve"> </w:t>
        </w:r>
      </w:hyperlink>
      <w:r w:rsidR="00204E95">
        <w:rPr>
          <w:rFonts w:ascii="Verdana" w:eastAsia="Verdana" w:hAnsi="Verdana" w:cs="Verdana"/>
        </w:rPr>
        <w:t>●</w:t>
      </w:r>
      <w:r w:rsidR="00204E95">
        <w:rPr>
          <w:rFonts w:ascii="Arial" w:eastAsia="Arial" w:hAnsi="Arial" w:cs="Arial"/>
        </w:rPr>
        <w:t xml:space="preserve"> </w:t>
      </w:r>
    </w:p>
    <w:p w14:paraId="4BBA24D6" w14:textId="77777777" w:rsidR="00C77C37" w:rsidRDefault="00204E95">
      <w:pPr>
        <w:pStyle w:val="Titolo5"/>
        <w:spacing w:before="0" w:after="60"/>
      </w:pPr>
      <w:bookmarkStart w:id="208" w:name="_Toc127366315"/>
      <w:bookmarkStart w:id="209" w:name="_Toc135133877"/>
      <w:r>
        <w:t>Piano Nazionale di Ripresa e Resilienza</w:t>
      </w:r>
      <w:bookmarkEnd w:id="208"/>
      <w:bookmarkEnd w:id="209"/>
      <w:r>
        <w:t xml:space="preserve"> </w:t>
      </w:r>
    </w:p>
    <w:p w14:paraId="3F240607" w14:textId="77777777" w:rsidR="00C77C37" w:rsidRDefault="00000000">
      <w:pPr>
        <w:numPr>
          <w:ilvl w:val="0"/>
          <w:numId w:val="22"/>
        </w:numPr>
        <w:spacing w:before="0" w:line="240" w:lineRule="auto"/>
        <w:ind w:right="0" w:hanging="360"/>
      </w:pPr>
      <w:hyperlink r:id="rId978">
        <w:r w:rsidR="00204E95">
          <w:rPr>
            <w:color w:val="0563C1"/>
            <w:u w:val="single" w:color="0563C1"/>
          </w:rPr>
          <w:t>Investimento 1.7: “Competenze digitali di base”</w:t>
        </w:r>
      </w:hyperlink>
      <w:hyperlink r:id="rId979">
        <w:r w:rsidR="00204E95">
          <w:t xml:space="preserve"> </w:t>
        </w:r>
      </w:hyperlink>
      <w:r w:rsidR="00204E95">
        <w:rPr>
          <w:rFonts w:ascii="Courier New" w:eastAsia="Courier New" w:hAnsi="Courier New" w:cs="Courier New"/>
        </w:rPr>
        <w:t>o</w:t>
      </w:r>
      <w:r w:rsidR="00204E95">
        <w:rPr>
          <w:rFonts w:ascii="Arial" w:eastAsia="Arial" w:hAnsi="Arial" w:cs="Arial"/>
        </w:rPr>
        <w:t xml:space="preserve"> </w:t>
      </w:r>
      <w:hyperlink r:id="rId980">
        <w:r w:rsidR="00204E95">
          <w:rPr>
            <w:color w:val="0563C1"/>
            <w:u w:val="single" w:color="0563C1"/>
          </w:rPr>
          <w:t>Investimento 2.3: “Competenze e capacità amministrativa”</w:t>
        </w:r>
      </w:hyperlink>
      <w:hyperlink r:id="rId981">
        <w:r w:rsidR="00204E95">
          <w:t xml:space="preserve"> </w:t>
        </w:r>
      </w:hyperlink>
    </w:p>
    <w:p w14:paraId="6407FDAD" w14:textId="77777777" w:rsidR="00C77C37" w:rsidRDefault="00204E95">
      <w:pPr>
        <w:pStyle w:val="Titolo5"/>
        <w:spacing w:before="0" w:after="60"/>
      </w:pPr>
      <w:bookmarkStart w:id="210" w:name="_Toc127366316"/>
      <w:bookmarkStart w:id="211" w:name="_Toc135133878"/>
      <w:r>
        <w:t>Riferimenti normativi europei</w:t>
      </w:r>
      <w:bookmarkEnd w:id="210"/>
      <w:bookmarkEnd w:id="211"/>
      <w:r>
        <w:t xml:space="preserve">  </w:t>
      </w:r>
    </w:p>
    <w:p w14:paraId="219BCC76" w14:textId="77777777" w:rsidR="00C77C37" w:rsidRDefault="00000000">
      <w:pPr>
        <w:numPr>
          <w:ilvl w:val="0"/>
          <w:numId w:val="22"/>
        </w:numPr>
        <w:spacing w:before="0" w:line="240" w:lineRule="auto"/>
        <w:ind w:right="0" w:hanging="360"/>
      </w:pPr>
      <w:hyperlink r:id="rId982">
        <w:r w:rsidR="00204E95">
          <w:rPr>
            <w:color w:val="1155CC"/>
            <w:u w:val="single" w:color="1155CC"/>
          </w:rPr>
          <w:t>Raccomandazione del Consiglio del 22 maggio 2018 relativa alle competenze chiave per</w:t>
        </w:r>
      </w:hyperlink>
      <w:hyperlink r:id="rId983">
        <w:r w:rsidR="00204E95">
          <w:rPr>
            <w:color w:val="1155CC"/>
          </w:rPr>
          <w:t xml:space="preserve"> </w:t>
        </w:r>
      </w:hyperlink>
      <w:hyperlink r:id="rId984">
        <w:r w:rsidR="00204E95">
          <w:rPr>
            <w:color w:val="1155CC"/>
            <w:u w:val="single" w:color="1155CC"/>
          </w:rPr>
          <w:t>l’apprendimento permanente (GU 2018/C 189/01)</w:t>
        </w:r>
      </w:hyperlink>
      <w:hyperlink r:id="rId985">
        <w:r w:rsidR="00204E95">
          <w:rPr>
            <w:color w:val="1155CC"/>
          </w:rPr>
          <w:t xml:space="preserve"> </w:t>
        </w:r>
      </w:hyperlink>
    </w:p>
    <w:p w14:paraId="70FF92F2" w14:textId="77777777" w:rsidR="00C77C37" w:rsidRDefault="00000000">
      <w:pPr>
        <w:numPr>
          <w:ilvl w:val="0"/>
          <w:numId w:val="22"/>
        </w:numPr>
        <w:spacing w:before="0" w:line="240" w:lineRule="auto"/>
        <w:ind w:right="0" w:hanging="360"/>
      </w:pPr>
      <w:hyperlink r:id="rId986">
        <w:r w:rsidR="00204E95">
          <w:rPr>
            <w:color w:val="1155CC"/>
            <w:u w:val="single" w:color="1155CC"/>
          </w:rPr>
          <w:t>Comunicazione della Commissione al Parlamento europeo, al Consiglio, al Comitato</w:t>
        </w:r>
      </w:hyperlink>
      <w:hyperlink r:id="rId987">
        <w:r w:rsidR="00204E95">
          <w:rPr>
            <w:color w:val="1155CC"/>
          </w:rPr>
          <w:t xml:space="preserve"> </w:t>
        </w:r>
      </w:hyperlink>
      <w:hyperlink r:id="rId988">
        <w:r w:rsidR="00204E95">
          <w:rPr>
            <w:color w:val="1155CC"/>
            <w:u w:val="single" w:color="1155CC"/>
          </w:rPr>
          <w:t xml:space="preserve">economico e sociale europeo e al Comitato delle regioni COM (2020) 67 </w:t>
        </w:r>
        <w:proofErr w:type="spellStart"/>
        <w:r w:rsidR="00204E95">
          <w:rPr>
            <w:color w:val="1155CC"/>
            <w:u w:val="single" w:color="1155CC"/>
          </w:rPr>
          <w:t>final</w:t>
        </w:r>
        <w:proofErr w:type="spellEnd"/>
        <w:r w:rsidR="00204E95">
          <w:rPr>
            <w:color w:val="1155CC"/>
            <w:u w:val="single" w:color="1155CC"/>
          </w:rPr>
          <w:t xml:space="preserve"> del 19</w:t>
        </w:r>
      </w:hyperlink>
      <w:hyperlink r:id="rId989">
        <w:r w:rsidR="00204E95">
          <w:rPr>
            <w:color w:val="1155CC"/>
          </w:rPr>
          <w:t xml:space="preserve"> </w:t>
        </w:r>
      </w:hyperlink>
      <w:hyperlink r:id="rId990">
        <w:r w:rsidR="00204E95">
          <w:rPr>
            <w:color w:val="1155CC"/>
            <w:u w:val="single" w:color="1155CC"/>
          </w:rPr>
          <w:t xml:space="preserve">febbraio 2020 </w:t>
        </w:r>
      </w:hyperlink>
      <w:hyperlink r:id="rId991">
        <w:r w:rsidR="00204E95">
          <w:rPr>
            <w:color w:val="1155CC"/>
            <w:u w:val="single" w:color="1155CC"/>
          </w:rPr>
          <w:t xml:space="preserve">- </w:t>
        </w:r>
      </w:hyperlink>
      <w:hyperlink r:id="rId992">
        <w:r w:rsidR="00204E95">
          <w:rPr>
            <w:color w:val="1155CC"/>
            <w:u w:val="single" w:color="1155CC"/>
          </w:rPr>
          <w:t>Plasmare il futuro digitale dell'Europa</w:t>
        </w:r>
      </w:hyperlink>
      <w:hyperlink r:id="rId993">
        <w:r w:rsidR="00204E95">
          <w:t xml:space="preserve"> </w:t>
        </w:r>
      </w:hyperlink>
      <w:r w:rsidR="00204E95">
        <w:t xml:space="preserve"> </w:t>
      </w:r>
    </w:p>
    <w:p w14:paraId="17B54414" w14:textId="77777777" w:rsidR="00C77C37" w:rsidRDefault="00C77C37">
      <w:pPr>
        <w:pStyle w:val="Titolo3"/>
      </w:pPr>
      <w:bookmarkStart w:id="212" w:name="_Toc143158"/>
    </w:p>
    <w:p w14:paraId="200177FA" w14:textId="77777777" w:rsidR="00C77C37" w:rsidRDefault="00204E95">
      <w:pPr>
        <w:pStyle w:val="Titolo3"/>
      </w:pPr>
      <w:bookmarkStart w:id="213" w:name="_Toc127366317"/>
      <w:bookmarkStart w:id="214" w:name="_Toc135133879"/>
      <w:r>
        <w:t>Governare la trasformazione digitale</w:t>
      </w:r>
      <w:bookmarkEnd w:id="213"/>
      <w:bookmarkEnd w:id="214"/>
      <w:r>
        <w:t xml:space="preserve">  </w:t>
      </w:r>
      <w:bookmarkEnd w:id="212"/>
    </w:p>
    <w:p w14:paraId="73647AF3" w14:textId="77777777" w:rsidR="00C77C37" w:rsidRDefault="00204E95">
      <w:pPr>
        <w:spacing w:before="0" w:line="240" w:lineRule="auto"/>
        <w:ind w:right="7"/>
      </w:pPr>
      <w:r>
        <w:t xml:space="preserve">Di seguito un elenco delle principali fonti, raccomandazioni e norme sugli argomenti trattati a cui le amministrazioni devono attenersi. </w:t>
      </w:r>
    </w:p>
    <w:p w14:paraId="70CDA0E7" w14:textId="77777777" w:rsidR="00C77C37" w:rsidRDefault="00204E95">
      <w:pPr>
        <w:pStyle w:val="Titolo4"/>
        <w:spacing w:before="0" w:after="60"/>
      </w:pPr>
      <w:bookmarkStart w:id="215" w:name="_Toc135133880"/>
      <w:r>
        <w:t>Generali</w:t>
      </w:r>
      <w:bookmarkEnd w:id="215"/>
      <w:r>
        <w:t xml:space="preserve"> </w:t>
      </w:r>
    </w:p>
    <w:p w14:paraId="1BA2BC06" w14:textId="77777777" w:rsidR="00C77C37" w:rsidRDefault="00000000">
      <w:pPr>
        <w:numPr>
          <w:ilvl w:val="0"/>
          <w:numId w:val="23"/>
        </w:numPr>
        <w:spacing w:before="0" w:line="240" w:lineRule="auto"/>
        <w:ind w:right="0" w:hanging="360"/>
      </w:pPr>
      <w:hyperlink r:id="rId994">
        <w:r w:rsidR="00204E95">
          <w:rPr>
            <w:color w:val="0563C1"/>
            <w:u w:val="single" w:color="0563C1"/>
          </w:rPr>
          <w:t>Decreto legislativo 7 marzo 2005, n. 82 “Codice dell'amministrazione digitale”</w:t>
        </w:r>
      </w:hyperlink>
      <w:hyperlink r:id="rId995">
        <w:r w:rsidR="00204E95">
          <w:rPr>
            <w:color w:val="0563C1"/>
            <w:u w:val="single" w:color="0563C1"/>
          </w:rPr>
          <w:t xml:space="preserve"> </w:t>
        </w:r>
      </w:hyperlink>
      <w:hyperlink r:id="rId996">
        <w:r w:rsidR="00204E95">
          <w:rPr>
            <w:color w:val="0563C1"/>
            <w:u w:val="single" w:color="0563C1"/>
          </w:rPr>
          <w:t>(in breve CAD)</w:t>
        </w:r>
      </w:hyperlink>
      <w:hyperlink r:id="rId997">
        <w:r w:rsidR="00204E95">
          <w:rPr>
            <w:color w:val="0563C1"/>
          </w:rPr>
          <w:t xml:space="preserve"> </w:t>
        </w:r>
      </w:hyperlink>
      <w:hyperlink r:id="rId998">
        <w:r w:rsidR="00204E95">
          <w:rPr>
            <w:color w:val="0563C1"/>
            <w:u w:val="single" w:color="0563C1"/>
          </w:rPr>
          <w:t>art 14</w:t>
        </w:r>
      </w:hyperlink>
      <w:hyperlink r:id="rId999">
        <w:r w:rsidR="00204E95">
          <w:rPr>
            <w:color w:val="0563C1"/>
            <w:u w:val="single" w:color="0563C1"/>
          </w:rPr>
          <w:t>-</w:t>
        </w:r>
      </w:hyperlink>
      <w:hyperlink r:id="rId1000">
        <w:r w:rsidR="00204E95">
          <w:rPr>
            <w:color w:val="0563C1"/>
            <w:u w:val="single" w:color="0563C1"/>
          </w:rPr>
          <w:t>bis, lettera c</w:t>
        </w:r>
      </w:hyperlink>
      <w:hyperlink r:id="rId1001">
        <w:r w:rsidR="00204E95">
          <w:rPr>
            <w:color w:val="0563C1"/>
            <w:u w:val="single" w:color="0563C1"/>
          </w:rPr>
          <w:t xml:space="preserve"> </w:t>
        </w:r>
      </w:hyperlink>
      <w:hyperlink r:id="rId1002">
        <w:r w:rsidR="00204E95">
          <w:rPr>
            <w:color w:val="0563C1"/>
            <w:u w:val="single" w:color="0563C1"/>
          </w:rPr>
          <w:t>e 18</w:t>
        </w:r>
      </w:hyperlink>
      <w:hyperlink r:id="rId1003">
        <w:r w:rsidR="00204E95">
          <w:rPr>
            <w:color w:val="0563C1"/>
            <w:u w:val="single" w:color="0563C1"/>
          </w:rPr>
          <w:t>-</w:t>
        </w:r>
      </w:hyperlink>
      <w:hyperlink r:id="rId1004">
        <w:r w:rsidR="00204E95">
          <w:rPr>
            <w:color w:val="0563C1"/>
            <w:u w:val="single" w:color="0563C1"/>
          </w:rPr>
          <w:t>bis</w:t>
        </w:r>
      </w:hyperlink>
      <w:hyperlink r:id="rId1005">
        <w:r w:rsidR="00204E95">
          <w:t xml:space="preserve"> </w:t>
        </w:r>
      </w:hyperlink>
    </w:p>
    <w:p w14:paraId="4D1400A1" w14:textId="77777777" w:rsidR="00C77C37" w:rsidRDefault="00000000">
      <w:pPr>
        <w:numPr>
          <w:ilvl w:val="0"/>
          <w:numId w:val="23"/>
        </w:numPr>
        <w:spacing w:before="0" w:line="240" w:lineRule="auto"/>
        <w:ind w:right="0" w:hanging="360"/>
      </w:pPr>
      <w:hyperlink r:id="rId1006">
        <w:r w:rsidR="00204E95">
          <w:rPr>
            <w:color w:val="0563C1"/>
            <w:u w:val="single" w:color="0563C1"/>
          </w:rPr>
          <w:t>Decreto Legge 31 maggio 2021, n. 77, convertito con modificazioni dalla Legge 29 luglio</w:t>
        </w:r>
      </w:hyperlink>
      <w:hyperlink r:id="rId1007">
        <w:r w:rsidR="00204E95">
          <w:rPr>
            <w:color w:val="0563C1"/>
          </w:rPr>
          <w:t xml:space="preserve"> </w:t>
        </w:r>
      </w:hyperlink>
      <w:hyperlink r:id="rId1008">
        <w:r w:rsidR="00204E95">
          <w:rPr>
            <w:color w:val="0563C1"/>
            <w:u w:val="single" w:color="0563C1"/>
          </w:rPr>
          <w:t>2021, n. 108 “Governance del Piano nazionale di ripresa e</w:t>
        </w:r>
      </w:hyperlink>
      <w:hyperlink r:id="rId1009">
        <w:r w:rsidR="00204E95">
          <w:rPr>
            <w:color w:val="0563C1"/>
            <w:u w:val="single" w:color="0563C1"/>
          </w:rPr>
          <w:t xml:space="preserve"> </w:t>
        </w:r>
      </w:hyperlink>
      <w:hyperlink r:id="rId1010">
        <w:r w:rsidR="00204E95">
          <w:rPr>
            <w:color w:val="0563C1"/>
            <w:u w:val="single" w:color="0563C1"/>
          </w:rPr>
          <w:t>resilienza e prime misure di</w:t>
        </w:r>
      </w:hyperlink>
      <w:hyperlink r:id="rId1011">
        <w:r w:rsidR="00204E95">
          <w:rPr>
            <w:color w:val="0563C1"/>
          </w:rPr>
          <w:t xml:space="preserve"> </w:t>
        </w:r>
      </w:hyperlink>
      <w:hyperlink r:id="rId1012">
        <w:r w:rsidR="00204E95">
          <w:rPr>
            <w:color w:val="0563C1"/>
            <w:u w:val="single" w:color="0563C1"/>
          </w:rPr>
          <w:t>rafforzamento delle strutture amministrative e di accelerazione e snellimento delle</w:t>
        </w:r>
      </w:hyperlink>
      <w:hyperlink r:id="rId1013">
        <w:r w:rsidR="00204E95">
          <w:rPr>
            <w:color w:val="0563C1"/>
          </w:rPr>
          <w:t xml:space="preserve"> </w:t>
        </w:r>
      </w:hyperlink>
      <w:hyperlink r:id="rId1014">
        <w:r w:rsidR="00204E95">
          <w:rPr>
            <w:color w:val="0563C1"/>
            <w:u w:val="single" w:color="0563C1"/>
          </w:rPr>
          <w:t>procedure” artt. 1</w:t>
        </w:r>
      </w:hyperlink>
      <w:hyperlink r:id="rId1015">
        <w:r w:rsidR="00204E95">
          <w:rPr>
            <w:color w:val="0563C1"/>
            <w:u w:val="single" w:color="0563C1"/>
          </w:rPr>
          <w:t>-</w:t>
        </w:r>
      </w:hyperlink>
      <w:hyperlink r:id="rId1016">
        <w:r w:rsidR="00204E95">
          <w:rPr>
            <w:color w:val="0563C1"/>
            <w:u w:val="single" w:color="0563C1"/>
          </w:rPr>
          <w:t>11 e art. 41</w:t>
        </w:r>
      </w:hyperlink>
      <w:hyperlink r:id="rId1017">
        <w:r w:rsidR="00204E95">
          <w:rPr>
            <w:color w:val="1155CC"/>
          </w:rPr>
          <w:t xml:space="preserve"> </w:t>
        </w:r>
      </w:hyperlink>
    </w:p>
    <w:p w14:paraId="13690126" w14:textId="77777777" w:rsidR="00C77C37" w:rsidRDefault="00000000">
      <w:pPr>
        <w:numPr>
          <w:ilvl w:val="0"/>
          <w:numId w:val="23"/>
        </w:numPr>
        <w:spacing w:before="0" w:line="240" w:lineRule="auto"/>
        <w:ind w:right="0" w:hanging="360"/>
      </w:pPr>
      <w:hyperlink r:id="rId1018">
        <w:r w:rsidR="00204E95">
          <w:rPr>
            <w:color w:val="0563C1"/>
            <w:u w:val="single" w:color="0563C1"/>
          </w:rPr>
          <w:t>Decreto Legge 30 aprile 2022, n. 36, convertito con modificazioni dalla Legge 29 giugno</w:t>
        </w:r>
      </w:hyperlink>
      <w:hyperlink r:id="rId1019">
        <w:r w:rsidR="00204E95">
          <w:rPr>
            <w:color w:val="0563C1"/>
          </w:rPr>
          <w:t xml:space="preserve"> </w:t>
        </w:r>
      </w:hyperlink>
      <w:hyperlink r:id="rId1020">
        <w:r w:rsidR="00204E95">
          <w:rPr>
            <w:color w:val="0563C1"/>
            <w:u w:val="single" w:color="0563C1"/>
          </w:rPr>
          <w:t>2022, n. 79 “Ulteriori misure urgenti per l'attuazione del Piano nazionale di ripresa e</w:t>
        </w:r>
      </w:hyperlink>
      <w:hyperlink r:id="rId1021">
        <w:r w:rsidR="00204E95">
          <w:rPr>
            <w:color w:val="0563C1"/>
          </w:rPr>
          <w:t xml:space="preserve"> </w:t>
        </w:r>
      </w:hyperlink>
      <w:hyperlink r:id="rId1022">
        <w:r w:rsidR="00204E95">
          <w:rPr>
            <w:color w:val="0563C1"/>
            <w:u w:val="single" w:color="0563C1"/>
          </w:rPr>
          <w:t>resilienza (PNRR)”</w:t>
        </w:r>
      </w:hyperlink>
      <w:hyperlink r:id="rId1023">
        <w:r w:rsidR="00204E95">
          <w:t xml:space="preserve"> </w:t>
        </w:r>
      </w:hyperlink>
    </w:p>
    <w:p w14:paraId="3E5DCE6B" w14:textId="77777777" w:rsidR="00C77C37" w:rsidRDefault="00000000">
      <w:pPr>
        <w:numPr>
          <w:ilvl w:val="0"/>
          <w:numId w:val="23"/>
        </w:numPr>
        <w:spacing w:before="0" w:line="240" w:lineRule="auto"/>
        <w:ind w:right="0" w:hanging="360"/>
      </w:pPr>
      <w:hyperlink r:id="rId1024">
        <w:r w:rsidR="00204E95">
          <w:rPr>
            <w:color w:val="0563C1"/>
            <w:u w:val="single" w:color="0563C1"/>
          </w:rPr>
          <w:t>Regolamento AGID recante le procedure di contestazione, accertamento, segnalazione delle</w:t>
        </w:r>
      </w:hyperlink>
      <w:hyperlink r:id="rId1025">
        <w:r w:rsidR="00204E95">
          <w:rPr>
            <w:color w:val="0563C1"/>
          </w:rPr>
          <w:t xml:space="preserve"> </w:t>
        </w:r>
      </w:hyperlink>
      <w:hyperlink r:id="rId1026">
        <w:r w:rsidR="00204E95">
          <w:rPr>
            <w:color w:val="0563C1"/>
            <w:u w:val="single" w:color="0563C1"/>
          </w:rPr>
          <w:t>violazioni in materia di transizione digitale e di esercizio del potere sanzionatorio ai sensi</w:t>
        </w:r>
      </w:hyperlink>
      <w:hyperlink r:id="rId1027">
        <w:r w:rsidR="00204E95">
          <w:rPr>
            <w:color w:val="0563C1"/>
          </w:rPr>
          <w:t xml:space="preserve"> </w:t>
        </w:r>
      </w:hyperlink>
      <w:hyperlink r:id="rId1028">
        <w:r w:rsidR="00204E95">
          <w:rPr>
            <w:color w:val="0563C1"/>
            <w:u w:val="single" w:color="0563C1"/>
          </w:rPr>
          <w:t>dell’art. 18</w:t>
        </w:r>
      </w:hyperlink>
      <w:hyperlink r:id="rId1029">
        <w:r w:rsidR="00204E95">
          <w:rPr>
            <w:color w:val="0563C1"/>
            <w:u w:val="single" w:color="0563C1"/>
          </w:rPr>
          <w:t>-</w:t>
        </w:r>
      </w:hyperlink>
      <w:hyperlink r:id="rId1030">
        <w:r w:rsidR="00204E95">
          <w:rPr>
            <w:color w:val="0563C1"/>
            <w:u w:val="single" w:color="0563C1"/>
          </w:rPr>
          <w:t>bis del d. lgs. 7 marzo 2005, n. 82 e successive modifiche (2021)</w:t>
        </w:r>
      </w:hyperlink>
      <w:hyperlink r:id="rId1031">
        <w:r w:rsidR="00204E95">
          <w:t xml:space="preserve"> </w:t>
        </w:r>
      </w:hyperlink>
    </w:p>
    <w:p w14:paraId="2FC4C0E1" w14:textId="77777777" w:rsidR="00C77C37" w:rsidRDefault="00000000">
      <w:pPr>
        <w:numPr>
          <w:ilvl w:val="0"/>
          <w:numId w:val="23"/>
        </w:numPr>
        <w:spacing w:before="0" w:line="240" w:lineRule="auto"/>
        <w:ind w:right="0" w:hanging="360"/>
      </w:pPr>
      <w:hyperlink r:id="rId1032">
        <w:r w:rsidR="00204E95">
          <w:rPr>
            <w:color w:val="0563C1"/>
            <w:u w:val="single" w:color="0563C1"/>
          </w:rPr>
          <w:t>Strategia “Italia Digitale 2026”</w:t>
        </w:r>
      </w:hyperlink>
      <w:hyperlink r:id="rId1033">
        <w:r w:rsidR="00204E95">
          <w:t xml:space="preserve"> </w:t>
        </w:r>
      </w:hyperlink>
      <w:r w:rsidR="00204E95">
        <w:rPr>
          <w:color w:val="0563C1"/>
          <w:u w:val="single" w:color="0563C1"/>
        </w:rPr>
        <w:t>(2021)</w:t>
      </w:r>
      <w:r w:rsidR="00204E95">
        <w:rPr>
          <w:color w:val="0563C1"/>
        </w:rPr>
        <w:t xml:space="preserve"> </w:t>
      </w:r>
    </w:p>
    <w:p w14:paraId="2A2841B2" w14:textId="77777777" w:rsidR="00C77C37" w:rsidRDefault="00000000">
      <w:pPr>
        <w:numPr>
          <w:ilvl w:val="0"/>
          <w:numId w:val="23"/>
        </w:numPr>
        <w:spacing w:before="0" w:line="240" w:lineRule="auto"/>
        <w:ind w:right="0" w:hanging="360"/>
      </w:pPr>
      <w:hyperlink r:id="rId1034">
        <w:proofErr w:type="spellStart"/>
        <w:r w:rsidR="00204E95">
          <w:rPr>
            <w:color w:val="0563C1"/>
            <w:u w:val="single" w:color="0563C1"/>
          </w:rPr>
          <w:t>Communication</w:t>
        </w:r>
        <w:proofErr w:type="spellEnd"/>
        <w:r w:rsidR="00204E95">
          <w:rPr>
            <w:color w:val="0563C1"/>
            <w:u w:val="single" w:color="0563C1"/>
          </w:rPr>
          <w:t xml:space="preserve">: "2030 Digital </w:t>
        </w:r>
        <w:proofErr w:type="spellStart"/>
        <w:r w:rsidR="00204E95">
          <w:rPr>
            <w:color w:val="0563C1"/>
            <w:u w:val="single" w:color="0563C1"/>
          </w:rPr>
          <w:t>Compass</w:t>
        </w:r>
        <w:proofErr w:type="spellEnd"/>
        <w:r w:rsidR="00204E95">
          <w:rPr>
            <w:color w:val="0563C1"/>
            <w:u w:val="single" w:color="0563C1"/>
          </w:rPr>
          <w:t xml:space="preserve">: the </w:t>
        </w:r>
        <w:proofErr w:type="spellStart"/>
        <w:r w:rsidR="00204E95">
          <w:rPr>
            <w:color w:val="0563C1"/>
            <w:u w:val="single" w:color="0563C1"/>
          </w:rPr>
          <w:t>European</w:t>
        </w:r>
        <w:proofErr w:type="spellEnd"/>
      </w:hyperlink>
      <w:hyperlink r:id="rId1035">
        <w:r w:rsidR="00204E95">
          <w:rPr>
            <w:color w:val="0563C1"/>
            <w:u w:val="single" w:color="0563C1"/>
          </w:rPr>
          <w:t xml:space="preserve"> </w:t>
        </w:r>
      </w:hyperlink>
      <w:hyperlink r:id="rId1036">
        <w:r w:rsidR="00204E95">
          <w:rPr>
            <w:color w:val="0563C1"/>
            <w:u w:val="single" w:color="0563C1"/>
          </w:rPr>
          <w:t>way for the Digital Decade"</w:t>
        </w:r>
      </w:hyperlink>
      <w:hyperlink r:id="rId1037">
        <w:r w:rsidR="00204E95">
          <w:rPr>
            <w:rFonts w:ascii="Arial" w:eastAsia="Arial" w:hAnsi="Arial" w:cs="Arial"/>
            <w:b/>
            <w:color w:val="FFFFFF"/>
          </w:rPr>
          <w:t xml:space="preserve"> </w:t>
        </w:r>
      </w:hyperlink>
      <w:r w:rsidR="00204E95">
        <w:rPr>
          <w:color w:val="0563C1"/>
          <w:u w:val="single" w:color="0563C1"/>
        </w:rPr>
        <w:t>(2021)</w:t>
      </w:r>
      <w:r w:rsidR="00204E95">
        <w:rPr>
          <w:rFonts w:ascii="Arial" w:eastAsia="Arial" w:hAnsi="Arial" w:cs="Arial"/>
          <w:b/>
          <w:color w:val="FFFFFF"/>
        </w:rPr>
        <w:t xml:space="preserve"> digitale europeo: obiettivi digitali per il 2030 </w:t>
      </w:r>
    </w:p>
    <w:p w14:paraId="656D07DA" w14:textId="77777777" w:rsidR="00C77C37" w:rsidRDefault="00204E95">
      <w:pPr>
        <w:pStyle w:val="Titolo4"/>
        <w:spacing w:before="0" w:after="60"/>
      </w:pPr>
      <w:bookmarkStart w:id="216" w:name="_Toc127366319"/>
      <w:bookmarkStart w:id="217" w:name="_Toc135133881"/>
      <w:r>
        <w:t>Nomina e consolidamento del ruolo del Responsabile per la transizione al digitale:</w:t>
      </w:r>
      <w:bookmarkEnd w:id="216"/>
      <w:bookmarkEnd w:id="217"/>
      <w:r>
        <w:t xml:space="preserve"> </w:t>
      </w:r>
    </w:p>
    <w:p w14:paraId="22D32D42" w14:textId="77777777" w:rsidR="00C77C37" w:rsidRDefault="00000000">
      <w:pPr>
        <w:numPr>
          <w:ilvl w:val="0"/>
          <w:numId w:val="23"/>
        </w:numPr>
        <w:spacing w:before="0" w:line="240" w:lineRule="auto"/>
        <w:ind w:right="0" w:hanging="360"/>
      </w:pPr>
      <w:hyperlink r:id="rId1038">
        <w:r w:rsidR="00204E95">
          <w:rPr>
            <w:color w:val="0563C1"/>
            <w:u w:val="single" w:color="0563C1"/>
          </w:rPr>
          <w:t>Decreto legislativo 7 marzo 2005, n. 82 “Codice dell'amministrazione digitale” (in breve CAD)</w:t>
        </w:r>
      </w:hyperlink>
      <w:hyperlink r:id="rId1039">
        <w:r w:rsidR="00204E95">
          <w:rPr>
            <w:color w:val="0563C1"/>
          </w:rPr>
          <w:t xml:space="preserve"> </w:t>
        </w:r>
      </w:hyperlink>
      <w:hyperlink r:id="rId1040">
        <w:r w:rsidR="00204E95">
          <w:rPr>
            <w:color w:val="0563C1"/>
            <w:u w:val="single" w:color="0563C1"/>
          </w:rPr>
          <w:t>art. 17</w:t>
        </w:r>
      </w:hyperlink>
      <w:hyperlink r:id="rId1041">
        <w:r w:rsidR="00204E95">
          <w:rPr>
            <w:color w:val="0563C1"/>
            <w:u w:val="single" w:color="0563C1"/>
          </w:rPr>
          <w:t xml:space="preserve"> </w:t>
        </w:r>
      </w:hyperlink>
      <w:hyperlink r:id="rId1042">
        <w:r w:rsidR="00204E95">
          <w:rPr>
            <w:color w:val="1155CC"/>
          </w:rPr>
          <w:t xml:space="preserve"> </w:t>
        </w:r>
      </w:hyperlink>
    </w:p>
    <w:p w14:paraId="1A7C0882" w14:textId="77777777" w:rsidR="00C77C37" w:rsidRDefault="00000000">
      <w:pPr>
        <w:numPr>
          <w:ilvl w:val="0"/>
          <w:numId w:val="23"/>
        </w:numPr>
        <w:spacing w:before="0" w:line="240" w:lineRule="auto"/>
        <w:ind w:right="0" w:hanging="360"/>
      </w:pPr>
      <w:hyperlink r:id="rId1043">
        <w:r w:rsidR="00204E95">
          <w:rPr>
            <w:color w:val="1155CC"/>
            <w:u w:val="single" w:color="1155CC"/>
          </w:rPr>
          <w:t>Circolare n. 3 del 1° ottobre 2018 del Ministro per la Pubblica Amministrazione sul</w:t>
        </w:r>
      </w:hyperlink>
      <w:hyperlink r:id="rId1044">
        <w:r w:rsidR="00204E95">
          <w:rPr>
            <w:color w:val="1155CC"/>
          </w:rPr>
          <w:t xml:space="preserve"> </w:t>
        </w:r>
      </w:hyperlink>
      <w:hyperlink r:id="rId1045">
        <w:r w:rsidR="00204E95">
          <w:rPr>
            <w:color w:val="1155CC"/>
            <w:u w:val="single" w:color="1155CC"/>
          </w:rPr>
          <w:t>Responsabile per la transizione al digitale</w:t>
        </w:r>
      </w:hyperlink>
      <w:hyperlink r:id="rId1046">
        <w:r w:rsidR="00204E95">
          <w:t xml:space="preserve"> </w:t>
        </w:r>
      </w:hyperlink>
    </w:p>
    <w:p w14:paraId="235F1A4D" w14:textId="77777777" w:rsidR="00C77C37" w:rsidRDefault="00000000">
      <w:pPr>
        <w:numPr>
          <w:ilvl w:val="0"/>
          <w:numId w:val="23"/>
        </w:numPr>
        <w:spacing w:before="0" w:line="240" w:lineRule="auto"/>
        <w:ind w:right="0" w:hanging="360"/>
      </w:pPr>
      <w:hyperlink r:id="rId1047">
        <w:r w:rsidR="00204E95">
          <w:rPr>
            <w:color w:val="0563C1"/>
            <w:u w:val="single" w:color="0563C1"/>
          </w:rPr>
          <w:t xml:space="preserve">Piano Nazionale di Ripresa e Resilienza </w:t>
        </w:r>
      </w:hyperlink>
      <w:hyperlink r:id="rId1048">
        <w:r w:rsidR="00204E95">
          <w:rPr>
            <w:color w:val="0563C1"/>
            <w:u w:val="single" w:color="0563C1"/>
          </w:rPr>
          <w:t xml:space="preserve">- </w:t>
        </w:r>
      </w:hyperlink>
      <w:hyperlink r:id="rId1049">
        <w:r w:rsidR="00204E95">
          <w:rPr>
            <w:color w:val="0563C1"/>
            <w:u w:val="single" w:color="0563C1"/>
          </w:rPr>
          <w:t>M1C1.2 Modernizzazione della Pubblica</w:t>
        </w:r>
      </w:hyperlink>
      <w:hyperlink r:id="rId1050">
        <w:r w:rsidR="00204E95">
          <w:rPr>
            <w:color w:val="0563C1"/>
          </w:rPr>
          <w:t xml:space="preserve"> </w:t>
        </w:r>
      </w:hyperlink>
      <w:hyperlink r:id="rId1051">
        <w:r w:rsidR="00204E95">
          <w:rPr>
            <w:color w:val="0563C1"/>
            <w:u w:val="single" w:color="0563C1"/>
          </w:rPr>
          <w:t xml:space="preserve">Amministrazione </w:t>
        </w:r>
      </w:hyperlink>
      <w:hyperlink r:id="rId1052">
        <w:r w:rsidR="00204E95">
          <w:rPr>
            <w:color w:val="0563C1"/>
            <w:u w:val="single" w:color="0563C1"/>
          </w:rPr>
          <w:t xml:space="preserve">- </w:t>
        </w:r>
      </w:hyperlink>
      <w:hyperlink r:id="rId1053">
        <w:r w:rsidR="00204E95">
          <w:rPr>
            <w:color w:val="0563C1"/>
            <w:u w:val="single" w:color="0563C1"/>
          </w:rPr>
          <w:t>Investimento 2.3: Competenze e capacità amministrativa</w:t>
        </w:r>
      </w:hyperlink>
      <w:hyperlink r:id="rId1054">
        <w:r w:rsidR="00204E95">
          <w:t xml:space="preserve"> </w:t>
        </w:r>
      </w:hyperlink>
    </w:p>
    <w:p w14:paraId="1280C2DC" w14:textId="77777777" w:rsidR="00C77C37" w:rsidRDefault="00204E95">
      <w:pPr>
        <w:pStyle w:val="Titolo4"/>
        <w:spacing w:before="0" w:after="60"/>
      </w:pPr>
      <w:bookmarkStart w:id="218" w:name="_Toc127366320"/>
      <w:bookmarkStart w:id="219" w:name="_Toc135133882"/>
      <w:r>
        <w:t>Il monitoraggio del Piano triennale:</w:t>
      </w:r>
      <w:bookmarkEnd w:id="218"/>
      <w:bookmarkEnd w:id="219"/>
      <w:r>
        <w:t xml:space="preserve"> </w:t>
      </w:r>
    </w:p>
    <w:p w14:paraId="70C01EF3" w14:textId="77777777" w:rsidR="00C77C37" w:rsidRDefault="00000000">
      <w:pPr>
        <w:numPr>
          <w:ilvl w:val="0"/>
          <w:numId w:val="23"/>
        </w:numPr>
        <w:spacing w:before="0" w:line="240" w:lineRule="auto"/>
        <w:ind w:right="0" w:hanging="360"/>
      </w:pPr>
      <w:hyperlink r:id="rId1055">
        <w:r w:rsidR="00204E95">
          <w:rPr>
            <w:color w:val="0563C1"/>
            <w:u w:val="single" w:color="0563C1"/>
          </w:rPr>
          <w:t>Direttiva di definizione degli obie</w:t>
        </w:r>
      </w:hyperlink>
      <w:hyperlink r:id="rId1056">
        <w:r w:rsidR="00204E95">
          <w:rPr>
            <w:color w:val="0563C1"/>
            <w:u w:val="single" w:color="0563C1"/>
          </w:rPr>
          <w:t>ttivi dell’Agenzia per l'Italia Digitale (2022)</w:t>
        </w:r>
      </w:hyperlink>
      <w:hyperlink r:id="rId1057">
        <w:r w:rsidR="00204E95">
          <w:t xml:space="preserve"> </w:t>
        </w:r>
      </w:hyperlink>
      <w:r w:rsidR="00204E95">
        <w:t xml:space="preserve"> </w:t>
      </w:r>
    </w:p>
    <w:p w14:paraId="157056DA" w14:textId="77777777" w:rsidR="00C77C37" w:rsidRPr="0039337C" w:rsidRDefault="00000000">
      <w:pPr>
        <w:numPr>
          <w:ilvl w:val="0"/>
          <w:numId w:val="23"/>
        </w:numPr>
        <w:spacing w:before="0" w:line="240" w:lineRule="auto"/>
        <w:ind w:right="0" w:hanging="360"/>
        <w:rPr>
          <w:lang w:val="en-GB"/>
        </w:rPr>
        <w:sectPr w:rsidR="00C77C37" w:rsidRPr="0039337C" w:rsidSect="007457F1">
          <w:headerReference w:type="even" r:id="rId1058"/>
          <w:headerReference w:type="default" r:id="rId1059"/>
          <w:footerReference w:type="even" r:id="rId1060"/>
          <w:footerReference w:type="default" r:id="rId1061"/>
          <w:headerReference w:type="first" r:id="rId1062"/>
          <w:footerReference w:type="first" r:id="rId1063"/>
          <w:pgSz w:w="11906" w:h="16838"/>
          <w:pgMar w:top="1440" w:right="1440" w:bottom="1440" w:left="1440" w:header="720" w:footer="265" w:gutter="0"/>
          <w:cols w:space="720"/>
          <w:formProt w:val="0"/>
          <w:docGrid w:linePitch="360" w:charSpace="4096"/>
        </w:sectPr>
      </w:pPr>
      <w:hyperlink r:id="rId1064">
        <w:r w:rsidR="00204E95" w:rsidRPr="0039337C">
          <w:rPr>
            <w:color w:val="0563C1"/>
            <w:u w:val="single" w:color="0563C1"/>
            <w:lang w:val="en-GB"/>
          </w:rPr>
          <w:t>Proposal for a Decision establis</w:t>
        </w:r>
      </w:hyperlink>
      <w:hyperlink r:id="rId1065">
        <w:r w:rsidR="00204E95" w:rsidRPr="0039337C">
          <w:rPr>
            <w:color w:val="0563C1"/>
            <w:u w:val="single" w:color="0563C1"/>
            <w:lang w:val="en-GB"/>
          </w:rPr>
          <w:t>hing the 2030 Policy Programme “Path to the Digital Decade”</w:t>
        </w:r>
      </w:hyperlink>
      <w:hyperlink r:id="rId1066">
        <w:r w:rsidR="00204E95" w:rsidRPr="0039337C">
          <w:rPr>
            <w:lang w:val="en-GB"/>
          </w:rPr>
          <w:t xml:space="preserve"> </w:t>
        </w:r>
      </w:hyperlink>
      <w:r w:rsidR="00204E95" w:rsidRPr="0039337C">
        <w:rPr>
          <w:rFonts w:ascii="Times New Roman" w:eastAsia="Times New Roman" w:hAnsi="Times New Roman" w:cs="Times New Roman"/>
          <w:sz w:val="20"/>
          <w:lang w:val="en-GB"/>
        </w:rPr>
        <w:t>●</w:t>
      </w:r>
      <w:r w:rsidR="00204E95" w:rsidRPr="0039337C">
        <w:rPr>
          <w:rFonts w:ascii="Arial" w:eastAsia="Arial" w:hAnsi="Arial" w:cs="Arial"/>
          <w:sz w:val="20"/>
          <w:lang w:val="en-GB"/>
        </w:rPr>
        <w:t xml:space="preserve"> </w:t>
      </w:r>
      <w:r w:rsidR="00204E95" w:rsidRPr="0039337C">
        <w:rPr>
          <w:rFonts w:ascii="Arial" w:eastAsia="Arial" w:hAnsi="Arial" w:cs="Arial"/>
          <w:sz w:val="20"/>
          <w:lang w:val="en-GB"/>
        </w:rPr>
        <w:tab/>
      </w:r>
      <w:hyperlink r:id="rId1067">
        <w:r w:rsidR="00204E95" w:rsidRPr="0039337C">
          <w:rPr>
            <w:color w:val="0563C1"/>
            <w:u w:val="single" w:color="0563C1"/>
            <w:lang w:val="en-GB"/>
          </w:rPr>
          <w:t>The Digital Economy and Society Index (DESI)</w:t>
        </w:r>
      </w:hyperlink>
      <w:hyperlink r:id="rId1068">
        <w:r w:rsidR="00204E95" w:rsidRPr="0039337C">
          <w:rPr>
            <w:lang w:val="en-GB"/>
          </w:rPr>
          <w:t xml:space="preserve"> </w:t>
        </w:r>
      </w:hyperlink>
      <w:r w:rsidR="00204E95" w:rsidRPr="0039337C">
        <w:rPr>
          <w:lang w:val="en-GB"/>
        </w:rPr>
        <w:br w:type="page"/>
      </w:r>
    </w:p>
    <w:p w14:paraId="11C0A55E" w14:textId="77777777" w:rsidR="00C77C37" w:rsidRDefault="00204E95">
      <w:pPr>
        <w:pStyle w:val="Titolo2"/>
      </w:pPr>
      <w:bookmarkStart w:id="220" w:name="_Toc135133883"/>
      <w:r>
        <w:lastRenderedPageBreak/>
        <w:t xml:space="preserve">Allegato 2: </w:t>
      </w:r>
      <w:r>
        <w:tab/>
        <w:t>Obiettivi e risultati attesi definiti da AgID per le Pubbliche Amministrazioni.</w:t>
      </w:r>
      <w:bookmarkEnd w:id="220"/>
    </w:p>
    <w:p w14:paraId="2694B528" w14:textId="77777777" w:rsidR="00C77C37" w:rsidRDefault="00C77C37">
      <w:pPr>
        <w:spacing w:before="0"/>
        <w:ind w:left="0" w:right="0"/>
        <w:jc w:val="left"/>
      </w:pPr>
    </w:p>
    <w:tbl>
      <w:tblPr>
        <w:tblW w:w="12820" w:type="dxa"/>
        <w:tblLayout w:type="fixed"/>
        <w:tblLook w:val="04A0" w:firstRow="1" w:lastRow="0" w:firstColumn="1" w:lastColumn="0" w:noHBand="0" w:noVBand="1"/>
      </w:tblPr>
      <w:tblGrid>
        <w:gridCol w:w="697"/>
        <w:gridCol w:w="2282"/>
        <w:gridCol w:w="1281"/>
        <w:gridCol w:w="4279"/>
        <w:gridCol w:w="4281"/>
      </w:tblGrid>
      <w:tr w:rsidR="00C77C37" w14:paraId="59AF027B" w14:textId="77777777">
        <w:trPr>
          <w:trHeight w:val="315"/>
        </w:trPr>
        <w:tc>
          <w:tcPr>
            <w:tcW w:w="12820" w:type="dxa"/>
            <w:gridSpan w:val="5"/>
            <w:tcBorders>
              <w:top w:val="single" w:sz="8" w:space="0" w:color="000000"/>
              <w:left w:val="single" w:sz="8" w:space="0" w:color="000000"/>
              <w:bottom w:val="single" w:sz="8" w:space="0" w:color="000000"/>
              <w:right w:val="single" w:sz="8" w:space="0" w:color="000000"/>
            </w:tcBorders>
            <w:shd w:val="clear" w:color="000000" w:fill="757171"/>
            <w:vAlign w:val="bottom"/>
          </w:tcPr>
          <w:p w14:paraId="31F6873D" w14:textId="77777777" w:rsidR="00C77C37" w:rsidRDefault="00204E95">
            <w:pPr>
              <w:widowControl w:val="0"/>
              <w:spacing w:before="0"/>
              <w:ind w:left="0" w:right="0"/>
              <w:jc w:val="center"/>
              <w:rPr>
                <w:rFonts w:ascii="Calibri" w:eastAsia="Times New Roman" w:hAnsi="Calibri" w:cs="Calibri"/>
                <w:color w:val="FFFFFF"/>
                <w:lang w:eastAsia="en-GB"/>
              </w:rPr>
            </w:pPr>
            <w:r>
              <w:rPr>
                <w:rFonts w:eastAsia="Times New Roman" w:cs="Calibri"/>
                <w:color w:val="FFFFFF"/>
                <w:lang w:eastAsia="en-GB"/>
              </w:rPr>
              <w:t>SERVIZI</w:t>
            </w:r>
            <w:r>
              <w:rPr>
                <w:rFonts w:eastAsia="Times New Roman" w:cs="Calibri"/>
                <w:color w:val="FFFFFF"/>
                <w:sz w:val="16"/>
                <w:szCs w:val="16"/>
                <w:lang w:eastAsia="en-GB"/>
              </w:rPr>
              <w:t xml:space="preserve"> </w:t>
            </w:r>
          </w:p>
        </w:tc>
      </w:tr>
      <w:tr w:rsidR="00C77C37" w14:paraId="7E2D9BCE" w14:textId="77777777">
        <w:trPr>
          <w:trHeight w:val="315"/>
        </w:trPr>
        <w:tc>
          <w:tcPr>
            <w:tcW w:w="697" w:type="dxa"/>
            <w:tcBorders>
              <w:left w:val="single" w:sz="8" w:space="0" w:color="000000"/>
              <w:bottom w:val="single" w:sz="8" w:space="0" w:color="000000"/>
              <w:right w:val="single" w:sz="4" w:space="0" w:color="000000"/>
            </w:tcBorders>
            <w:shd w:val="clear" w:color="000000" w:fill="757171"/>
            <w:vAlign w:val="center"/>
          </w:tcPr>
          <w:p w14:paraId="29FF01ED" w14:textId="77777777" w:rsidR="00C77C37" w:rsidRDefault="00204E95">
            <w:pPr>
              <w:widowControl w:val="0"/>
              <w:spacing w:before="0"/>
              <w:ind w:left="0" w:right="0"/>
              <w:jc w:val="center"/>
              <w:rPr>
                <w:rFonts w:ascii="Calibri" w:eastAsia="Times New Roman" w:hAnsi="Calibri" w:cs="Calibri"/>
                <w:color w:val="FFFFFF"/>
                <w:sz w:val="16"/>
                <w:szCs w:val="16"/>
                <w:lang w:eastAsia="en-GB"/>
              </w:rPr>
            </w:pPr>
            <w:r>
              <w:rPr>
                <w:rFonts w:eastAsia="Times New Roman" w:cs="Calibri"/>
                <w:color w:val="FFFFFF"/>
                <w:sz w:val="16"/>
                <w:szCs w:val="16"/>
                <w:lang w:eastAsia="en-GB"/>
              </w:rPr>
              <w:t xml:space="preserve">Cod. </w:t>
            </w:r>
            <w:proofErr w:type="spellStart"/>
            <w:r>
              <w:rPr>
                <w:rFonts w:eastAsia="Times New Roman" w:cs="Calibri"/>
                <w:color w:val="FFFFFF"/>
                <w:sz w:val="16"/>
                <w:szCs w:val="16"/>
                <w:lang w:eastAsia="en-GB"/>
              </w:rPr>
              <w:t>Ob</w:t>
            </w:r>
            <w:proofErr w:type="spellEnd"/>
            <w:r>
              <w:rPr>
                <w:rFonts w:eastAsia="Times New Roman" w:cs="Calibri"/>
                <w:color w:val="FFFFFF"/>
                <w:sz w:val="16"/>
                <w:szCs w:val="16"/>
                <w:lang w:eastAsia="en-GB"/>
              </w:rPr>
              <w:t xml:space="preserve">. </w:t>
            </w:r>
          </w:p>
        </w:tc>
        <w:tc>
          <w:tcPr>
            <w:tcW w:w="2282" w:type="dxa"/>
            <w:tcBorders>
              <w:bottom w:val="single" w:sz="8" w:space="0" w:color="000000"/>
              <w:right w:val="single" w:sz="4" w:space="0" w:color="000000"/>
            </w:tcBorders>
            <w:shd w:val="clear" w:color="000000" w:fill="757171"/>
            <w:vAlign w:val="bottom"/>
          </w:tcPr>
          <w:p w14:paraId="36F9A163" w14:textId="77777777" w:rsidR="00C77C37" w:rsidRDefault="00204E95">
            <w:pPr>
              <w:widowControl w:val="0"/>
              <w:spacing w:before="0"/>
              <w:ind w:left="0" w:right="0"/>
              <w:jc w:val="center"/>
              <w:rPr>
                <w:rFonts w:ascii="Calibri" w:eastAsia="Times New Roman" w:hAnsi="Calibri" w:cs="Calibri"/>
                <w:color w:val="FFFFFF"/>
                <w:sz w:val="16"/>
                <w:szCs w:val="16"/>
                <w:lang w:eastAsia="en-GB"/>
              </w:rPr>
            </w:pPr>
            <w:r>
              <w:rPr>
                <w:rFonts w:eastAsia="Times New Roman" w:cs="Calibri"/>
                <w:color w:val="FFFFFF"/>
                <w:sz w:val="16"/>
                <w:szCs w:val="16"/>
                <w:lang w:eastAsia="en-GB"/>
              </w:rPr>
              <w:t>Obiettivo</w:t>
            </w:r>
          </w:p>
        </w:tc>
        <w:tc>
          <w:tcPr>
            <w:tcW w:w="1281" w:type="dxa"/>
            <w:tcBorders>
              <w:bottom w:val="single" w:sz="8" w:space="0" w:color="000000"/>
              <w:right w:val="single" w:sz="4" w:space="0" w:color="000000"/>
            </w:tcBorders>
            <w:shd w:val="clear" w:color="000000" w:fill="757171"/>
            <w:vAlign w:val="bottom"/>
          </w:tcPr>
          <w:p w14:paraId="21B126F6" w14:textId="77777777" w:rsidR="00C77C37" w:rsidRDefault="00204E95">
            <w:pPr>
              <w:widowControl w:val="0"/>
              <w:spacing w:before="0"/>
              <w:ind w:left="0" w:right="0"/>
              <w:jc w:val="center"/>
              <w:rPr>
                <w:rFonts w:ascii="Calibri" w:eastAsia="Times New Roman" w:hAnsi="Calibri" w:cs="Calibri"/>
                <w:color w:val="FFFFFF"/>
                <w:sz w:val="16"/>
                <w:szCs w:val="16"/>
                <w:lang w:eastAsia="en-GB"/>
              </w:rPr>
            </w:pPr>
            <w:r>
              <w:rPr>
                <w:rFonts w:eastAsia="Times New Roman" w:cs="Calibri"/>
                <w:color w:val="FFFFFF"/>
                <w:sz w:val="16"/>
                <w:szCs w:val="16"/>
                <w:lang w:eastAsia="en-GB"/>
              </w:rPr>
              <w:t>Cod. RA</w:t>
            </w:r>
          </w:p>
        </w:tc>
        <w:tc>
          <w:tcPr>
            <w:tcW w:w="4279" w:type="dxa"/>
            <w:tcBorders>
              <w:bottom w:val="single" w:sz="8" w:space="0" w:color="000000"/>
              <w:right w:val="single" w:sz="4" w:space="0" w:color="000000"/>
            </w:tcBorders>
            <w:shd w:val="clear" w:color="000000" w:fill="757171"/>
            <w:vAlign w:val="bottom"/>
          </w:tcPr>
          <w:p w14:paraId="24307699" w14:textId="77777777" w:rsidR="00C77C37" w:rsidRDefault="00204E95">
            <w:pPr>
              <w:widowControl w:val="0"/>
              <w:spacing w:before="0"/>
              <w:ind w:left="0" w:right="0"/>
              <w:jc w:val="center"/>
              <w:rPr>
                <w:rFonts w:ascii="Calibri" w:eastAsia="Times New Roman" w:hAnsi="Calibri" w:cs="Calibri"/>
                <w:color w:val="FFFFFF"/>
                <w:sz w:val="16"/>
                <w:szCs w:val="16"/>
                <w:lang w:eastAsia="en-GB"/>
              </w:rPr>
            </w:pPr>
            <w:r>
              <w:rPr>
                <w:rFonts w:eastAsia="Times New Roman" w:cs="Calibri"/>
                <w:color w:val="FFFFFF"/>
                <w:sz w:val="16"/>
                <w:szCs w:val="16"/>
                <w:lang w:eastAsia="en-GB"/>
              </w:rPr>
              <w:t xml:space="preserve">Risultato Atteso PT 2021-2023 </w:t>
            </w:r>
          </w:p>
        </w:tc>
        <w:tc>
          <w:tcPr>
            <w:tcW w:w="4281" w:type="dxa"/>
            <w:tcBorders>
              <w:bottom w:val="single" w:sz="8" w:space="0" w:color="000000"/>
              <w:right w:val="single" w:sz="8" w:space="0" w:color="000000"/>
            </w:tcBorders>
            <w:shd w:val="clear" w:color="000000" w:fill="757171"/>
            <w:vAlign w:val="bottom"/>
          </w:tcPr>
          <w:p w14:paraId="72428D24" w14:textId="77777777" w:rsidR="00C77C37" w:rsidRDefault="00204E95">
            <w:pPr>
              <w:widowControl w:val="0"/>
              <w:spacing w:before="0"/>
              <w:ind w:left="0" w:right="0"/>
              <w:jc w:val="center"/>
              <w:rPr>
                <w:rFonts w:ascii="Calibri" w:eastAsia="Times New Roman" w:hAnsi="Calibri" w:cs="Calibri"/>
                <w:color w:val="FFFFFF"/>
                <w:sz w:val="16"/>
                <w:szCs w:val="16"/>
                <w:lang w:eastAsia="en-GB"/>
              </w:rPr>
            </w:pPr>
            <w:r>
              <w:rPr>
                <w:rFonts w:eastAsia="Times New Roman" w:cs="Calibri"/>
                <w:color w:val="FFFFFF"/>
                <w:sz w:val="16"/>
                <w:szCs w:val="16"/>
                <w:lang w:eastAsia="en-GB"/>
              </w:rPr>
              <w:t xml:space="preserve">Risultato Atteso 2022-2024 </w:t>
            </w:r>
          </w:p>
        </w:tc>
      </w:tr>
      <w:tr w:rsidR="00C77C37" w14:paraId="640A955C" w14:textId="77777777">
        <w:trPr>
          <w:trHeight w:val="900"/>
        </w:trPr>
        <w:tc>
          <w:tcPr>
            <w:tcW w:w="697" w:type="dxa"/>
            <w:vMerge w:val="restart"/>
            <w:tcBorders>
              <w:left w:val="single" w:sz="8" w:space="0" w:color="000000"/>
              <w:bottom w:val="double" w:sz="4" w:space="0" w:color="000000"/>
              <w:right w:val="single" w:sz="4" w:space="0" w:color="000000"/>
            </w:tcBorders>
            <w:shd w:val="clear" w:color="auto" w:fill="auto"/>
            <w:vAlign w:val="center"/>
          </w:tcPr>
          <w:p w14:paraId="36BF263F" w14:textId="77777777" w:rsidR="00C77C37" w:rsidRDefault="00204E95">
            <w:pPr>
              <w:widowControl w:val="0"/>
              <w:spacing w:before="0"/>
              <w:ind w:left="0" w:right="0"/>
              <w:jc w:val="center"/>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OB.1.1 </w:t>
            </w:r>
          </w:p>
        </w:tc>
        <w:tc>
          <w:tcPr>
            <w:tcW w:w="2282" w:type="dxa"/>
            <w:vMerge w:val="restart"/>
            <w:tcBorders>
              <w:left w:val="single" w:sz="4" w:space="0" w:color="000000"/>
              <w:bottom w:val="double" w:sz="4" w:space="0" w:color="000000"/>
              <w:right w:val="single" w:sz="4" w:space="0" w:color="000000"/>
            </w:tcBorders>
            <w:shd w:val="clear" w:color="auto" w:fill="auto"/>
            <w:vAlign w:val="center"/>
          </w:tcPr>
          <w:p w14:paraId="5E2B14D4" w14:textId="77777777" w:rsidR="00C77C37" w:rsidRDefault="00204E95">
            <w:pPr>
              <w:widowControl w:val="0"/>
              <w:spacing w:before="0"/>
              <w:ind w:left="0" w:right="0"/>
              <w:jc w:val="center"/>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Migliorare la capacità di generare ed erogare servizi digitali </w:t>
            </w:r>
          </w:p>
        </w:tc>
        <w:tc>
          <w:tcPr>
            <w:tcW w:w="1281" w:type="dxa"/>
            <w:tcBorders>
              <w:bottom w:val="single" w:sz="4" w:space="0" w:color="000000"/>
              <w:right w:val="single" w:sz="4" w:space="0" w:color="000000"/>
            </w:tcBorders>
            <w:shd w:val="clear" w:color="auto" w:fill="auto"/>
            <w:vAlign w:val="center"/>
          </w:tcPr>
          <w:p w14:paraId="35CAEFF8"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R.A.1.1a </w:t>
            </w:r>
          </w:p>
        </w:tc>
        <w:tc>
          <w:tcPr>
            <w:tcW w:w="4279" w:type="dxa"/>
            <w:tcBorders>
              <w:bottom w:val="single" w:sz="4" w:space="0" w:color="000000"/>
              <w:right w:val="single" w:sz="4" w:space="0" w:color="000000"/>
            </w:tcBorders>
            <w:shd w:val="clear" w:color="auto" w:fill="auto"/>
            <w:vAlign w:val="center"/>
          </w:tcPr>
          <w:p w14:paraId="4564C699"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Diffusione del modello di riuso di software tra le amministrazioni in attuazione delle Linee Guida AGID sull’acquisizione e il riuso del software per la Pubblica Amministrazione </w:t>
            </w:r>
          </w:p>
        </w:tc>
        <w:tc>
          <w:tcPr>
            <w:tcW w:w="4281" w:type="dxa"/>
            <w:tcBorders>
              <w:bottom w:val="single" w:sz="4" w:space="0" w:color="000000"/>
              <w:right w:val="single" w:sz="8" w:space="0" w:color="000000"/>
            </w:tcBorders>
            <w:shd w:val="clear" w:color="auto" w:fill="auto"/>
            <w:vAlign w:val="center"/>
          </w:tcPr>
          <w:p w14:paraId="4623BCB0"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Diffusione del modello di riuso di software tra le amministrazioni in attuazione delle Linee Guida AGID sull’acquisizione e il riuso del software per la Pubblica Amministrazione </w:t>
            </w:r>
          </w:p>
        </w:tc>
      </w:tr>
      <w:tr w:rsidR="00C77C37" w14:paraId="12CAE8CF" w14:textId="77777777">
        <w:trPr>
          <w:trHeight w:val="450"/>
        </w:trPr>
        <w:tc>
          <w:tcPr>
            <w:tcW w:w="697" w:type="dxa"/>
            <w:vMerge/>
            <w:tcBorders>
              <w:left w:val="single" w:sz="8" w:space="0" w:color="000000"/>
              <w:bottom w:val="double" w:sz="6" w:space="0" w:color="000000"/>
              <w:right w:val="single" w:sz="4" w:space="0" w:color="000000"/>
            </w:tcBorders>
            <w:vAlign w:val="center"/>
          </w:tcPr>
          <w:p w14:paraId="0510DA12" w14:textId="77777777" w:rsidR="00C77C37" w:rsidRDefault="00C77C37">
            <w:pPr>
              <w:widowControl w:val="0"/>
              <w:spacing w:before="0"/>
              <w:ind w:left="0" w:right="0"/>
              <w:jc w:val="left"/>
              <w:rPr>
                <w:rFonts w:ascii="Calibri" w:eastAsia="Times New Roman" w:hAnsi="Calibri" w:cs="Calibri"/>
                <w:color w:val="000000"/>
                <w:sz w:val="16"/>
                <w:szCs w:val="16"/>
                <w:lang w:eastAsia="en-GB"/>
              </w:rPr>
            </w:pPr>
          </w:p>
        </w:tc>
        <w:tc>
          <w:tcPr>
            <w:tcW w:w="2282" w:type="dxa"/>
            <w:vMerge/>
            <w:tcBorders>
              <w:left w:val="single" w:sz="4" w:space="0" w:color="000000"/>
              <w:bottom w:val="double" w:sz="6" w:space="0" w:color="000000"/>
              <w:right w:val="single" w:sz="4" w:space="0" w:color="000000"/>
            </w:tcBorders>
            <w:vAlign w:val="center"/>
          </w:tcPr>
          <w:p w14:paraId="728A8A60" w14:textId="77777777" w:rsidR="00C77C37" w:rsidRDefault="00C77C37">
            <w:pPr>
              <w:widowControl w:val="0"/>
              <w:spacing w:before="0"/>
              <w:ind w:left="0" w:right="0"/>
              <w:jc w:val="left"/>
              <w:rPr>
                <w:rFonts w:ascii="Calibri" w:eastAsia="Times New Roman" w:hAnsi="Calibri" w:cs="Calibri"/>
                <w:color w:val="000000"/>
                <w:sz w:val="16"/>
                <w:szCs w:val="16"/>
                <w:lang w:eastAsia="en-GB"/>
              </w:rPr>
            </w:pPr>
          </w:p>
        </w:tc>
        <w:tc>
          <w:tcPr>
            <w:tcW w:w="1281" w:type="dxa"/>
            <w:tcBorders>
              <w:bottom w:val="single" w:sz="4" w:space="0" w:color="000000"/>
              <w:right w:val="single" w:sz="4" w:space="0" w:color="000000"/>
            </w:tcBorders>
            <w:shd w:val="clear" w:color="auto" w:fill="auto"/>
            <w:vAlign w:val="center"/>
          </w:tcPr>
          <w:p w14:paraId="47EB7AAA"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R.A.1.1b </w:t>
            </w:r>
          </w:p>
        </w:tc>
        <w:tc>
          <w:tcPr>
            <w:tcW w:w="4279" w:type="dxa"/>
            <w:tcBorders>
              <w:bottom w:val="single" w:sz="4" w:space="0" w:color="000000"/>
              <w:right w:val="single" w:sz="4" w:space="0" w:color="000000"/>
            </w:tcBorders>
            <w:shd w:val="clear" w:color="auto" w:fill="auto"/>
            <w:vAlign w:val="center"/>
          </w:tcPr>
          <w:p w14:paraId="2FCD93EA"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Incremento del livello di adozione del programma di abilitazione al cloud </w:t>
            </w:r>
          </w:p>
        </w:tc>
        <w:tc>
          <w:tcPr>
            <w:tcW w:w="4281" w:type="dxa"/>
            <w:tcBorders>
              <w:bottom w:val="single" w:sz="4" w:space="0" w:color="000000"/>
              <w:right w:val="single" w:sz="8" w:space="0" w:color="000000"/>
            </w:tcBorders>
            <w:shd w:val="clear" w:color="auto" w:fill="auto"/>
            <w:vAlign w:val="center"/>
          </w:tcPr>
          <w:p w14:paraId="7CB04EC5"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 </w:t>
            </w:r>
          </w:p>
        </w:tc>
      </w:tr>
      <w:tr w:rsidR="00C77C37" w14:paraId="6E0C6C57" w14:textId="77777777">
        <w:trPr>
          <w:trHeight w:val="450"/>
        </w:trPr>
        <w:tc>
          <w:tcPr>
            <w:tcW w:w="697" w:type="dxa"/>
            <w:vMerge/>
            <w:tcBorders>
              <w:left w:val="single" w:sz="8" w:space="0" w:color="000000"/>
              <w:bottom w:val="double" w:sz="6" w:space="0" w:color="000000"/>
              <w:right w:val="single" w:sz="4" w:space="0" w:color="000000"/>
            </w:tcBorders>
            <w:vAlign w:val="center"/>
          </w:tcPr>
          <w:p w14:paraId="0D520FD0" w14:textId="77777777" w:rsidR="00C77C37" w:rsidRDefault="00C77C37">
            <w:pPr>
              <w:widowControl w:val="0"/>
              <w:spacing w:before="0"/>
              <w:ind w:left="0" w:right="0"/>
              <w:jc w:val="left"/>
              <w:rPr>
                <w:rFonts w:ascii="Calibri" w:eastAsia="Times New Roman" w:hAnsi="Calibri" w:cs="Calibri"/>
                <w:color w:val="000000"/>
                <w:sz w:val="16"/>
                <w:szCs w:val="16"/>
                <w:lang w:eastAsia="en-GB"/>
              </w:rPr>
            </w:pPr>
          </w:p>
        </w:tc>
        <w:tc>
          <w:tcPr>
            <w:tcW w:w="2282" w:type="dxa"/>
            <w:vMerge/>
            <w:tcBorders>
              <w:left w:val="single" w:sz="4" w:space="0" w:color="000000"/>
              <w:bottom w:val="double" w:sz="6" w:space="0" w:color="000000"/>
              <w:right w:val="single" w:sz="4" w:space="0" w:color="000000"/>
            </w:tcBorders>
            <w:vAlign w:val="center"/>
          </w:tcPr>
          <w:p w14:paraId="20356466" w14:textId="77777777" w:rsidR="00C77C37" w:rsidRDefault="00C77C37">
            <w:pPr>
              <w:widowControl w:val="0"/>
              <w:spacing w:before="0"/>
              <w:ind w:left="0" w:right="0"/>
              <w:jc w:val="left"/>
              <w:rPr>
                <w:rFonts w:ascii="Calibri" w:eastAsia="Times New Roman" w:hAnsi="Calibri" w:cs="Calibri"/>
                <w:color w:val="000000"/>
                <w:sz w:val="16"/>
                <w:szCs w:val="16"/>
                <w:lang w:eastAsia="en-GB"/>
              </w:rPr>
            </w:pPr>
          </w:p>
        </w:tc>
        <w:tc>
          <w:tcPr>
            <w:tcW w:w="1281" w:type="dxa"/>
            <w:tcBorders>
              <w:bottom w:val="single" w:sz="4" w:space="0" w:color="000000"/>
              <w:right w:val="single" w:sz="4" w:space="0" w:color="000000"/>
            </w:tcBorders>
            <w:shd w:val="clear" w:color="auto" w:fill="auto"/>
            <w:vAlign w:val="center"/>
          </w:tcPr>
          <w:p w14:paraId="3B595B9F"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R.A.1.1c </w:t>
            </w:r>
          </w:p>
        </w:tc>
        <w:tc>
          <w:tcPr>
            <w:tcW w:w="4279" w:type="dxa"/>
            <w:tcBorders>
              <w:bottom w:val="single" w:sz="4" w:space="0" w:color="000000"/>
              <w:right w:val="single" w:sz="4" w:space="0" w:color="000000"/>
            </w:tcBorders>
            <w:shd w:val="clear" w:color="auto" w:fill="auto"/>
            <w:vAlign w:val="center"/>
          </w:tcPr>
          <w:p w14:paraId="6E1CAFEF"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Ampliamento dell’offerta del Catalogo dei servizi cloud qualificati </w:t>
            </w:r>
          </w:p>
        </w:tc>
        <w:tc>
          <w:tcPr>
            <w:tcW w:w="4281" w:type="dxa"/>
            <w:tcBorders>
              <w:bottom w:val="single" w:sz="4" w:space="0" w:color="000000"/>
              <w:right w:val="single" w:sz="8" w:space="0" w:color="000000"/>
            </w:tcBorders>
            <w:shd w:val="clear" w:color="auto" w:fill="auto"/>
            <w:vAlign w:val="center"/>
          </w:tcPr>
          <w:p w14:paraId="5D966779"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 </w:t>
            </w:r>
          </w:p>
        </w:tc>
      </w:tr>
      <w:tr w:rsidR="00C77C37" w14:paraId="7C1FF78F" w14:textId="77777777">
        <w:trPr>
          <w:trHeight w:val="465"/>
        </w:trPr>
        <w:tc>
          <w:tcPr>
            <w:tcW w:w="697" w:type="dxa"/>
            <w:vMerge/>
            <w:tcBorders>
              <w:left w:val="single" w:sz="8" w:space="0" w:color="000000"/>
              <w:bottom w:val="double" w:sz="4" w:space="0" w:color="000000"/>
              <w:right w:val="single" w:sz="4" w:space="0" w:color="000000"/>
            </w:tcBorders>
            <w:vAlign w:val="center"/>
          </w:tcPr>
          <w:p w14:paraId="6DA52835" w14:textId="77777777" w:rsidR="00C77C37" w:rsidRDefault="00C77C37">
            <w:pPr>
              <w:widowControl w:val="0"/>
              <w:spacing w:before="0"/>
              <w:ind w:left="0" w:right="0"/>
              <w:jc w:val="left"/>
              <w:rPr>
                <w:rFonts w:ascii="Calibri" w:eastAsia="Times New Roman" w:hAnsi="Calibri" w:cs="Calibri"/>
                <w:color w:val="000000"/>
                <w:sz w:val="16"/>
                <w:szCs w:val="16"/>
                <w:lang w:eastAsia="en-GB"/>
              </w:rPr>
            </w:pPr>
          </w:p>
        </w:tc>
        <w:tc>
          <w:tcPr>
            <w:tcW w:w="2282" w:type="dxa"/>
            <w:vMerge/>
            <w:tcBorders>
              <w:left w:val="single" w:sz="4" w:space="0" w:color="000000"/>
              <w:bottom w:val="double" w:sz="4" w:space="0" w:color="000000"/>
              <w:right w:val="single" w:sz="4" w:space="0" w:color="000000"/>
            </w:tcBorders>
            <w:vAlign w:val="center"/>
          </w:tcPr>
          <w:p w14:paraId="74047AF4" w14:textId="77777777" w:rsidR="00C77C37" w:rsidRDefault="00C77C37">
            <w:pPr>
              <w:widowControl w:val="0"/>
              <w:spacing w:before="0"/>
              <w:ind w:left="0" w:right="0"/>
              <w:jc w:val="left"/>
              <w:rPr>
                <w:rFonts w:ascii="Calibri" w:eastAsia="Times New Roman" w:hAnsi="Calibri" w:cs="Calibri"/>
                <w:color w:val="000000"/>
                <w:sz w:val="16"/>
                <w:szCs w:val="16"/>
                <w:lang w:eastAsia="en-GB"/>
              </w:rPr>
            </w:pPr>
          </w:p>
        </w:tc>
        <w:tc>
          <w:tcPr>
            <w:tcW w:w="1281" w:type="dxa"/>
            <w:tcBorders>
              <w:bottom w:val="double" w:sz="4" w:space="0" w:color="000000"/>
              <w:right w:val="single" w:sz="4" w:space="0" w:color="000000"/>
            </w:tcBorders>
            <w:shd w:val="clear" w:color="auto" w:fill="auto"/>
            <w:vAlign w:val="center"/>
          </w:tcPr>
          <w:p w14:paraId="6AEDCCA9"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R.A.1.1d </w:t>
            </w:r>
          </w:p>
        </w:tc>
        <w:tc>
          <w:tcPr>
            <w:tcW w:w="4279" w:type="dxa"/>
            <w:tcBorders>
              <w:bottom w:val="double" w:sz="4" w:space="0" w:color="000000"/>
              <w:right w:val="single" w:sz="4" w:space="0" w:color="000000"/>
            </w:tcBorders>
            <w:shd w:val="clear" w:color="auto" w:fill="auto"/>
            <w:vAlign w:val="center"/>
          </w:tcPr>
          <w:p w14:paraId="3FD1707F"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Diffusione del monitoraggio, da parte delle Amministrazioni, della fruizione dei servizi digitali </w:t>
            </w:r>
          </w:p>
        </w:tc>
        <w:tc>
          <w:tcPr>
            <w:tcW w:w="4281" w:type="dxa"/>
            <w:tcBorders>
              <w:bottom w:val="double" w:sz="4" w:space="0" w:color="000000"/>
              <w:right w:val="single" w:sz="8" w:space="0" w:color="000000"/>
            </w:tcBorders>
            <w:shd w:val="clear" w:color="auto" w:fill="auto"/>
            <w:vAlign w:val="center"/>
          </w:tcPr>
          <w:p w14:paraId="60D590C6"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Diffusione del monitoraggio, da parte delle Amministrazioni, della fruizione dei servizi digitali </w:t>
            </w:r>
          </w:p>
        </w:tc>
      </w:tr>
      <w:tr w:rsidR="00C77C37" w14:paraId="1373A5CB" w14:textId="77777777">
        <w:trPr>
          <w:trHeight w:val="465"/>
        </w:trPr>
        <w:tc>
          <w:tcPr>
            <w:tcW w:w="697" w:type="dxa"/>
            <w:vMerge w:val="restart"/>
            <w:tcBorders>
              <w:top w:val="double" w:sz="4" w:space="0" w:color="000000"/>
              <w:left w:val="single" w:sz="8" w:space="0" w:color="000000"/>
              <w:bottom w:val="double" w:sz="6" w:space="0" w:color="000000"/>
              <w:right w:val="single" w:sz="4" w:space="0" w:color="000000"/>
            </w:tcBorders>
            <w:shd w:val="clear" w:color="auto" w:fill="auto"/>
            <w:vAlign w:val="center"/>
          </w:tcPr>
          <w:p w14:paraId="71691DE9" w14:textId="77777777" w:rsidR="00C77C37" w:rsidRDefault="00204E95">
            <w:pPr>
              <w:widowControl w:val="0"/>
              <w:spacing w:before="0"/>
              <w:ind w:left="0" w:right="0"/>
              <w:jc w:val="center"/>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OB.1.2 </w:t>
            </w:r>
          </w:p>
        </w:tc>
        <w:tc>
          <w:tcPr>
            <w:tcW w:w="2282" w:type="dxa"/>
            <w:vMerge w:val="restart"/>
            <w:tcBorders>
              <w:top w:val="double" w:sz="4" w:space="0" w:color="000000"/>
              <w:left w:val="single" w:sz="4" w:space="0" w:color="000000"/>
              <w:bottom w:val="double" w:sz="6" w:space="0" w:color="000000"/>
              <w:right w:val="single" w:sz="4" w:space="0" w:color="000000"/>
            </w:tcBorders>
            <w:shd w:val="clear" w:color="auto" w:fill="auto"/>
            <w:vAlign w:val="center"/>
          </w:tcPr>
          <w:p w14:paraId="68AD6250" w14:textId="77777777" w:rsidR="00C77C37" w:rsidRDefault="00204E95">
            <w:pPr>
              <w:widowControl w:val="0"/>
              <w:spacing w:before="0"/>
              <w:ind w:left="0" w:right="0"/>
              <w:jc w:val="center"/>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Migliorare l’esperienza d’uso e </w:t>
            </w:r>
            <w:r>
              <w:rPr>
                <w:rFonts w:eastAsia="Times New Roman" w:cs="Calibri"/>
                <w:color w:val="000000"/>
                <w:sz w:val="16"/>
                <w:szCs w:val="16"/>
                <w:lang w:eastAsia="en-GB"/>
              </w:rPr>
              <w:lastRenderedPageBreak/>
              <w:t xml:space="preserve">l’accessibilità dei servizi </w:t>
            </w:r>
          </w:p>
        </w:tc>
        <w:tc>
          <w:tcPr>
            <w:tcW w:w="1281" w:type="dxa"/>
            <w:tcBorders>
              <w:top w:val="double" w:sz="4" w:space="0" w:color="000000"/>
              <w:bottom w:val="single" w:sz="4" w:space="0" w:color="000000"/>
              <w:right w:val="single" w:sz="4" w:space="0" w:color="000000"/>
            </w:tcBorders>
            <w:shd w:val="clear" w:color="auto" w:fill="auto"/>
            <w:vAlign w:val="center"/>
          </w:tcPr>
          <w:p w14:paraId="5EA17BD7"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lastRenderedPageBreak/>
              <w:t xml:space="preserve">R.A.1.2a </w:t>
            </w:r>
          </w:p>
        </w:tc>
        <w:tc>
          <w:tcPr>
            <w:tcW w:w="4279" w:type="dxa"/>
            <w:tcBorders>
              <w:top w:val="double" w:sz="4" w:space="0" w:color="000000"/>
              <w:bottom w:val="single" w:sz="4" w:space="0" w:color="000000"/>
              <w:right w:val="single" w:sz="4" w:space="0" w:color="000000"/>
            </w:tcBorders>
            <w:shd w:val="clear" w:color="auto" w:fill="auto"/>
            <w:vAlign w:val="center"/>
          </w:tcPr>
          <w:p w14:paraId="7418CCB5"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Incremento e diffusione dei modelli standard per lo sviluppo </w:t>
            </w:r>
            <w:r>
              <w:rPr>
                <w:rFonts w:eastAsia="Times New Roman" w:cs="Calibri"/>
                <w:color w:val="000000"/>
                <w:sz w:val="16"/>
                <w:szCs w:val="16"/>
                <w:lang w:eastAsia="en-GB"/>
              </w:rPr>
              <w:lastRenderedPageBreak/>
              <w:t xml:space="preserve">di siti disponibili in Designers Italia </w:t>
            </w:r>
          </w:p>
        </w:tc>
        <w:tc>
          <w:tcPr>
            <w:tcW w:w="4281" w:type="dxa"/>
            <w:tcBorders>
              <w:top w:val="double" w:sz="4" w:space="0" w:color="000000"/>
              <w:bottom w:val="single" w:sz="4" w:space="0" w:color="000000"/>
              <w:right w:val="single" w:sz="8" w:space="0" w:color="000000"/>
            </w:tcBorders>
            <w:shd w:val="clear" w:color="auto" w:fill="auto"/>
            <w:vAlign w:val="center"/>
          </w:tcPr>
          <w:p w14:paraId="76722147"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lastRenderedPageBreak/>
              <w:t xml:space="preserve">Incremento e diffusione dei modelli standard per lo sviluppo </w:t>
            </w:r>
            <w:r>
              <w:rPr>
                <w:rFonts w:eastAsia="Times New Roman" w:cs="Calibri"/>
                <w:color w:val="000000"/>
                <w:sz w:val="16"/>
                <w:szCs w:val="16"/>
                <w:lang w:eastAsia="en-GB"/>
              </w:rPr>
              <w:lastRenderedPageBreak/>
              <w:t xml:space="preserve">di siti disponibili in Designers Italia </w:t>
            </w:r>
          </w:p>
        </w:tc>
      </w:tr>
      <w:tr w:rsidR="00C77C37" w14:paraId="6AFE3DF0" w14:textId="77777777">
        <w:trPr>
          <w:trHeight w:val="450"/>
        </w:trPr>
        <w:tc>
          <w:tcPr>
            <w:tcW w:w="697" w:type="dxa"/>
            <w:vMerge/>
            <w:tcBorders>
              <w:top w:val="single" w:sz="4" w:space="0" w:color="000000"/>
              <w:left w:val="single" w:sz="8" w:space="0" w:color="000000"/>
              <w:bottom w:val="double" w:sz="6" w:space="0" w:color="000000"/>
              <w:right w:val="single" w:sz="4" w:space="0" w:color="000000"/>
            </w:tcBorders>
            <w:vAlign w:val="center"/>
          </w:tcPr>
          <w:p w14:paraId="56AC201B" w14:textId="77777777" w:rsidR="00C77C37" w:rsidRDefault="00C77C37">
            <w:pPr>
              <w:widowControl w:val="0"/>
              <w:spacing w:before="0"/>
              <w:ind w:left="0" w:right="0"/>
              <w:jc w:val="left"/>
              <w:rPr>
                <w:rFonts w:ascii="Calibri" w:eastAsia="Times New Roman" w:hAnsi="Calibri" w:cs="Calibri"/>
                <w:color w:val="000000"/>
                <w:sz w:val="16"/>
                <w:szCs w:val="16"/>
                <w:lang w:eastAsia="en-GB"/>
              </w:rPr>
            </w:pPr>
          </w:p>
        </w:tc>
        <w:tc>
          <w:tcPr>
            <w:tcW w:w="2282" w:type="dxa"/>
            <w:vMerge/>
            <w:tcBorders>
              <w:top w:val="single" w:sz="4" w:space="0" w:color="000000"/>
              <w:left w:val="single" w:sz="4" w:space="0" w:color="000000"/>
              <w:bottom w:val="double" w:sz="6" w:space="0" w:color="000000"/>
              <w:right w:val="single" w:sz="4" w:space="0" w:color="000000"/>
            </w:tcBorders>
            <w:vAlign w:val="center"/>
          </w:tcPr>
          <w:p w14:paraId="245890F7" w14:textId="77777777" w:rsidR="00C77C37" w:rsidRDefault="00C77C37">
            <w:pPr>
              <w:widowControl w:val="0"/>
              <w:spacing w:before="0"/>
              <w:ind w:left="0" w:right="0"/>
              <w:jc w:val="left"/>
              <w:rPr>
                <w:rFonts w:ascii="Calibri" w:eastAsia="Times New Roman" w:hAnsi="Calibri" w:cs="Calibri"/>
                <w:color w:val="000000"/>
                <w:sz w:val="16"/>
                <w:szCs w:val="16"/>
                <w:lang w:eastAsia="en-GB"/>
              </w:rPr>
            </w:pPr>
          </w:p>
        </w:tc>
        <w:tc>
          <w:tcPr>
            <w:tcW w:w="1281" w:type="dxa"/>
            <w:tcBorders>
              <w:top w:val="single" w:sz="4" w:space="0" w:color="000000"/>
              <w:bottom w:val="single" w:sz="4" w:space="0" w:color="000000"/>
              <w:right w:val="single" w:sz="4" w:space="0" w:color="000000"/>
            </w:tcBorders>
            <w:shd w:val="clear" w:color="auto" w:fill="auto"/>
            <w:vAlign w:val="center"/>
          </w:tcPr>
          <w:p w14:paraId="74BE0F72"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R.A.1.2b </w:t>
            </w:r>
          </w:p>
        </w:tc>
        <w:tc>
          <w:tcPr>
            <w:tcW w:w="4279" w:type="dxa"/>
            <w:tcBorders>
              <w:top w:val="single" w:sz="4" w:space="0" w:color="000000"/>
              <w:bottom w:val="single" w:sz="4" w:space="0" w:color="000000"/>
              <w:right w:val="single" w:sz="4" w:space="0" w:color="000000"/>
            </w:tcBorders>
            <w:shd w:val="clear" w:color="auto" w:fill="auto"/>
            <w:vAlign w:val="center"/>
          </w:tcPr>
          <w:p w14:paraId="3A637FB3"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Diffusione dei test di usabilità nelle amministrazioni per agevolare il feedback e le valutazioni da parte degli utenti </w:t>
            </w:r>
          </w:p>
        </w:tc>
        <w:tc>
          <w:tcPr>
            <w:tcW w:w="4281" w:type="dxa"/>
            <w:tcBorders>
              <w:top w:val="single" w:sz="4" w:space="0" w:color="000000"/>
              <w:bottom w:val="single" w:sz="4" w:space="0" w:color="000000"/>
              <w:right w:val="single" w:sz="8" w:space="0" w:color="000000"/>
            </w:tcBorders>
            <w:shd w:val="clear" w:color="auto" w:fill="auto"/>
            <w:vAlign w:val="center"/>
          </w:tcPr>
          <w:p w14:paraId="1626D677"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Diffusione dei test di usabilità nelle amministrazioni per agevolare il feedback e le valutazioni da parte degli utenti </w:t>
            </w:r>
          </w:p>
        </w:tc>
      </w:tr>
      <w:tr w:rsidR="00C77C37" w14:paraId="76490537" w14:textId="77777777">
        <w:trPr>
          <w:trHeight w:val="690"/>
        </w:trPr>
        <w:tc>
          <w:tcPr>
            <w:tcW w:w="697" w:type="dxa"/>
            <w:vMerge/>
            <w:tcBorders>
              <w:left w:val="single" w:sz="8" w:space="0" w:color="000000"/>
              <w:bottom w:val="double" w:sz="6" w:space="0" w:color="000000"/>
              <w:right w:val="single" w:sz="4" w:space="0" w:color="000000"/>
            </w:tcBorders>
            <w:vAlign w:val="center"/>
          </w:tcPr>
          <w:p w14:paraId="369B0E8F" w14:textId="77777777" w:rsidR="00C77C37" w:rsidRDefault="00C77C37">
            <w:pPr>
              <w:widowControl w:val="0"/>
              <w:spacing w:before="0"/>
              <w:ind w:left="0" w:right="0"/>
              <w:jc w:val="left"/>
              <w:rPr>
                <w:rFonts w:ascii="Calibri" w:eastAsia="Times New Roman" w:hAnsi="Calibri" w:cs="Calibri"/>
                <w:color w:val="000000"/>
                <w:sz w:val="16"/>
                <w:szCs w:val="16"/>
                <w:lang w:eastAsia="en-GB"/>
              </w:rPr>
            </w:pPr>
          </w:p>
        </w:tc>
        <w:tc>
          <w:tcPr>
            <w:tcW w:w="2282" w:type="dxa"/>
            <w:vMerge/>
            <w:tcBorders>
              <w:left w:val="single" w:sz="4" w:space="0" w:color="000000"/>
              <w:bottom w:val="double" w:sz="6" w:space="0" w:color="000000"/>
              <w:right w:val="single" w:sz="4" w:space="0" w:color="000000"/>
            </w:tcBorders>
            <w:vAlign w:val="center"/>
          </w:tcPr>
          <w:p w14:paraId="758A4CDA" w14:textId="77777777" w:rsidR="00C77C37" w:rsidRDefault="00C77C37">
            <w:pPr>
              <w:widowControl w:val="0"/>
              <w:spacing w:before="0"/>
              <w:ind w:left="0" w:right="0"/>
              <w:jc w:val="left"/>
              <w:rPr>
                <w:rFonts w:ascii="Calibri" w:eastAsia="Times New Roman" w:hAnsi="Calibri" w:cs="Calibri"/>
                <w:color w:val="000000"/>
                <w:sz w:val="16"/>
                <w:szCs w:val="16"/>
                <w:lang w:eastAsia="en-GB"/>
              </w:rPr>
            </w:pPr>
          </w:p>
        </w:tc>
        <w:tc>
          <w:tcPr>
            <w:tcW w:w="1281" w:type="dxa"/>
            <w:tcBorders>
              <w:bottom w:val="double" w:sz="6" w:space="0" w:color="000000"/>
              <w:right w:val="single" w:sz="4" w:space="0" w:color="000000"/>
            </w:tcBorders>
            <w:shd w:val="clear" w:color="auto" w:fill="auto"/>
            <w:vAlign w:val="center"/>
          </w:tcPr>
          <w:p w14:paraId="55B33D48"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R.A.1.2c </w:t>
            </w:r>
          </w:p>
        </w:tc>
        <w:tc>
          <w:tcPr>
            <w:tcW w:w="4279" w:type="dxa"/>
            <w:tcBorders>
              <w:bottom w:val="double" w:sz="6" w:space="0" w:color="000000"/>
              <w:right w:val="single" w:sz="4" w:space="0" w:color="000000"/>
            </w:tcBorders>
            <w:shd w:val="clear" w:color="auto" w:fill="auto"/>
            <w:vAlign w:val="center"/>
          </w:tcPr>
          <w:p w14:paraId="5842D72F"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Incremento dell’accessibilità dei servizi digitali della PA, secondo quanto indicato dalle Linee guida sull'accessibilità degli strumenti informatici </w:t>
            </w:r>
          </w:p>
        </w:tc>
        <w:tc>
          <w:tcPr>
            <w:tcW w:w="4281" w:type="dxa"/>
            <w:tcBorders>
              <w:bottom w:val="double" w:sz="6" w:space="0" w:color="000000"/>
              <w:right w:val="single" w:sz="8" w:space="0" w:color="000000"/>
            </w:tcBorders>
            <w:shd w:val="clear" w:color="auto" w:fill="auto"/>
            <w:vAlign w:val="center"/>
          </w:tcPr>
          <w:p w14:paraId="174612B9"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Incremento dell’accessibilità dei servizi digitali della PA, secondo quanto indicato dalle Linee guida sull'accessibilità degli strumenti informatici </w:t>
            </w:r>
          </w:p>
        </w:tc>
      </w:tr>
      <w:tr w:rsidR="00C77C37" w14:paraId="6405ED4C" w14:textId="77777777">
        <w:trPr>
          <w:trHeight w:val="1125"/>
        </w:trPr>
        <w:tc>
          <w:tcPr>
            <w:tcW w:w="697" w:type="dxa"/>
            <w:vMerge w:val="restart"/>
            <w:tcBorders>
              <w:left w:val="single" w:sz="8" w:space="0" w:color="000000"/>
              <w:bottom w:val="double" w:sz="4" w:space="0" w:color="000000"/>
              <w:right w:val="single" w:sz="4" w:space="0" w:color="000000"/>
            </w:tcBorders>
            <w:shd w:val="clear" w:color="auto" w:fill="auto"/>
            <w:vAlign w:val="center"/>
          </w:tcPr>
          <w:p w14:paraId="6A5A1028" w14:textId="77777777" w:rsidR="00C77C37" w:rsidRDefault="00204E95">
            <w:pPr>
              <w:widowControl w:val="0"/>
              <w:spacing w:before="0"/>
              <w:ind w:left="0" w:right="0"/>
              <w:jc w:val="center"/>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OB.1.3  </w:t>
            </w:r>
          </w:p>
        </w:tc>
        <w:tc>
          <w:tcPr>
            <w:tcW w:w="2282" w:type="dxa"/>
            <w:vMerge w:val="restart"/>
            <w:tcBorders>
              <w:left w:val="single" w:sz="4" w:space="0" w:color="000000"/>
              <w:bottom w:val="double" w:sz="4" w:space="0" w:color="000000"/>
              <w:right w:val="single" w:sz="4" w:space="0" w:color="000000"/>
            </w:tcBorders>
            <w:shd w:val="clear" w:color="auto" w:fill="auto"/>
            <w:vAlign w:val="center"/>
          </w:tcPr>
          <w:p w14:paraId="1C2AAE11" w14:textId="77777777" w:rsidR="00C77C37" w:rsidRDefault="00204E95">
            <w:pPr>
              <w:widowControl w:val="0"/>
              <w:spacing w:before="0"/>
              <w:ind w:left="0" w:right="0"/>
              <w:jc w:val="center"/>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Piena applicazione del Regolamento Europeo EU 2018/1724 (Single Digital Gateway) </w:t>
            </w:r>
          </w:p>
        </w:tc>
        <w:tc>
          <w:tcPr>
            <w:tcW w:w="1281" w:type="dxa"/>
            <w:tcBorders>
              <w:bottom w:val="single" w:sz="4" w:space="0" w:color="000000"/>
              <w:right w:val="single" w:sz="4" w:space="0" w:color="000000"/>
            </w:tcBorders>
            <w:shd w:val="clear" w:color="auto" w:fill="auto"/>
            <w:vAlign w:val="center"/>
          </w:tcPr>
          <w:p w14:paraId="2C648C5B"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R.A.1.3a </w:t>
            </w:r>
          </w:p>
        </w:tc>
        <w:tc>
          <w:tcPr>
            <w:tcW w:w="4279" w:type="dxa"/>
            <w:tcBorders>
              <w:bottom w:val="single" w:sz="4" w:space="0" w:color="000000"/>
              <w:right w:val="single" w:sz="4" w:space="0" w:color="000000"/>
            </w:tcBorders>
            <w:shd w:val="clear" w:color="auto" w:fill="auto"/>
            <w:vAlign w:val="center"/>
          </w:tcPr>
          <w:p w14:paraId="28695228"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Aumento del livello di fruizione delle informazioni, spiegazioni e istruzioni, di cui agli art. 2, 9 e 10 del Regolamento EU 2018/1724 </w:t>
            </w:r>
          </w:p>
        </w:tc>
        <w:tc>
          <w:tcPr>
            <w:tcW w:w="4281" w:type="dxa"/>
            <w:tcBorders>
              <w:bottom w:val="single" w:sz="4" w:space="0" w:color="000000"/>
              <w:right w:val="single" w:sz="8" w:space="0" w:color="000000"/>
            </w:tcBorders>
            <w:shd w:val="clear" w:color="auto" w:fill="auto"/>
            <w:vAlign w:val="center"/>
          </w:tcPr>
          <w:p w14:paraId="6B818CDD"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Aumento del livello di fruizione delle informazioni, spiegazioni e istruzioni, di cui agli art. 2, 9 e 10 del Regolamento EU 2018/1724 </w:t>
            </w:r>
          </w:p>
        </w:tc>
      </w:tr>
      <w:tr w:rsidR="00C77C37" w14:paraId="35013640" w14:textId="77777777">
        <w:trPr>
          <w:trHeight w:val="450"/>
        </w:trPr>
        <w:tc>
          <w:tcPr>
            <w:tcW w:w="697" w:type="dxa"/>
            <w:vMerge/>
            <w:tcBorders>
              <w:left w:val="single" w:sz="8" w:space="0" w:color="000000"/>
              <w:bottom w:val="double" w:sz="4" w:space="0" w:color="000000"/>
              <w:right w:val="single" w:sz="4" w:space="0" w:color="000000"/>
            </w:tcBorders>
            <w:vAlign w:val="center"/>
          </w:tcPr>
          <w:p w14:paraId="526D75EB" w14:textId="77777777" w:rsidR="00C77C37" w:rsidRDefault="00C77C37">
            <w:pPr>
              <w:widowControl w:val="0"/>
              <w:spacing w:before="0"/>
              <w:ind w:left="0" w:right="0"/>
              <w:jc w:val="left"/>
              <w:rPr>
                <w:rFonts w:ascii="Calibri" w:eastAsia="Times New Roman" w:hAnsi="Calibri" w:cs="Calibri"/>
                <w:color w:val="000000"/>
                <w:sz w:val="16"/>
                <w:szCs w:val="16"/>
                <w:lang w:eastAsia="en-GB"/>
              </w:rPr>
            </w:pPr>
          </w:p>
        </w:tc>
        <w:tc>
          <w:tcPr>
            <w:tcW w:w="2282" w:type="dxa"/>
            <w:vMerge/>
            <w:tcBorders>
              <w:left w:val="single" w:sz="4" w:space="0" w:color="000000"/>
              <w:bottom w:val="double" w:sz="4" w:space="0" w:color="000000"/>
              <w:right w:val="single" w:sz="4" w:space="0" w:color="000000"/>
            </w:tcBorders>
            <w:vAlign w:val="center"/>
          </w:tcPr>
          <w:p w14:paraId="4C519522" w14:textId="77777777" w:rsidR="00C77C37" w:rsidRDefault="00C77C37">
            <w:pPr>
              <w:widowControl w:val="0"/>
              <w:spacing w:before="0"/>
              <w:ind w:left="0" w:right="0"/>
              <w:jc w:val="left"/>
              <w:rPr>
                <w:rFonts w:ascii="Calibri" w:eastAsia="Times New Roman" w:hAnsi="Calibri" w:cs="Calibri"/>
                <w:color w:val="000000"/>
                <w:sz w:val="16"/>
                <w:szCs w:val="16"/>
                <w:lang w:eastAsia="en-GB"/>
              </w:rPr>
            </w:pPr>
          </w:p>
        </w:tc>
        <w:tc>
          <w:tcPr>
            <w:tcW w:w="1281" w:type="dxa"/>
            <w:tcBorders>
              <w:bottom w:val="double" w:sz="4" w:space="0" w:color="000000"/>
              <w:right w:val="single" w:sz="4" w:space="0" w:color="000000"/>
            </w:tcBorders>
            <w:shd w:val="clear" w:color="auto" w:fill="auto"/>
            <w:vAlign w:val="center"/>
          </w:tcPr>
          <w:p w14:paraId="70D30E3E"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R.A.1.3b </w:t>
            </w:r>
          </w:p>
        </w:tc>
        <w:tc>
          <w:tcPr>
            <w:tcW w:w="4279" w:type="dxa"/>
            <w:tcBorders>
              <w:bottom w:val="double" w:sz="4" w:space="0" w:color="000000"/>
              <w:right w:val="single" w:sz="4" w:space="0" w:color="000000"/>
            </w:tcBorders>
            <w:shd w:val="clear" w:color="auto" w:fill="auto"/>
            <w:vAlign w:val="center"/>
          </w:tcPr>
          <w:p w14:paraId="6BD65901"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Realizzazione delle procedure e del sistema tecnico di cui agli art. 6, 13, 14 e 15 del Regolamento EU 2018/1724 </w:t>
            </w:r>
          </w:p>
        </w:tc>
        <w:tc>
          <w:tcPr>
            <w:tcW w:w="4281" w:type="dxa"/>
            <w:tcBorders>
              <w:bottom w:val="double" w:sz="4" w:space="0" w:color="000000"/>
              <w:right w:val="single" w:sz="8" w:space="0" w:color="000000"/>
            </w:tcBorders>
            <w:shd w:val="clear" w:color="auto" w:fill="auto"/>
            <w:vAlign w:val="center"/>
          </w:tcPr>
          <w:p w14:paraId="19217E91"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Realizzazione delle procedure e del sistema tecnico di cui agli art. 6, 13, 14 e 15 del Regolamento EU 2018/1724 </w:t>
            </w:r>
          </w:p>
        </w:tc>
      </w:tr>
      <w:tr w:rsidR="00C77C37" w14:paraId="75DBB43F" w14:textId="77777777">
        <w:trPr>
          <w:trHeight w:val="915"/>
        </w:trPr>
        <w:tc>
          <w:tcPr>
            <w:tcW w:w="697" w:type="dxa"/>
            <w:tcBorders>
              <w:top w:val="double" w:sz="4" w:space="0" w:color="000000"/>
              <w:left w:val="single" w:sz="8" w:space="0" w:color="000000"/>
              <w:bottom w:val="single" w:sz="8" w:space="0" w:color="000000"/>
              <w:right w:val="single" w:sz="4" w:space="0" w:color="000000"/>
            </w:tcBorders>
            <w:shd w:val="clear" w:color="auto" w:fill="auto"/>
            <w:vAlign w:val="center"/>
          </w:tcPr>
          <w:p w14:paraId="0A8B0A39" w14:textId="77777777" w:rsidR="00C77C37" w:rsidRDefault="00204E95">
            <w:pPr>
              <w:widowControl w:val="0"/>
              <w:spacing w:before="0"/>
              <w:ind w:left="0" w:right="0"/>
              <w:jc w:val="center"/>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OB.1.4 </w:t>
            </w:r>
          </w:p>
        </w:tc>
        <w:tc>
          <w:tcPr>
            <w:tcW w:w="2282" w:type="dxa"/>
            <w:tcBorders>
              <w:top w:val="double" w:sz="4" w:space="0" w:color="000000"/>
              <w:bottom w:val="single" w:sz="8" w:space="0" w:color="000000"/>
              <w:right w:val="single" w:sz="4" w:space="0" w:color="000000"/>
            </w:tcBorders>
            <w:shd w:val="clear" w:color="auto" w:fill="auto"/>
            <w:vAlign w:val="center"/>
          </w:tcPr>
          <w:p w14:paraId="1313DF70"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Adeguamento dei servizi di recapito certificato qualificato a norma del regolamento eIDAS  </w:t>
            </w:r>
          </w:p>
        </w:tc>
        <w:tc>
          <w:tcPr>
            <w:tcW w:w="1281" w:type="dxa"/>
            <w:tcBorders>
              <w:top w:val="double" w:sz="4" w:space="0" w:color="000000"/>
              <w:bottom w:val="single" w:sz="8" w:space="0" w:color="000000"/>
              <w:right w:val="single" w:sz="4" w:space="0" w:color="000000"/>
            </w:tcBorders>
            <w:shd w:val="clear" w:color="auto" w:fill="auto"/>
            <w:vAlign w:val="center"/>
          </w:tcPr>
          <w:p w14:paraId="7C6F7E09"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R.A.1.4a </w:t>
            </w:r>
          </w:p>
        </w:tc>
        <w:tc>
          <w:tcPr>
            <w:tcW w:w="4279" w:type="dxa"/>
            <w:tcBorders>
              <w:top w:val="double" w:sz="4" w:space="0" w:color="000000"/>
              <w:bottom w:val="single" w:sz="8" w:space="0" w:color="000000"/>
              <w:right w:val="single" w:sz="4" w:space="0" w:color="000000"/>
            </w:tcBorders>
            <w:shd w:val="clear" w:color="auto" w:fill="auto"/>
            <w:vAlign w:val="center"/>
          </w:tcPr>
          <w:p w14:paraId="5C4321DE"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 </w:t>
            </w:r>
          </w:p>
        </w:tc>
        <w:tc>
          <w:tcPr>
            <w:tcW w:w="4281" w:type="dxa"/>
            <w:tcBorders>
              <w:top w:val="double" w:sz="4" w:space="0" w:color="000000"/>
              <w:bottom w:val="single" w:sz="8" w:space="0" w:color="000000"/>
              <w:right w:val="single" w:sz="8" w:space="0" w:color="000000"/>
            </w:tcBorders>
            <w:shd w:val="clear" w:color="auto" w:fill="auto"/>
            <w:vAlign w:val="center"/>
          </w:tcPr>
          <w:p w14:paraId="16773291"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Migrazione dalla PEC ai servizi SERQ  </w:t>
            </w:r>
          </w:p>
        </w:tc>
      </w:tr>
    </w:tbl>
    <w:p w14:paraId="089ED159" w14:textId="77777777" w:rsidR="00C77C37" w:rsidRDefault="00204E95">
      <w:pPr>
        <w:spacing w:before="0"/>
      </w:pPr>
      <w:r>
        <w:br w:type="page"/>
      </w:r>
    </w:p>
    <w:tbl>
      <w:tblPr>
        <w:tblW w:w="12820" w:type="dxa"/>
        <w:tblLayout w:type="fixed"/>
        <w:tblLook w:val="04A0" w:firstRow="1" w:lastRow="0" w:firstColumn="1" w:lastColumn="0" w:noHBand="0" w:noVBand="1"/>
      </w:tblPr>
      <w:tblGrid>
        <w:gridCol w:w="697"/>
        <w:gridCol w:w="2282"/>
        <w:gridCol w:w="1281"/>
        <w:gridCol w:w="4279"/>
        <w:gridCol w:w="4281"/>
      </w:tblGrid>
      <w:tr w:rsidR="00C77C37" w14:paraId="43470845" w14:textId="77777777">
        <w:trPr>
          <w:trHeight w:val="315"/>
        </w:trPr>
        <w:tc>
          <w:tcPr>
            <w:tcW w:w="12820" w:type="dxa"/>
            <w:gridSpan w:val="5"/>
            <w:tcBorders>
              <w:top w:val="single" w:sz="8" w:space="0" w:color="000000"/>
              <w:left w:val="single" w:sz="8" w:space="0" w:color="000000"/>
              <w:bottom w:val="single" w:sz="8" w:space="0" w:color="000000"/>
              <w:right w:val="single" w:sz="8" w:space="0" w:color="000000"/>
            </w:tcBorders>
            <w:shd w:val="clear" w:color="000000" w:fill="757171"/>
            <w:vAlign w:val="bottom"/>
          </w:tcPr>
          <w:p w14:paraId="4FD1EB91" w14:textId="77777777" w:rsidR="00C77C37" w:rsidRDefault="00204E95">
            <w:pPr>
              <w:pageBreakBefore/>
              <w:widowControl w:val="0"/>
              <w:spacing w:before="0"/>
              <w:ind w:left="0" w:right="0"/>
              <w:jc w:val="center"/>
              <w:rPr>
                <w:rFonts w:ascii="Calibri" w:eastAsia="Times New Roman" w:hAnsi="Calibri" w:cs="Calibri"/>
                <w:color w:val="FFFFFF"/>
                <w:lang w:eastAsia="en-GB"/>
              </w:rPr>
            </w:pPr>
            <w:r>
              <w:rPr>
                <w:rFonts w:eastAsia="Times New Roman" w:cs="Calibri"/>
                <w:color w:val="FFFFFF"/>
                <w:lang w:eastAsia="en-GB"/>
              </w:rPr>
              <w:lastRenderedPageBreak/>
              <w:t>DATI</w:t>
            </w:r>
          </w:p>
        </w:tc>
      </w:tr>
      <w:tr w:rsidR="00C77C37" w14:paraId="44A3FAEC" w14:textId="77777777">
        <w:trPr>
          <w:trHeight w:val="315"/>
        </w:trPr>
        <w:tc>
          <w:tcPr>
            <w:tcW w:w="697" w:type="dxa"/>
            <w:tcBorders>
              <w:left w:val="single" w:sz="8" w:space="0" w:color="000000"/>
              <w:bottom w:val="single" w:sz="8" w:space="0" w:color="000000"/>
              <w:right w:val="single" w:sz="4" w:space="0" w:color="000000"/>
            </w:tcBorders>
            <w:shd w:val="clear" w:color="000000" w:fill="757171"/>
            <w:vAlign w:val="center"/>
          </w:tcPr>
          <w:p w14:paraId="17151CCE" w14:textId="77777777" w:rsidR="00C77C37" w:rsidRDefault="00204E95">
            <w:pPr>
              <w:widowControl w:val="0"/>
              <w:spacing w:before="0"/>
              <w:ind w:left="0" w:right="0"/>
              <w:jc w:val="center"/>
              <w:rPr>
                <w:rFonts w:ascii="Calibri" w:eastAsia="Times New Roman" w:hAnsi="Calibri" w:cs="Calibri"/>
                <w:color w:val="FFFFFF"/>
                <w:sz w:val="16"/>
                <w:szCs w:val="16"/>
                <w:lang w:eastAsia="en-GB"/>
              </w:rPr>
            </w:pPr>
            <w:r>
              <w:rPr>
                <w:rFonts w:eastAsia="Times New Roman" w:cs="Calibri"/>
                <w:color w:val="FFFFFF"/>
                <w:sz w:val="16"/>
                <w:szCs w:val="16"/>
                <w:lang w:eastAsia="en-GB"/>
              </w:rPr>
              <w:t xml:space="preserve">Cod. </w:t>
            </w:r>
            <w:proofErr w:type="spellStart"/>
            <w:r>
              <w:rPr>
                <w:rFonts w:eastAsia="Times New Roman" w:cs="Calibri"/>
                <w:color w:val="FFFFFF"/>
                <w:sz w:val="16"/>
                <w:szCs w:val="16"/>
                <w:lang w:eastAsia="en-GB"/>
              </w:rPr>
              <w:t>Ob</w:t>
            </w:r>
            <w:proofErr w:type="spellEnd"/>
            <w:r>
              <w:rPr>
                <w:rFonts w:eastAsia="Times New Roman" w:cs="Calibri"/>
                <w:color w:val="FFFFFF"/>
                <w:sz w:val="16"/>
                <w:szCs w:val="16"/>
                <w:lang w:eastAsia="en-GB"/>
              </w:rPr>
              <w:t xml:space="preserve">. </w:t>
            </w:r>
          </w:p>
        </w:tc>
        <w:tc>
          <w:tcPr>
            <w:tcW w:w="2282" w:type="dxa"/>
            <w:tcBorders>
              <w:bottom w:val="single" w:sz="8" w:space="0" w:color="000000"/>
              <w:right w:val="single" w:sz="4" w:space="0" w:color="000000"/>
            </w:tcBorders>
            <w:shd w:val="clear" w:color="000000" w:fill="757171"/>
            <w:vAlign w:val="bottom"/>
          </w:tcPr>
          <w:p w14:paraId="1FFEC73B" w14:textId="77777777" w:rsidR="00C77C37" w:rsidRDefault="00204E95">
            <w:pPr>
              <w:widowControl w:val="0"/>
              <w:spacing w:before="0"/>
              <w:ind w:left="0" w:right="0"/>
              <w:jc w:val="center"/>
              <w:rPr>
                <w:rFonts w:ascii="Calibri" w:eastAsia="Times New Roman" w:hAnsi="Calibri" w:cs="Calibri"/>
                <w:color w:val="FFFFFF"/>
                <w:sz w:val="16"/>
                <w:szCs w:val="16"/>
                <w:lang w:eastAsia="en-GB"/>
              </w:rPr>
            </w:pPr>
            <w:r>
              <w:rPr>
                <w:rFonts w:eastAsia="Times New Roman" w:cs="Calibri"/>
                <w:color w:val="FFFFFF"/>
                <w:sz w:val="16"/>
                <w:szCs w:val="16"/>
                <w:lang w:eastAsia="en-GB"/>
              </w:rPr>
              <w:t>Obiettivo</w:t>
            </w:r>
          </w:p>
        </w:tc>
        <w:tc>
          <w:tcPr>
            <w:tcW w:w="1281" w:type="dxa"/>
            <w:tcBorders>
              <w:bottom w:val="single" w:sz="8" w:space="0" w:color="000000"/>
              <w:right w:val="single" w:sz="4" w:space="0" w:color="000000"/>
            </w:tcBorders>
            <w:shd w:val="clear" w:color="000000" w:fill="757171"/>
            <w:vAlign w:val="bottom"/>
          </w:tcPr>
          <w:p w14:paraId="0C2DE559" w14:textId="77777777" w:rsidR="00C77C37" w:rsidRDefault="00204E95">
            <w:pPr>
              <w:widowControl w:val="0"/>
              <w:spacing w:before="0"/>
              <w:ind w:left="0" w:right="0"/>
              <w:jc w:val="center"/>
              <w:rPr>
                <w:rFonts w:ascii="Calibri" w:eastAsia="Times New Roman" w:hAnsi="Calibri" w:cs="Calibri"/>
                <w:color w:val="FFFFFF"/>
                <w:sz w:val="16"/>
                <w:szCs w:val="16"/>
                <w:lang w:eastAsia="en-GB"/>
              </w:rPr>
            </w:pPr>
            <w:r>
              <w:rPr>
                <w:rFonts w:eastAsia="Times New Roman" w:cs="Calibri"/>
                <w:color w:val="FFFFFF"/>
                <w:sz w:val="16"/>
                <w:szCs w:val="16"/>
                <w:lang w:eastAsia="en-GB"/>
              </w:rPr>
              <w:t>Cod. RA</w:t>
            </w:r>
          </w:p>
        </w:tc>
        <w:tc>
          <w:tcPr>
            <w:tcW w:w="4279" w:type="dxa"/>
            <w:tcBorders>
              <w:bottom w:val="single" w:sz="8" w:space="0" w:color="000000"/>
              <w:right w:val="single" w:sz="4" w:space="0" w:color="000000"/>
            </w:tcBorders>
            <w:shd w:val="clear" w:color="000000" w:fill="757171"/>
            <w:vAlign w:val="bottom"/>
          </w:tcPr>
          <w:p w14:paraId="57C442AD" w14:textId="77777777" w:rsidR="00C77C37" w:rsidRDefault="00204E95">
            <w:pPr>
              <w:widowControl w:val="0"/>
              <w:spacing w:before="0"/>
              <w:ind w:left="0" w:right="0"/>
              <w:jc w:val="center"/>
              <w:rPr>
                <w:rFonts w:ascii="Calibri" w:eastAsia="Times New Roman" w:hAnsi="Calibri" w:cs="Calibri"/>
                <w:color w:val="FFFFFF"/>
                <w:sz w:val="16"/>
                <w:szCs w:val="16"/>
                <w:lang w:eastAsia="en-GB"/>
              </w:rPr>
            </w:pPr>
            <w:r>
              <w:rPr>
                <w:rFonts w:eastAsia="Times New Roman" w:cs="Calibri"/>
                <w:color w:val="FFFFFF"/>
                <w:sz w:val="16"/>
                <w:szCs w:val="16"/>
                <w:lang w:eastAsia="en-GB"/>
              </w:rPr>
              <w:t xml:space="preserve">Risultato Atteso PT 2021-2023 </w:t>
            </w:r>
          </w:p>
        </w:tc>
        <w:tc>
          <w:tcPr>
            <w:tcW w:w="4281" w:type="dxa"/>
            <w:tcBorders>
              <w:bottom w:val="single" w:sz="8" w:space="0" w:color="000000"/>
              <w:right w:val="single" w:sz="8" w:space="0" w:color="000000"/>
            </w:tcBorders>
            <w:shd w:val="clear" w:color="000000" w:fill="757171"/>
            <w:vAlign w:val="bottom"/>
          </w:tcPr>
          <w:p w14:paraId="1F3EBB4B" w14:textId="77777777" w:rsidR="00C77C37" w:rsidRDefault="00204E95">
            <w:pPr>
              <w:widowControl w:val="0"/>
              <w:spacing w:before="0"/>
              <w:ind w:left="0" w:right="0"/>
              <w:jc w:val="center"/>
              <w:rPr>
                <w:rFonts w:ascii="Calibri" w:eastAsia="Times New Roman" w:hAnsi="Calibri" w:cs="Calibri"/>
                <w:color w:val="FFFFFF"/>
                <w:sz w:val="16"/>
                <w:szCs w:val="16"/>
                <w:lang w:eastAsia="en-GB"/>
              </w:rPr>
            </w:pPr>
            <w:r>
              <w:rPr>
                <w:rFonts w:eastAsia="Times New Roman" w:cs="Calibri"/>
                <w:color w:val="FFFFFF"/>
                <w:sz w:val="16"/>
                <w:szCs w:val="16"/>
                <w:lang w:eastAsia="en-GB"/>
              </w:rPr>
              <w:t xml:space="preserve">Risultato Atteso 2022-2024 </w:t>
            </w:r>
          </w:p>
        </w:tc>
      </w:tr>
      <w:tr w:rsidR="00C77C37" w14:paraId="3329691F" w14:textId="77777777">
        <w:trPr>
          <w:trHeight w:val="675"/>
        </w:trPr>
        <w:tc>
          <w:tcPr>
            <w:tcW w:w="697" w:type="dxa"/>
            <w:vMerge w:val="restart"/>
            <w:tcBorders>
              <w:left w:val="single" w:sz="8" w:space="0" w:color="000000"/>
              <w:bottom w:val="double" w:sz="6" w:space="0" w:color="000000"/>
              <w:right w:val="single" w:sz="4" w:space="0" w:color="000000"/>
            </w:tcBorders>
            <w:shd w:val="clear" w:color="auto" w:fill="auto"/>
            <w:vAlign w:val="center"/>
          </w:tcPr>
          <w:p w14:paraId="61DDFEEF" w14:textId="77777777" w:rsidR="00C77C37" w:rsidRDefault="00204E95">
            <w:pPr>
              <w:widowControl w:val="0"/>
              <w:spacing w:before="0"/>
              <w:ind w:left="0" w:right="0"/>
              <w:jc w:val="center"/>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OB.2.1 </w:t>
            </w:r>
          </w:p>
        </w:tc>
        <w:tc>
          <w:tcPr>
            <w:tcW w:w="2282" w:type="dxa"/>
            <w:vMerge w:val="restart"/>
            <w:tcBorders>
              <w:left w:val="single" w:sz="4" w:space="0" w:color="000000"/>
              <w:bottom w:val="double" w:sz="6" w:space="0" w:color="000000"/>
              <w:right w:val="single" w:sz="4" w:space="0" w:color="000000"/>
            </w:tcBorders>
            <w:shd w:val="clear" w:color="auto" w:fill="auto"/>
            <w:vAlign w:val="center"/>
          </w:tcPr>
          <w:p w14:paraId="1C89F071" w14:textId="77777777" w:rsidR="00C77C37" w:rsidRDefault="00204E95">
            <w:pPr>
              <w:widowControl w:val="0"/>
              <w:spacing w:before="0"/>
              <w:ind w:left="0" w:right="0"/>
              <w:jc w:val="center"/>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Favorire la condivisione e il riutilizzo dei dati tra le PA e il riutilizzo da parte di cittadini e imprese   </w:t>
            </w:r>
          </w:p>
        </w:tc>
        <w:tc>
          <w:tcPr>
            <w:tcW w:w="1281" w:type="dxa"/>
            <w:tcBorders>
              <w:bottom w:val="single" w:sz="4" w:space="0" w:color="000000"/>
              <w:right w:val="single" w:sz="4" w:space="0" w:color="000000"/>
            </w:tcBorders>
            <w:shd w:val="clear" w:color="auto" w:fill="auto"/>
            <w:vAlign w:val="center"/>
          </w:tcPr>
          <w:p w14:paraId="72D9DBD1"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R.A.2.1a </w:t>
            </w:r>
          </w:p>
        </w:tc>
        <w:tc>
          <w:tcPr>
            <w:tcW w:w="4279" w:type="dxa"/>
            <w:tcBorders>
              <w:bottom w:val="single" w:sz="4" w:space="0" w:color="000000"/>
              <w:right w:val="single" w:sz="4" w:space="0" w:color="000000"/>
            </w:tcBorders>
            <w:shd w:val="clear" w:color="auto" w:fill="auto"/>
            <w:vAlign w:val="center"/>
          </w:tcPr>
          <w:p w14:paraId="2AD2C6AE"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Aumento del numero di basi di dati di interesse nazionale che espongono API coerenti con il modello di interoperabilità e con i modelli di riferimento di dati nazionali ed europei </w:t>
            </w:r>
          </w:p>
        </w:tc>
        <w:tc>
          <w:tcPr>
            <w:tcW w:w="4281" w:type="dxa"/>
            <w:tcBorders>
              <w:bottom w:val="single" w:sz="4" w:space="0" w:color="000000"/>
              <w:right w:val="single" w:sz="8" w:space="0" w:color="000000"/>
            </w:tcBorders>
            <w:shd w:val="clear" w:color="auto" w:fill="auto"/>
            <w:vAlign w:val="center"/>
          </w:tcPr>
          <w:p w14:paraId="731CCE76"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Aumento del numero di basi di dati di interesse nazionale che espongono API coerenti con il modello di interoperabilità e con i modelli di riferimento di dati nazionali ed europei </w:t>
            </w:r>
          </w:p>
        </w:tc>
      </w:tr>
      <w:tr w:rsidR="00C77C37" w14:paraId="1CEA3335" w14:textId="77777777">
        <w:trPr>
          <w:trHeight w:val="1125"/>
        </w:trPr>
        <w:tc>
          <w:tcPr>
            <w:tcW w:w="697" w:type="dxa"/>
            <w:vMerge/>
            <w:tcBorders>
              <w:left w:val="single" w:sz="8" w:space="0" w:color="000000"/>
              <w:bottom w:val="double" w:sz="6" w:space="0" w:color="000000"/>
              <w:right w:val="single" w:sz="4" w:space="0" w:color="000000"/>
            </w:tcBorders>
            <w:vAlign w:val="center"/>
          </w:tcPr>
          <w:p w14:paraId="56B2A599" w14:textId="77777777" w:rsidR="00C77C37" w:rsidRDefault="00C77C37">
            <w:pPr>
              <w:widowControl w:val="0"/>
              <w:spacing w:before="0"/>
              <w:ind w:left="0" w:right="0"/>
              <w:jc w:val="left"/>
              <w:rPr>
                <w:rFonts w:ascii="Calibri" w:eastAsia="Times New Roman" w:hAnsi="Calibri" w:cs="Calibri"/>
                <w:color w:val="000000"/>
                <w:sz w:val="16"/>
                <w:szCs w:val="16"/>
                <w:lang w:eastAsia="en-GB"/>
              </w:rPr>
            </w:pPr>
          </w:p>
        </w:tc>
        <w:tc>
          <w:tcPr>
            <w:tcW w:w="2282" w:type="dxa"/>
            <w:vMerge/>
            <w:tcBorders>
              <w:left w:val="single" w:sz="4" w:space="0" w:color="000000"/>
              <w:bottom w:val="double" w:sz="6" w:space="0" w:color="000000"/>
              <w:right w:val="single" w:sz="4" w:space="0" w:color="000000"/>
            </w:tcBorders>
            <w:vAlign w:val="center"/>
          </w:tcPr>
          <w:p w14:paraId="1E87C888" w14:textId="77777777" w:rsidR="00C77C37" w:rsidRDefault="00C77C37">
            <w:pPr>
              <w:widowControl w:val="0"/>
              <w:spacing w:before="0"/>
              <w:ind w:left="0" w:right="0"/>
              <w:jc w:val="left"/>
              <w:rPr>
                <w:rFonts w:ascii="Calibri" w:eastAsia="Times New Roman" w:hAnsi="Calibri" w:cs="Calibri"/>
                <w:color w:val="000000"/>
                <w:sz w:val="16"/>
                <w:szCs w:val="16"/>
                <w:lang w:eastAsia="en-GB"/>
              </w:rPr>
            </w:pPr>
          </w:p>
        </w:tc>
        <w:tc>
          <w:tcPr>
            <w:tcW w:w="1281" w:type="dxa"/>
            <w:tcBorders>
              <w:bottom w:val="single" w:sz="4" w:space="0" w:color="000000"/>
              <w:right w:val="single" w:sz="4" w:space="0" w:color="000000"/>
            </w:tcBorders>
            <w:shd w:val="clear" w:color="auto" w:fill="auto"/>
            <w:vAlign w:val="center"/>
          </w:tcPr>
          <w:p w14:paraId="5A24DD1A"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R.A.2.1b </w:t>
            </w:r>
          </w:p>
        </w:tc>
        <w:tc>
          <w:tcPr>
            <w:tcW w:w="4279" w:type="dxa"/>
            <w:tcBorders>
              <w:bottom w:val="single" w:sz="4" w:space="0" w:color="000000"/>
              <w:right w:val="single" w:sz="4" w:space="0" w:color="000000"/>
            </w:tcBorders>
            <w:shd w:val="clear" w:color="auto" w:fill="auto"/>
            <w:vAlign w:val="center"/>
          </w:tcPr>
          <w:p w14:paraId="5343042A"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Aumento del numero di dataset aperti di tipo dinamico in coerenza con quanto previsto dalla Direttiva (UE) 2019/1024, relativa all’apertura dei dati e al riutilizzo dell’informazione del settore pubblico, con particolare riferimento alla loro pubblicazione in formato interoperabile tramite API (premesse 31 e 32 della citata Direttiva)</w:t>
            </w:r>
          </w:p>
        </w:tc>
        <w:tc>
          <w:tcPr>
            <w:tcW w:w="4281" w:type="dxa"/>
            <w:tcBorders>
              <w:bottom w:val="single" w:sz="4" w:space="0" w:color="000000"/>
              <w:right w:val="single" w:sz="8" w:space="0" w:color="000000"/>
            </w:tcBorders>
            <w:shd w:val="clear" w:color="auto" w:fill="auto"/>
            <w:vAlign w:val="center"/>
          </w:tcPr>
          <w:p w14:paraId="4D03914E"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Aumento del numero di dataset aperti di tipo dinamico in coerenza con quanto previsto dalla Direttiva (UE) 2019/1024, relativa all’apertura dei dati e al riutilizzo dell’informazione del settore pubblico, con particolare riferimento alla loro pubblicazione in formato interoperabile tramite API </w:t>
            </w:r>
          </w:p>
        </w:tc>
      </w:tr>
      <w:tr w:rsidR="00C77C37" w14:paraId="569C3374" w14:textId="77777777">
        <w:trPr>
          <w:trHeight w:val="690"/>
        </w:trPr>
        <w:tc>
          <w:tcPr>
            <w:tcW w:w="697" w:type="dxa"/>
            <w:vMerge/>
            <w:tcBorders>
              <w:left w:val="single" w:sz="8" w:space="0" w:color="000000"/>
              <w:bottom w:val="double" w:sz="6" w:space="0" w:color="000000"/>
              <w:right w:val="single" w:sz="4" w:space="0" w:color="000000"/>
            </w:tcBorders>
            <w:vAlign w:val="center"/>
          </w:tcPr>
          <w:p w14:paraId="5FBB31DF" w14:textId="77777777" w:rsidR="00C77C37" w:rsidRDefault="00C77C37">
            <w:pPr>
              <w:widowControl w:val="0"/>
              <w:spacing w:before="0"/>
              <w:ind w:left="0" w:right="0"/>
              <w:jc w:val="left"/>
              <w:rPr>
                <w:rFonts w:ascii="Calibri" w:eastAsia="Times New Roman" w:hAnsi="Calibri" w:cs="Calibri"/>
                <w:color w:val="000000"/>
                <w:sz w:val="16"/>
                <w:szCs w:val="16"/>
                <w:lang w:eastAsia="en-GB"/>
              </w:rPr>
            </w:pPr>
          </w:p>
        </w:tc>
        <w:tc>
          <w:tcPr>
            <w:tcW w:w="2282" w:type="dxa"/>
            <w:vMerge/>
            <w:tcBorders>
              <w:left w:val="single" w:sz="4" w:space="0" w:color="000000"/>
              <w:bottom w:val="double" w:sz="6" w:space="0" w:color="000000"/>
              <w:right w:val="single" w:sz="4" w:space="0" w:color="000000"/>
            </w:tcBorders>
            <w:vAlign w:val="center"/>
          </w:tcPr>
          <w:p w14:paraId="2B752C01" w14:textId="77777777" w:rsidR="00C77C37" w:rsidRDefault="00C77C37">
            <w:pPr>
              <w:widowControl w:val="0"/>
              <w:spacing w:before="0"/>
              <w:ind w:left="0" w:right="0"/>
              <w:jc w:val="left"/>
              <w:rPr>
                <w:rFonts w:ascii="Calibri" w:eastAsia="Times New Roman" w:hAnsi="Calibri" w:cs="Calibri"/>
                <w:color w:val="000000"/>
                <w:sz w:val="16"/>
                <w:szCs w:val="16"/>
                <w:lang w:eastAsia="en-GB"/>
              </w:rPr>
            </w:pPr>
          </w:p>
        </w:tc>
        <w:tc>
          <w:tcPr>
            <w:tcW w:w="1281" w:type="dxa"/>
            <w:tcBorders>
              <w:bottom w:val="double" w:sz="6" w:space="0" w:color="000000"/>
              <w:right w:val="single" w:sz="4" w:space="0" w:color="000000"/>
            </w:tcBorders>
            <w:shd w:val="clear" w:color="auto" w:fill="auto"/>
            <w:vAlign w:val="center"/>
          </w:tcPr>
          <w:p w14:paraId="4925DCBB"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R.A.2.1c </w:t>
            </w:r>
          </w:p>
        </w:tc>
        <w:tc>
          <w:tcPr>
            <w:tcW w:w="4279" w:type="dxa"/>
            <w:tcBorders>
              <w:bottom w:val="double" w:sz="6" w:space="0" w:color="000000"/>
              <w:right w:val="single" w:sz="4" w:space="0" w:color="000000"/>
            </w:tcBorders>
            <w:shd w:val="clear" w:color="auto" w:fill="auto"/>
            <w:vAlign w:val="center"/>
          </w:tcPr>
          <w:p w14:paraId="4C91DEE1"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Aumento del numero di dataset resi disponibili attraverso i servizi di dati territoriali di cui alla Direttiva 2007/2/EC (INSPIRE) </w:t>
            </w:r>
          </w:p>
        </w:tc>
        <w:tc>
          <w:tcPr>
            <w:tcW w:w="4281" w:type="dxa"/>
            <w:tcBorders>
              <w:bottom w:val="double" w:sz="6" w:space="0" w:color="000000"/>
              <w:right w:val="single" w:sz="8" w:space="0" w:color="000000"/>
            </w:tcBorders>
            <w:shd w:val="clear" w:color="auto" w:fill="auto"/>
            <w:vAlign w:val="center"/>
          </w:tcPr>
          <w:p w14:paraId="13203BA0"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Aumento del numero di dataset resi disponibili attraverso i servizi di dati territoriali di cui alla Direttiva 2007/2/EC (INSPIRE) </w:t>
            </w:r>
          </w:p>
        </w:tc>
      </w:tr>
      <w:tr w:rsidR="00C77C37" w14:paraId="3009E265" w14:textId="77777777">
        <w:trPr>
          <w:trHeight w:val="465"/>
        </w:trPr>
        <w:tc>
          <w:tcPr>
            <w:tcW w:w="697" w:type="dxa"/>
            <w:vMerge w:val="restart"/>
            <w:tcBorders>
              <w:left w:val="single" w:sz="8" w:space="0" w:color="000000"/>
              <w:bottom w:val="double" w:sz="4" w:space="0" w:color="000000"/>
              <w:right w:val="single" w:sz="4" w:space="0" w:color="000000"/>
            </w:tcBorders>
            <w:shd w:val="clear" w:color="auto" w:fill="auto"/>
            <w:vAlign w:val="center"/>
          </w:tcPr>
          <w:p w14:paraId="416ECA2C" w14:textId="77777777" w:rsidR="00C77C37" w:rsidRDefault="00204E95">
            <w:pPr>
              <w:widowControl w:val="0"/>
              <w:spacing w:before="0"/>
              <w:ind w:left="0" w:right="0"/>
              <w:jc w:val="center"/>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OB.2.2  </w:t>
            </w:r>
          </w:p>
        </w:tc>
        <w:tc>
          <w:tcPr>
            <w:tcW w:w="2282" w:type="dxa"/>
            <w:vMerge w:val="restart"/>
            <w:tcBorders>
              <w:left w:val="single" w:sz="4" w:space="0" w:color="000000"/>
              <w:bottom w:val="double" w:sz="4" w:space="0" w:color="000000"/>
              <w:right w:val="single" w:sz="4" w:space="0" w:color="000000"/>
            </w:tcBorders>
            <w:shd w:val="clear" w:color="auto" w:fill="auto"/>
            <w:vAlign w:val="center"/>
          </w:tcPr>
          <w:p w14:paraId="524EDC70" w14:textId="77777777" w:rsidR="00C77C37" w:rsidRDefault="00204E95">
            <w:pPr>
              <w:widowControl w:val="0"/>
              <w:spacing w:before="0"/>
              <w:ind w:left="0" w:right="0"/>
              <w:jc w:val="center"/>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Aumentare la qualità dei dati e dei metadati </w:t>
            </w:r>
          </w:p>
        </w:tc>
        <w:tc>
          <w:tcPr>
            <w:tcW w:w="1281" w:type="dxa"/>
            <w:tcBorders>
              <w:bottom w:val="single" w:sz="4" w:space="0" w:color="000000"/>
              <w:right w:val="single" w:sz="4" w:space="0" w:color="000000"/>
            </w:tcBorders>
            <w:shd w:val="clear" w:color="auto" w:fill="auto"/>
            <w:vAlign w:val="center"/>
          </w:tcPr>
          <w:p w14:paraId="366BA874"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R.A.2.2a </w:t>
            </w:r>
          </w:p>
        </w:tc>
        <w:tc>
          <w:tcPr>
            <w:tcW w:w="4279" w:type="dxa"/>
            <w:tcBorders>
              <w:bottom w:val="single" w:sz="4" w:space="0" w:color="000000"/>
              <w:right w:val="single" w:sz="4" w:space="0" w:color="000000"/>
            </w:tcBorders>
            <w:shd w:val="clear" w:color="auto" w:fill="auto"/>
            <w:vAlign w:val="center"/>
          </w:tcPr>
          <w:p w14:paraId="5B2A35F7"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Aumento del numero di dataset con metadati di qualità conformi agli standard di riferimento europei e nazionali </w:t>
            </w:r>
          </w:p>
        </w:tc>
        <w:tc>
          <w:tcPr>
            <w:tcW w:w="4281" w:type="dxa"/>
            <w:tcBorders>
              <w:bottom w:val="single" w:sz="4" w:space="0" w:color="000000"/>
              <w:right w:val="single" w:sz="8" w:space="0" w:color="000000"/>
            </w:tcBorders>
            <w:shd w:val="clear" w:color="auto" w:fill="auto"/>
            <w:vAlign w:val="center"/>
          </w:tcPr>
          <w:p w14:paraId="7D653E09"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Aumento del numero di dataset con metadati di qualità conformi agli standard di riferimento europei e nazionali </w:t>
            </w:r>
          </w:p>
        </w:tc>
      </w:tr>
      <w:tr w:rsidR="00C77C37" w14:paraId="392EF6E6" w14:textId="77777777">
        <w:trPr>
          <w:trHeight w:val="465"/>
        </w:trPr>
        <w:tc>
          <w:tcPr>
            <w:tcW w:w="697" w:type="dxa"/>
            <w:vMerge/>
            <w:tcBorders>
              <w:left w:val="single" w:sz="8" w:space="0" w:color="000000"/>
              <w:bottom w:val="double" w:sz="4" w:space="0" w:color="000000"/>
              <w:right w:val="single" w:sz="4" w:space="0" w:color="000000"/>
            </w:tcBorders>
            <w:vAlign w:val="center"/>
          </w:tcPr>
          <w:p w14:paraId="063F11BD" w14:textId="77777777" w:rsidR="00C77C37" w:rsidRDefault="00C77C37">
            <w:pPr>
              <w:widowControl w:val="0"/>
              <w:spacing w:before="0"/>
              <w:ind w:left="0" w:right="0"/>
              <w:jc w:val="left"/>
              <w:rPr>
                <w:rFonts w:ascii="Calibri" w:eastAsia="Times New Roman" w:hAnsi="Calibri" w:cs="Calibri"/>
                <w:color w:val="000000"/>
                <w:sz w:val="16"/>
                <w:szCs w:val="16"/>
                <w:lang w:eastAsia="en-GB"/>
              </w:rPr>
            </w:pPr>
          </w:p>
        </w:tc>
        <w:tc>
          <w:tcPr>
            <w:tcW w:w="2282" w:type="dxa"/>
            <w:vMerge/>
            <w:tcBorders>
              <w:left w:val="single" w:sz="4" w:space="0" w:color="000000"/>
              <w:bottom w:val="double" w:sz="4" w:space="0" w:color="000000"/>
              <w:right w:val="single" w:sz="4" w:space="0" w:color="000000"/>
            </w:tcBorders>
            <w:vAlign w:val="center"/>
          </w:tcPr>
          <w:p w14:paraId="3C98395B" w14:textId="77777777" w:rsidR="00C77C37" w:rsidRDefault="00C77C37">
            <w:pPr>
              <w:widowControl w:val="0"/>
              <w:spacing w:before="0"/>
              <w:ind w:left="0" w:right="0"/>
              <w:jc w:val="left"/>
              <w:rPr>
                <w:rFonts w:ascii="Calibri" w:eastAsia="Times New Roman" w:hAnsi="Calibri" w:cs="Calibri"/>
                <w:color w:val="000000"/>
                <w:sz w:val="16"/>
                <w:szCs w:val="16"/>
                <w:lang w:eastAsia="en-GB"/>
              </w:rPr>
            </w:pPr>
          </w:p>
        </w:tc>
        <w:tc>
          <w:tcPr>
            <w:tcW w:w="1281" w:type="dxa"/>
            <w:tcBorders>
              <w:bottom w:val="double" w:sz="4" w:space="0" w:color="000000"/>
              <w:right w:val="single" w:sz="4" w:space="0" w:color="000000"/>
            </w:tcBorders>
            <w:shd w:val="clear" w:color="auto" w:fill="auto"/>
            <w:vAlign w:val="center"/>
          </w:tcPr>
          <w:p w14:paraId="36DD2CA7"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R.A.2.2b </w:t>
            </w:r>
          </w:p>
        </w:tc>
        <w:tc>
          <w:tcPr>
            <w:tcW w:w="4279" w:type="dxa"/>
            <w:tcBorders>
              <w:bottom w:val="double" w:sz="4" w:space="0" w:color="000000"/>
              <w:right w:val="single" w:sz="4" w:space="0" w:color="000000"/>
            </w:tcBorders>
            <w:shd w:val="clear" w:color="auto" w:fill="auto"/>
            <w:vAlign w:val="center"/>
          </w:tcPr>
          <w:p w14:paraId="5E06DF47"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Aumento del numero di dataset di tipo aperto resi disponibili </w:t>
            </w:r>
            <w:r>
              <w:rPr>
                <w:rFonts w:eastAsia="Times New Roman" w:cs="Calibri"/>
                <w:color w:val="000000"/>
                <w:sz w:val="16"/>
                <w:szCs w:val="16"/>
                <w:lang w:eastAsia="en-GB"/>
              </w:rPr>
              <w:lastRenderedPageBreak/>
              <w:t xml:space="preserve">dalle pubbliche amministrazioni </w:t>
            </w:r>
          </w:p>
        </w:tc>
        <w:tc>
          <w:tcPr>
            <w:tcW w:w="4281" w:type="dxa"/>
            <w:tcBorders>
              <w:bottom w:val="double" w:sz="4" w:space="0" w:color="000000"/>
              <w:right w:val="single" w:sz="8" w:space="0" w:color="000000"/>
            </w:tcBorders>
            <w:shd w:val="clear" w:color="auto" w:fill="auto"/>
            <w:vAlign w:val="center"/>
          </w:tcPr>
          <w:p w14:paraId="48B0941D"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lastRenderedPageBreak/>
              <w:t xml:space="preserve">Aumento del numero di dataset di tipo aperto resi disponibili </w:t>
            </w:r>
            <w:r>
              <w:rPr>
                <w:rFonts w:eastAsia="Times New Roman" w:cs="Calibri"/>
                <w:color w:val="000000"/>
                <w:sz w:val="16"/>
                <w:szCs w:val="16"/>
                <w:lang w:eastAsia="en-GB"/>
              </w:rPr>
              <w:lastRenderedPageBreak/>
              <w:t xml:space="preserve">dalle pubbliche amministrazioni </w:t>
            </w:r>
          </w:p>
        </w:tc>
      </w:tr>
      <w:tr w:rsidR="00C77C37" w14:paraId="470858B4" w14:textId="77777777">
        <w:trPr>
          <w:trHeight w:val="1155"/>
        </w:trPr>
        <w:tc>
          <w:tcPr>
            <w:tcW w:w="697" w:type="dxa"/>
            <w:tcBorders>
              <w:top w:val="double" w:sz="4" w:space="0" w:color="000000"/>
              <w:left w:val="single" w:sz="8" w:space="0" w:color="000000"/>
              <w:bottom w:val="single" w:sz="8" w:space="0" w:color="000000"/>
              <w:right w:val="single" w:sz="4" w:space="0" w:color="000000"/>
            </w:tcBorders>
            <w:shd w:val="clear" w:color="auto" w:fill="auto"/>
            <w:vAlign w:val="center"/>
          </w:tcPr>
          <w:p w14:paraId="59C2B1A4" w14:textId="77777777" w:rsidR="00C77C37" w:rsidRDefault="00204E95">
            <w:pPr>
              <w:widowControl w:val="0"/>
              <w:spacing w:before="0"/>
              <w:ind w:left="0" w:right="0"/>
              <w:jc w:val="center"/>
              <w:rPr>
                <w:rFonts w:ascii="Calibri" w:eastAsia="Times New Roman" w:hAnsi="Calibri" w:cs="Calibri"/>
                <w:color w:val="000000"/>
                <w:sz w:val="16"/>
                <w:szCs w:val="16"/>
                <w:lang w:eastAsia="en-GB"/>
              </w:rPr>
            </w:pPr>
            <w:r>
              <w:rPr>
                <w:rFonts w:eastAsia="Times New Roman" w:cs="Calibri"/>
                <w:color w:val="000000"/>
                <w:sz w:val="16"/>
                <w:szCs w:val="16"/>
                <w:lang w:eastAsia="en-GB"/>
              </w:rPr>
              <w:lastRenderedPageBreak/>
              <w:t xml:space="preserve">OB.2.3 </w:t>
            </w:r>
          </w:p>
        </w:tc>
        <w:tc>
          <w:tcPr>
            <w:tcW w:w="2282" w:type="dxa"/>
            <w:tcBorders>
              <w:top w:val="double" w:sz="4" w:space="0" w:color="000000"/>
              <w:bottom w:val="single" w:sz="8" w:space="0" w:color="000000"/>
              <w:right w:val="single" w:sz="4" w:space="0" w:color="000000"/>
            </w:tcBorders>
            <w:shd w:val="clear" w:color="auto" w:fill="auto"/>
            <w:vAlign w:val="center"/>
          </w:tcPr>
          <w:p w14:paraId="1D25C37C"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Aumentare la consapevolezza sulle politiche di valorizzazione del patrimonio informativo pubblico e su una moderna economia dei dati </w:t>
            </w:r>
          </w:p>
        </w:tc>
        <w:tc>
          <w:tcPr>
            <w:tcW w:w="1281" w:type="dxa"/>
            <w:tcBorders>
              <w:top w:val="double" w:sz="4" w:space="0" w:color="000000"/>
              <w:bottom w:val="single" w:sz="8" w:space="0" w:color="000000"/>
              <w:right w:val="single" w:sz="4" w:space="0" w:color="000000"/>
            </w:tcBorders>
            <w:shd w:val="clear" w:color="auto" w:fill="auto"/>
            <w:vAlign w:val="center"/>
          </w:tcPr>
          <w:p w14:paraId="4CC93CE5"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R.A.2.3b </w:t>
            </w:r>
          </w:p>
        </w:tc>
        <w:tc>
          <w:tcPr>
            <w:tcW w:w="4279" w:type="dxa"/>
            <w:tcBorders>
              <w:top w:val="double" w:sz="4" w:space="0" w:color="000000"/>
              <w:bottom w:val="single" w:sz="8" w:space="0" w:color="000000"/>
              <w:right w:val="single" w:sz="4" w:space="0" w:color="000000"/>
            </w:tcBorders>
            <w:shd w:val="clear" w:color="auto" w:fill="auto"/>
            <w:vAlign w:val="center"/>
          </w:tcPr>
          <w:p w14:paraId="5F31F6A7"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Aumento del numero di dataset di tipo aperto che adottano la licenza CC BY 4.0 </w:t>
            </w:r>
          </w:p>
        </w:tc>
        <w:tc>
          <w:tcPr>
            <w:tcW w:w="4281" w:type="dxa"/>
            <w:tcBorders>
              <w:top w:val="double" w:sz="4" w:space="0" w:color="000000"/>
              <w:bottom w:val="single" w:sz="8" w:space="0" w:color="000000"/>
              <w:right w:val="single" w:sz="8" w:space="0" w:color="000000"/>
            </w:tcBorders>
            <w:shd w:val="clear" w:color="auto" w:fill="auto"/>
            <w:vAlign w:val="center"/>
          </w:tcPr>
          <w:p w14:paraId="1AD0603A"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Aumento del numero di dataset di tipo aperto che adottano le licenze previste dalle Linee Guida sui dati aperti </w:t>
            </w:r>
          </w:p>
        </w:tc>
      </w:tr>
    </w:tbl>
    <w:p w14:paraId="263FBDBF" w14:textId="77777777" w:rsidR="00C77C37" w:rsidRDefault="00204E95">
      <w:pPr>
        <w:spacing w:before="0"/>
      </w:pPr>
      <w:r>
        <w:br w:type="page"/>
      </w:r>
    </w:p>
    <w:tbl>
      <w:tblPr>
        <w:tblW w:w="12820" w:type="dxa"/>
        <w:tblLayout w:type="fixed"/>
        <w:tblLook w:val="04A0" w:firstRow="1" w:lastRow="0" w:firstColumn="1" w:lastColumn="0" w:noHBand="0" w:noVBand="1"/>
      </w:tblPr>
      <w:tblGrid>
        <w:gridCol w:w="697"/>
        <w:gridCol w:w="2282"/>
        <w:gridCol w:w="1281"/>
        <w:gridCol w:w="4279"/>
        <w:gridCol w:w="4281"/>
      </w:tblGrid>
      <w:tr w:rsidR="00C77C37" w14:paraId="357838E1" w14:textId="77777777">
        <w:trPr>
          <w:trHeight w:val="315"/>
        </w:trPr>
        <w:tc>
          <w:tcPr>
            <w:tcW w:w="12820" w:type="dxa"/>
            <w:gridSpan w:val="5"/>
            <w:tcBorders>
              <w:top w:val="single" w:sz="8" w:space="0" w:color="000000"/>
              <w:left w:val="single" w:sz="8" w:space="0" w:color="000000"/>
              <w:bottom w:val="single" w:sz="8" w:space="0" w:color="000000"/>
              <w:right w:val="single" w:sz="8" w:space="0" w:color="000000"/>
            </w:tcBorders>
            <w:shd w:val="clear" w:color="000000" w:fill="757171"/>
            <w:vAlign w:val="bottom"/>
          </w:tcPr>
          <w:p w14:paraId="765EFF62" w14:textId="77777777" w:rsidR="00C77C37" w:rsidRDefault="00204E95">
            <w:pPr>
              <w:pageBreakBefore/>
              <w:widowControl w:val="0"/>
              <w:spacing w:before="0"/>
              <w:ind w:left="0" w:right="0"/>
              <w:jc w:val="center"/>
              <w:rPr>
                <w:rFonts w:ascii="Calibri" w:eastAsia="Times New Roman" w:hAnsi="Calibri" w:cs="Calibri"/>
                <w:color w:val="FFFFFF"/>
                <w:lang w:eastAsia="en-GB"/>
              </w:rPr>
            </w:pPr>
            <w:r>
              <w:rPr>
                <w:rFonts w:eastAsia="Times New Roman" w:cs="Calibri"/>
                <w:color w:val="FFFFFF"/>
                <w:lang w:eastAsia="en-GB"/>
              </w:rPr>
              <w:lastRenderedPageBreak/>
              <w:t>PIATTAFORME</w:t>
            </w:r>
          </w:p>
        </w:tc>
      </w:tr>
      <w:tr w:rsidR="00C77C37" w14:paraId="433B0BD4" w14:textId="77777777">
        <w:trPr>
          <w:trHeight w:val="315"/>
        </w:trPr>
        <w:tc>
          <w:tcPr>
            <w:tcW w:w="697" w:type="dxa"/>
            <w:tcBorders>
              <w:left w:val="single" w:sz="8" w:space="0" w:color="000000"/>
              <w:bottom w:val="single" w:sz="8" w:space="0" w:color="000000"/>
              <w:right w:val="single" w:sz="4" w:space="0" w:color="000000"/>
            </w:tcBorders>
            <w:shd w:val="clear" w:color="000000" w:fill="757171"/>
            <w:vAlign w:val="center"/>
          </w:tcPr>
          <w:p w14:paraId="602AE754" w14:textId="77777777" w:rsidR="00C77C37" w:rsidRDefault="00204E95">
            <w:pPr>
              <w:widowControl w:val="0"/>
              <w:spacing w:before="0"/>
              <w:ind w:left="0" w:right="0"/>
              <w:jc w:val="center"/>
              <w:rPr>
                <w:rFonts w:ascii="Calibri" w:eastAsia="Times New Roman" w:hAnsi="Calibri" w:cs="Calibri"/>
                <w:color w:val="FFFFFF"/>
                <w:sz w:val="16"/>
                <w:szCs w:val="16"/>
                <w:lang w:eastAsia="en-GB"/>
              </w:rPr>
            </w:pPr>
            <w:r>
              <w:rPr>
                <w:rFonts w:eastAsia="Times New Roman" w:cs="Calibri"/>
                <w:color w:val="FFFFFF"/>
                <w:sz w:val="16"/>
                <w:szCs w:val="16"/>
                <w:lang w:eastAsia="en-GB"/>
              </w:rPr>
              <w:t xml:space="preserve">Cod. </w:t>
            </w:r>
            <w:proofErr w:type="spellStart"/>
            <w:r>
              <w:rPr>
                <w:rFonts w:eastAsia="Times New Roman" w:cs="Calibri"/>
                <w:color w:val="FFFFFF"/>
                <w:sz w:val="16"/>
                <w:szCs w:val="16"/>
                <w:lang w:eastAsia="en-GB"/>
              </w:rPr>
              <w:t>Ob</w:t>
            </w:r>
            <w:proofErr w:type="spellEnd"/>
            <w:r>
              <w:rPr>
                <w:rFonts w:eastAsia="Times New Roman" w:cs="Calibri"/>
                <w:color w:val="FFFFFF"/>
                <w:sz w:val="16"/>
                <w:szCs w:val="16"/>
                <w:lang w:eastAsia="en-GB"/>
              </w:rPr>
              <w:t xml:space="preserve">. </w:t>
            </w:r>
          </w:p>
        </w:tc>
        <w:tc>
          <w:tcPr>
            <w:tcW w:w="2282" w:type="dxa"/>
            <w:tcBorders>
              <w:bottom w:val="single" w:sz="8" w:space="0" w:color="000000"/>
              <w:right w:val="single" w:sz="4" w:space="0" w:color="000000"/>
            </w:tcBorders>
            <w:shd w:val="clear" w:color="000000" w:fill="757171"/>
            <w:vAlign w:val="bottom"/>
          </w:tcPr>
          <w:p w14:paraId="68F96851" w14:textId="77777777" w:rsidR="00C77C37" w:rsidRDefault="00204E95">
            <w:pPr>
              <w:widowControl w:val="0"/>
              <w:spacing w:before="0"/>
              <w:ind w:left="0" w:right="0"/>
              <w:jc w:val="center"/>
              <w:rPr>
                <w:rFonts w:ascii="Calibri" w:eastAsia="Times New Roman" w:hAnsi="Calibri" w:cs="Calibri"/>
                <w:color w:val="FFFFFF"/>
                <w:sz w:val="16"/>
                <w:szCs w:val="16"/>
                <w:lang w:eastAsia="en-GB"/>
              </w:rPr>
            </w:pPr>
            <w:r>
              <w:rPr>
                <w:rFonts w:eastAsia="Times New Roman" w:cs="Calibri"/>
                <w:color w:val="FFFFFF"/>
                <w:sz w:val="16"/>
                <w:szCs w:val="16"/>
                <w:lang w:eastAsia="en-GB"/>
              </w:rPr>
              <w:t>Obiettivo</w:t>
            </w:r>
          </w:p>
        </w:tc>
        <w:tc>
          <w:tcPr>
            <w:tcW w:w="1281" w:type="dxa"/>
            <w:tcBorders>
              <w:bottom w:val="single" w:sz="8" w:space="0" w:color="000000"/>
              <w:right w:val="single" w:sz="4" w:space="0" w:color="000000"/>
            </w:tcBorders>
            <w:shd w:val="clear" w:color="000000" w:fill="757171"/>
            <w:vAlign w:val="bottom"/>
          </w:tcPr>
          <w:p w14:paraId="4323CD5B" w14:textId="77777777" w:rsidR="00C77C37" w:rsidRDefault="00204E95">
            <w:pPr>
              <w:widowControl w:val="0"/>
              <w:spacing w:before="0"/>
              <w:ind w:left="0" w:right="0"/>
              <w:jc w:val="center"/>
              <w:rPr>
                <w:rFonts w:ascii="Calibri" w:eastAsia="Times New Roman" w:hAnsi="Calibri" w:cs="Calibri"/>
                <w:color w:val="FFFFFF"/>
                <w:sz w:val="16"/>
                <w:szCs w:val="16"/>
                <w:lang w:eastAsia="en-GB"/>
              </w:rPr>
            </w:pPr>
            <w:r>
              <w:rPr>
                <w:rFonts w:eastAsia="Times New Roman" w:cs="Calibri"/>
                <w:color w:val="FFFFFF"/>
                <w:sz w:val="16"/>
                <w:szCs w:val="16"/>
                <w:lang w:eastAsia="en-GB"/>
              </w:rPr>
              <w:t>Cod. RA</w:t>
            </w:r>
          </w:p>
        </w:tc>
        <w:tc>
          <w:tcPr>
            <w:tcW w:w="4279" w:type="dxa"/>
            <w:tcBorders>
              <w:bottom w:val="single" w:sz="8" w:space="0" w:color="000000"/>
              <w:right w:val="single" w:sz="4" w:space="0" w:color="000000"/>
            </w:tcBorders>
            <w:shd w:val="clear" w:color="000000" w:fill="757171"/>
            <w:vAlign w:val="bottom"/>
          </w:tcPr>
          <w:p w14:paraId="4F8A0568" w14:textId="77777777" w:rsidR="00C77C37" w:rsidRDefault="00204E95">
            <w:pPr>
              <w:widowControl w:val="0"/>
              <w:spacing w:before="0"/>
              <w:ind w:left="0" w:right="0"/>
              <w:jc w:val="center"/>
              <w:rPr>
                <w:rFonts w:ascii="Calibri" w:eastAsia="Times New Roman" w:hAnsi="Calibri" w:cs="Calibri"/>
                <w:color w:val="FFFFFF"/>
                <w:sz w:val="16"/>
                <w:szCs w:val="16"/>
                <w:lang w:eastAsia="en-GB"/>
              </w:rPr>
            </w:pPr>
            <w:r>
              <w:rPr>
                <w:rFonts w:eastAsia="Times New Roman" w:cs="Calibri"/>
                <w:color w:val="FFFFFF"/>
                <w:sz w:val="16"/>
                <w:szCs w:val="16"/>
                <w:lang w:eastAsia="en-GB"/>
              </w:rPr>
              <w:t xml:space="preserve">Risultato Atteso PT 2021-2023 </w:t>
            </w:r>
          </w:p>
        </w:tc>
        <w:tc>
          <w:tcPr>
            <w:tcW w:w="4281" w:type="dxa"/>
            <w:tcBorders>
              <w:bottom w:val="single" w:sz="8" w:space="0" w:color="000000"/>
              <w:right w:val="single" w:sz="8" w:space="0" w:color="000000"/>
            </w:tcBorders>
            <w:shd w:val="clear" w:color="000000" w:fill="757171"/>
            <w:vAlign w:val="bottom"/>
          </w:tcPr>
          <w:p w14:paraId="7CFE4F74" w14:textId="77777777" w:rsidR="00C77C37" w:rsidRDefault="00204E95">
            <w:pPr>
              <w:widowControl w:val="0"/>
              <w:spacing w:before="0"/>
              <w:ind w:left="0" w:right="0"/>
              <w:jc w:val="center"/>
              <w:rPr>
                <w:rFonts w:ascii="Calibri" w:eastAsia="Times New Roman" w:hAnsi="Calibri" w:cs="Calibri"/>
                <w:color w:val="FFFFFF"/>
                <w:sz w:val="16"/>
                <w:szCs w:val="16"/>
                <w:lang w:eastAsia="en-GB"/>
              </w:rPr>
            </w:pPr>
            <w:r>
              <w:rPr>
                <w:rFonts w:eastAsia="Times New Roman" w:cs="Calibri"/>
                <w:color w:val="FFFFFF"/>
                <w:sz w:val="16"/>
                <w:szCs w:val="16"/>
                <w:lang w:eastAsia="en-GB"/>
              </w:rPr>
              <w:t xml:space="preserve">Risultato Atteso 2022-2024 </w:t>
            </w:r>
          </w:p>
        </w:tc>
      </w:tr>
      <w:tr w:rsidR="00C77C37" w14:paraId="655C4A39" w14:textId="77777777">
        <w:trPr>
          <w:trHeight w:val="900"/>
        </w:trPr>
        <w:tc>
          <w:tcPr>
            <w:tcW w:w="697" w:type="dxa"/>
            <w:vMerge w:val="restart"/>
            <w:tcBorders>
              <w:left w:val="single" w:sz="8" w:space="0" w:color="000000"/>
              <w:bottom w:val="double" w:sz="6" w:space="0" w:color="000000"/>
              <w:right w:val="single" w:sz="4" w:space="0" w:color="000000"/>
            </w:tcBorders>
            <w:shd w:val="clear" w:color="auto" w:fill="auto"/>
            <w:vAlign w:val="center"/>
          </w:tcPr>
          <w:p w14:paraId="4B419311" w14:textId="77777777" w:rsidR="00C77C37" w:rsidRDefault="00204E95">
            <w:pPr>
              <w:widowControl w:val="0"/>
              <w:spacing w:before="0"/>
              <w:ind w:left="0" w:right="0"/>
              <w:jc w:val="center"/>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OB.3.1 </w:t>
            </w:r>
          </w:p>
        </w:tc>
        <w:tc>
          <w:tcPr>
            <w:tcW w:w="2282" w:type="dxa"/>
            <w:vMerge w:val="restart"/>
            <w:tcBorders>
              <w:left w:val="single" w:sz="4" w:space="0" w:color="000000"/>
              <w:bottom w:val="double" w:sz="6" w:space="0" w:color="000000"/>
              <w:right w:val="single" w:sz="4" w:space="0" w:color="000000"/>
            </w:tcBorders>
            <w:shd w:val="clear" w:color="auto" w:fill="auto"/>
            <w:vAlign w:val="center"/>
          </w:tcPr>
          <w:p w14:paraId="2DB3BEDB" w14:textId="77777777" w:rsidR="00C77C37" w:rsidRDefault="00204E95">
            <w:pPr>
              <w:widowControl w:val="0"/>
              <w:spacing w:before="0"/>
              <w:ind w:left="0" w:right="0"/>
              <w:jc w:val="center"/>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Favorire l’evoluzione delle piattaforme esistenti per migliorare i servizi offerti a cittadini ed imprese semplificando l’azione amministrativa </w:t>
            </w:r>
          </w:p>
        </w:tc>
        <w:tc>
          <w:tcPr>
            <w:tcW w:w="1281" w:type="dxa"/>
            <w:tcBorders>
              <w:bottom w:val="single" w:sz="4" w:space="0" w:color="000000"/>
              <w:right w:val="single" w:sz="4" w:space="0" w:color="000000"/>
            </w:tcBorders>
            <w:shd w:val="clear" w:color="auto" w:fill="auto"/>
            <w:vAlign w:val="center"/>
          </w:tcPr>
          <w:p w14:paraId="63AD9C91"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R.A.3.1a </w:t>
            </w:r>
          </w:p>
        </w:tc>
        <w:tc>
          <w:tcPr>
            <w:tcW w:w="4279" w:type="dxa"/>
            <w:tcBorders>
              <w:bottom w:val="single" w:sz="4" w:space="0" w:color="000000"/>
              <w:right w:val="single" w:sz="8" w:space="0" w:color="000000"/>
            </w:tcBorders>
            <w:shd w:val="clear" w:color="auto" w:fill="auto"/>
            <w:vAlign w:val="center"/>
          </w:tcPr>
          <w:p w14:paraId="165C4BAF"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Incremento del livello di alimentazione e digitalizzazione del Fascicolo Sanitario Elettronico con i documenti sanitari da parte delle strutture sanitarie territoriali (ASL/AO/IRCCS) </w:t>
            </w:r>
          </w:p>
        </w:tc>
        <w:tc>
          <w:tcPr>
            <w:tcW w:w="4281" w:type="dxa"/>
            <w:tcBorders>
              <w:left w:val="single" w:sz="4" w:space="0" w:color="000000"/>
              <w:bottom w:val="single" w:sz="4" w:space="0" w:color="000000"/>
              <w:right w:val="single" w:sz="8" w:space="0" w:color="000000"/>
            </w:tcBorders>
            <w:shd w:val="clear" w:color="auto" w:fill="auto"/>
            <w:vAlign w:val="center"/>
          </w:tcPr>
          <w:p w14:paraId="6DD0265A"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Incremento del livello di alimentazione e digitalizzazione del Fascicolo Sanitario Elettronico con i documenti sanitari da parte delle strutture sanitarie territoriali (ASL/AO/IRCCS) </w:t>
            </w:r>
          </w:p>
        </w:tc>
      </w:tr>
      <w:tr w:rsidR="00C77C37" w14:paraId="7D40FD20" w14:textId="77777777">
        <w:trPr>
          <w:trHeight w:val="690"/>
        </w:trPr>
        <w:tc>
          <w:tcPr>
            <w:tcW w:w="697" w:type="dxa"/>
            <w:vMerge/>
            <w:tcBorders>
              <w:left w:val="single" w:sz="8" w:space="0" w:color="000000"/>
              <w:bottom w:val="double" w:sz="6" w:space="0" w:color="000000"/>
              <w:right w:val="single" w:sz="4" w:space="0" w:color="000000"/>
            </w:tcBorders>
            <w:vAlign w:val="center"/>
          </w:tcPr>
          <w:p w14:paraId="20984C8B" w14:textId="77777777" w:rsidR="00C77C37" w:rsidRDefault="00C77C37">
            <w:pPr>
              <w:widowControl w:val="0"/>
              <w:spacing w:before="0"/>
              <w:ind w:left="0" w:right="0"/>
              <w:jc w:val="left"/>
              <w:rPr>
                <w:rFonts w:ascii="Calibri" w:eastAsia="Times New Roman" w:hAnsi="Calibri" w:cs="Calibri"/>
                <w:color w:val="000000"/>
                <w:sz w:val="16"/>
                <w:szCs w:val="16"/>
                <w:lang w:eastAsia="en-GB"/>
              </w:rPr>
            </w:pPr>
          </w:p>
        </w:tc>
        <w:tc>
          <w:tcPr>
            <w:tcW w:w="2282" w:type="dxa"/>
            <w:vMerge/>
            <w:tcBorders>
              <w:left w:val="single" w:sz="4" w:space="0" w:color="000000"/>
              <w:bottom w:val="double" w:sz="6" w:space="0" w:color="000000"/>
              <w:right w:val="single" w:sz="4" w:space="0" w:color="000000"/>
            </w:tcBorders>
            <w:vAlign w:val="center"/>
          </w:tcPr>
          <w:p w14:paraId="0DBD3030" w14:textId="77777777" w:rsidR="00C77C37" w:rsidRDefault="00C77C37">
            <w:pPr>
              <w:widowControl w:val="0"/>
              <w:spacing w:before="0"/>
              <w:ind w:left="0" w:right="0"/>
              <w:jc w:val="left"/>
              <w:rPr>
                <w:rFonts w:ascii="Calibri" w:eastAsia="Times New Roman" w:hAnsi="Calibri" w:cs="Calibri"/>
                <w:color w:val="000000"/>
                <w:sz w:val="16"/>
                <w:szCs w:val="16"/>
                <w:lang w:eastAsia="en-GB"/>
              </w:rPr>
            </w:pPr>
          </w:p>
        </w:tc>
        <w:tc>
          <w:tcPr>
            <w:tcW w:w="1281" w:type="dxa"/>
            <w:tcBorders>
              <w:bottom w:val="double" w:sz="6" w:space="0" w:color="000000"/>
              <w:right w:val="single" w:sz="4" w:space="0" w:color="000000"/>
            </w:tcBorders>
            <w:shd w:val="clear" w:color="auto" w:fill="auto"/>
            <w:vAlign w:val="center"/>
          </w:tcPr>
          <w:p w14:paraId="2DEE640D"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R.A.3.1c </w:t>
            </w:r>
          </w:p>
        </w:tc>
        <w:tc>
          <w:tcPr>
            <w:tcW w:w="4279" w:type="dxa"/>
            <w:tcBorders>
              <w:bottom w:val="double" w:sz="6" w:space="0" w:color="000000"/>
              <w:right w:val="single" w:sz="4" w:space="0" w:color="000000"/>
            </w:tcBorders>
            <w:shd w:val="clear" w:color="auto" w:fill="auto"/>
            <w:vAlign w:val="center"/>
          </w:tcPr>
          <w:p w14:paraId="2D810C8F"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Incremento del numero di Amministrazioni servite in </w:t>
            </w:r>
            <w:proofErr w:type="spellStart"/>
            <w:r>
              <w:rPr>
                <w:rFonts w:eastAsia="Times New Roman" w:cs="Calibri"/>
                <w:color w:val="000000"/>
                <w:sz w:val="16"/>
                <w:szCs w:val="16"/>
                <w:lang w:eastAsia="en-GB"/>
              </w:rPr>
              <w:t>NoiPA</w:t>
            </w:r>
            <w:proofErr w:type="spellEnd"/>
            <w:r>
              <w:rPr>
                <w:rFonts w:eastAsia="Times New Roman" w:cs="Calibri"/>
                <w:color w:val="000000"/>
                <w:sz w:val="16"/>
                <w:szCs w:val="16"/>
                <w:lang w:eastAsia="en-GB"/>
              </w:rPr>
              <w:t xml:space="preserve"> ed estensione del numero di servizi offerti dalla piattaforma (fiscale, previdenziale ecc.) utilizzati </w:t>
            </w:r>
          </w:p>
        </w:tc>
        <w:tc>
          <w:tcPr>
            <w:tcW w:w="4281" w:type="dxa"/>
            <w:tcBorders>
              <w:bottom w:val="double" w:sz="6" w:space="0" w:color="000000"/>
              <w:right w:val="single" w:sz="8" w:space="0" w:color="000000"/>
            </w:tcBorders>
            <w:shd w:val="clear" w:color="auto" w:fill="auto"/>
            <w:vAlign w:val="center"/>
          </w:tcPr>
          <w:p w14:paraId="4ACB8884"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Incremento del numero di Amministrazioni servite in </w:t>
            </w:r>
            <w:proofErr w:type="spellStart"/>
            <w:r>
              <w:rPr>
                <w:rFonts w:eastAsia="Times New Roman" w:cs="Calibri"/>
                <w:color w:val="000000"/>
                <w:sz w:val="16"/>
                <w:szCs w:val="16"/>
                <w:lang w:eastAsia="en-GB"/>
              </w:rPr>
              <w:t>NoiPA</w:t>
            </w:r>
            <w:proofErr w:type="spellEnd"/>
            <w:r>
              <w:rPr>
                <w:rFonts w:eastAsia="Times New Roman" w:cs="Calibri"/>
                <w:color w:val="000000"/>
                <w:sz w:val="16"/>
                <w:szCs w:val="16"/>
                <w:lang w:eastAsia="en-GB"/>
              </w:rPr>
              <w:t xml:space="preserve"> ed estensione del numero di servizi offerti dalla piattaforma (fiscale, previdenziale ecc.) utilizzati </w:t>
            </w:r>
          </w:p>
        </w:tc>
      </w:tr>
      <w:tr w:rsidR="00C77C37" w14:paraId="5F86F5CC" w14:textId="77777777">
        <w:trPr>
          <w:trHeight w:val="1140"/>
        </w:trPr>
        <w:tc>
          <w:tcPr>
            <w:tcW w:w="697" w:type="dxa"/>
            <w:vMerge w:val="restart"/>
            <w:tcBorders>
              <w:left w:val="single" w:sz="8" w:space="0" w:color="000000"/>
              <w:bottom w:val="double" w:sz="4" w:space="0" w:color="000000"/>
              <w:right w:val="single" w:sz="4" w:space="0" w:color="000000"/>
            </w:tcBorders>
            <w:shd w:val="clear" w:color="auto" w:fill="auto"/>
            <w:vAlign w:val="center"/>
          </w:tcPr>
          <w:p w14:paraId="413BB846" w14:textId="77777777" w:rsidR="00C77C37" w:rsidRDefault="00204E95">
            <w:pPr>
              <w:widowControl w:val="0"/>
              <w:spacing w:before="0"/>
              <w:ind w:left="0" w:right="0"/>
              <w:jc w:val="center"/>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OB.3.2 </w:t>
            </w:r>
          </w:p>
        </w:tc>
        <w:tc>
          <w:tcPr>
            <w:tcW w:w="2282" w:type="dxa"/>
            <w:vMerge w:val="restart"/>
            <w:tcBorders>
              <w:left w:val="single" w:sz="4" w:space="0" w:color="000000"/>
              <w:bottom w:val="double" w:sz="4" w:space="0" w:color="000000"/>
              <w:right w:val="single" w:sz="4" w:space="0" w:color="000000"/>
            </w:tcBorders>
            <w:shd w:val="clear" w:color="auto" w:fill="auto"/>
            <w:vAlign w:val="center"/>
          </w:tcPr>
          <w:p w14:paraId="2B1934D1" w14:textId="77777777" w:rsidR="00C77C37" w:rsidRDefault="00204E95">
            <w:pPr>
              <w:widowControl w:val="0"/>
              <w:spacing w:before="0"/>
              <w:ind w:left="0" w:right="0"/>
              <w:jc w:val="center"/>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Aumentare il grado di adozione ed utilizzo delle piattaforme abilitanti esistenti da parte delle Pubbliche Amministrazioni </w:t>
            </w:r>
          </w:p>
        </w:tc>
        <w:tc>
          <w:tcPr>
            <w:tcW w:w="1281" w:type="dxa"/>
            <w:tcBorders>
              <w:bottom w:val="single" w:sz="4" w:space="0" w:color="000000"/>
              <w:right w:val="single" w:sz="4" w:space="0" w:color="000000"/>
            </w:tcBorders>
            <w:shd w:val="clear" w:color="auto" w:fill="auto"/>
            <w:vAlign w:val="center"/>
          </w:tcPr>
          <w:p w14:paraId="010BF22C"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R.A.3.2a </w:t>
            </w:r>
          </w:p>
        </w:tc>
        <w:tc>
          <w:tcPr>
            <w:tcW w:w="4279" w:type="dxa"/>
            <w:tcBorders>
              <w:bottom w:val="single" w:sz="4" w:space="0" w:color="000000"/>
              <w:right w:val="single" w:sz="4" w:space="0" w:color="000000"/>
            </w:tcBorders>
            <w:shd w:val="clear" w:color="auto" w:fill="auto"/>
            <w:vAlign w:val="center"/>
          </w:tcPr>
          <w:p w14:paraId="425636F5"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Incremento dell’adozione e dell’utilizzo dell’identità digitale (SPID e CIE) da parte delle Pubbliche Amministrazioni </w:t>
            </w:r>
          </w:p>
        </w:tc>
        <w:tc>
          <w:tcPr>
            <w:tcW w:w="4281" w:type="dxa"/>
            <w:tcBorders>
              <w:bottom w:val="single" w:sz="4" w:space="0" w:color="000000"/>
              <w:right w:val="single" w:sz="4" w:space="0" w:color="000000"/>
            </w:tcBorders>
            <w:shd w:val="clear" w:color="auto" w:fill="auto"/>
            <w:vAlign w:val="center"/>
          </w:tcPr>
          <w:p w14:paraId="00873EF5"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Incremento dell’adozione e dell’utilizzo dell’identità digitale (SPID e CIE) da parte delle Pubbliche Amministrazioni </w:t>
            </w:r>
          </w:p>
        </w:tc>
      </w:tr>
      <w:tr w:rsidR="00C77C37" w14:paraId="302D76D5" w14:textId="77777777">
        <w:trPr>
          <w:trHeight w:val="300"/>
        </w:trPr>
        <w:tc>
          <w:tcPr>
            <w:tcW w:w="697" w:type="dxa"/>
            <w:vMerge/>
            <w:tcBorders>
              <w:left w:val="single" w:sz="8" w:space="0" w:color="000000"/>
              <w:bottom w:val="double" w:sz="6" w:space="0" w:color="000000"/>
              <w:right w:val="single" w:sz="4" w:space="0" w:color="000000"/>
            </w:tcBorders>
            <w:vAlign w:val="center"/>
          </w:tcPr>
          <w:p w14:paraId="5790872C" w14:textId="77777777" w:rsidR="00C77C37" w:rsidRDefault="00C77C37">
            <w:pPr>
              <w:widowControl w:val="0"/>
              <w:spacing w:before="0"/>
              <w:ind w:left="0" w:right="0"/>
              <w:jc w:val="left"/>
              <w:rPr>
                <w:rFonts w:ascii="Calibri" w:eastAsia="Times New Roman" w:hAnsi="Calibri" w:cs="Calibri"/>
                <w:color w:val="000000"/>
                <w:sz w:val="16"/>
                <w:szCs w:val="16"/>
                <w:lang w:eastAsia="en-GB"/>
              </w:rPr>
            </w:pPr>
          </w:p>
        </w:tc>
        <w:tc>
          <w:tcPr>
            <w:tcW w:w="2282" w:type="dxa"/>
            <w:vMerge/>
            <w:tcBorders>
              <w:left w:val="single" w:sz="4" w:space="0" w:color="000000"/>
              <w:bottom w:val="double" w:sz="6" w:space="0" w:color="000000"/>
              <w:right w:val="single" w:sz="4" w:space="0" w:color="000000"/>
            </w:tcBorders>
            <w:vAlign w:val="center"/>
          </w:tcPr>
          <w:p w14:paraId="5E9E9626" w14:textId="77777777" w:rsidR="00C77C37" w:rsidRDefault="00C77C37">
            <w:pPr>
              <w:widowControl w:val="0"/>
              <w:spacing w:before="0"/>
              <w:ind w:left="0" w:right="0"/>
              <w:jc w:val="left"/>
              <w:rPr>
                <w:rFonts w:ascii="Calibri" w:eastAsia="Times New Roman" w:hAnsi="Calibri" w:cs="Calibri"/>
                <w:color w:val="000000"/>
                <w:sz w:val="16"/>
                <w:szCs w:val="16"/>
                <w:lang w:eastAsia="en-GB"/>
              </w:rPr>
            </w:pPr>
          </w:p>
        </w:tc>
        <w:tc>
          <w:tcPr>
            <w:tcW w:w="1281" w:type="dxa"/>
            <w:tcBorders>
              <w:bottom w:val="single" w:sz="4" w:space="0" w:color="000000"/>
              <w:right w:val="single" w:sz="4" w:space="0" w:color="000000"/>
            </w:tcBorders>
            <w:shd w:val="clear" w:color="auto" w:fill="auto"/>
            <w:vAlign w:val="center"/>
          </w:tcPr>
          <w:p w14:paraId="04F3109E"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R.A.3.2b </w:t>
            </w:r>
          </w:p>
        </w:tc>
        <w:tc>
          <w:tcPr>
            <w:tcW w:w="4279" w:type="dxa"/>
            <w:tcBorders>
              <w:bottom w:val="single" w:sz="4" w:space="0" w:color="000000"/>
              <w:right w:val="single" w:sz="4" w:space="0" w:color="000000"/>
            </w:tcBorders>
            <w:shd w:val="clear" w:color="auto" w:fill="auto"/>
            <w:vAlign w:val="center"/>
          </w:tcPr>
          <w:p w14:paraId="7BD12495" w14:textId="77777777" w:rsidR="00C77C37" w:rsidRDefault="00204E95">
            <w:pPr>
              <w:widowControl w:val="0"/>
              <w:spacing w:before="0"/>
              <w:ind w:left="0" w:right="0"/>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Incremento del numero di comuni subentrati in ANPR     </w:t>
            </w:r>
          </w:p>
        </w:tc>
        <w:tc>
          <w:tcPr>
            <w:tcW w:w="4281" w:type="dxa"/>
            <w:tcBorders>
              <w:bottom w:val="single" w:sz="4" w:space="0" w:color="000000"/>
              <w:right w:val="single" w:sz="8" w:space="0" w:color="000000"/>
            </w:tcBorders>
            <w:shd w:val="clear" w:color="auto" w:fill="auto"/>
            <w:vAlign w:val="center"/>
          </w:tcPr>
          <w:p w14:paraId="21756842"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 </w:t>
            </w:r>
          </w:p>
        </w:tc>
      </w:tr>
      <w:tr w:rsidR="00C77C37" w14:paraId="465DCAC4" w14:textId="77777777">
        <w:trPr>
          <w:trHeight w:val="300"/>
        </w:trPr>
        <w:tc>
          <w:tcPr>
            <w:tcW w:w="697" w:type="dxa"/>
            <w:vMerge/>
            <w:tcBorders>
              <w:left w:val="single" w:sz="8" w:space="0" w:color="000000"/>
              <w:bottom w:val="double" w:sz="6" w:space="0" w:color="000000"/>
              <w:right w:val="single" w:sz="4" w:space="0" w:color="000000"/>
            </w:tcBorders>
            <w:vAlign w:val="center"/>
          </w:tcPr>
          <w:p w14:paraId="5B348E76" w14:textId="77777777" w:rsidR="00C77C37" w:rsidRDefault="00C77C37">
            <w:pPr>
              <w:widowControl w:val="0"/>
              <w:spacing w:before="0"/>
              <w:ind w:left="0" w:right="0"/>
              <w:jc w:val="left"/>
              <w:rPr>
                <w:rFonts w:ascii="Calibri" w:eastAsia="Times New Roman" w:hAnsi="Calibri" w:cs="Calibri"/>
                <w:color w:val="000000"/>
                <w:sz w:val="16"/>
                <w:szCs w:val="16"/>
                <w:lang w:eastAsia="en-GB"/>
              </w:rPr>
            </w:pPr>
          </w:p>
        </w:tc>
        <w:tc>
          <w:tcPr>
            <w:tcW w:w="2282" w:type="dxa"/>
            <w:vMerge/>
            <w:tcBorders>
              <w:left w:val="single" w:sz="4" w:space="0" w:color="000000"/>
              <w:bottom w:val="double" w:sz="6" w:space="0" w:color="000000"/>
              <w:right w:val="single" w:sz="4" w:space="0" w:color="000000"/>
            </w:tcBorders>
            <w:vAlign w:val="center"/>
          </w:tcPr>
          <w:p w14:paraId="0A4A30D8" w14:textId="77777777" w:rsidR="00C77C37" w:rsidRDefault="00C77C37">
            <w:pPr>
              <w:widowControl w:val="0"/>
              <w:spacing w:before="0"/>
              <w:ind w:left="0" w:right="0"/>
              <w:jc w:val="left"/>
              <w:rPr>
                <w:rFonts w:ascii="Calibri" w:eastAsia="Times New Roman" w:hAnsi="Calibri" w:cs="Calibri"/>
                <w:color w:val="000000"/>
                <w:sz w:val="16"/>
                <w:szCs w:val="16"/>
                <w:lang w:eastAsia="en-GB"/>
              </w:rPr>
            </w:pPr>
          </w:p>
        </w:tc>
        <w:tc>
          <w:tcPr>
            <w:tcW w:w="1281" w:type="dxa"/>
            <w:tcBorders>
              <w:bottom w:val="single" w:sz="4" w:space="0" w:color="000000"/>
              <w:right w:val="single" w:sz="4" w:space="0" w:color="000000"/>
            </w:tcBorders>
            <w:shd w:val="clear" w:color="auto" w:fill="auto"/>
            <w:vAlign w:val="center"/>
          </w:tcPr>
          <w:p w14:paraId="5B407821"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R.A.3.2c </w:t>
            </w:r>
          </w:p>
        </w:tc>
        <w:tc>
          <w:tcPr>
            <w:tcW w:w="4279" w:type="dxa"/>
            <w:tcBorders>
              <w:bottom w:val="single" w:sz="4" w:space="0" w:color="000000"/>
              <w:right w:val="single" w:sz="4" w:space="0" w:color="000000"/>
            </w:tcBorders>
            <w:shd w:val="clear" w:color="auto" w:fill="auto"/>
            <w:vAlign w:val="center"/>
          </w:tcPr>
          <w:p w14:paraId="534D6387"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Incremento dei servizi sulla piattaforma </w:t>
            </w:r>
            <w:proofErr w:type="spellStart"/>
            <w:r>
              <w:rPr>
                <w:rFonts w:eastAsia="Times New Roman" w:cs="Calibri"/>
                <w:color w:val="000000"/>
                <w:sz w:val="16"/>
                <w:szCs w:val="16"/>
                <w:lang w:eastAsia="en-GB"/>
              </w:rPr>
              <w:t>pagoPA</w:t>
            </w:r>
            <w:proofErr w:type="spellEnd"/>
            <w:r>
              <w:rPr>
                <w:rFonts w:eastAsia="Times New Roman" w:cs="Calibri"/>
                <w:color w:val="000000"/>
                <w:sz w:val="16"/>
                <w:szCs w:val="16"/>
                <w:lang w:eastAsia="en-GB"/>
              </w:rPr>
              <w:t xml:space="preserve"> </w:t>
            </w:r>
          </w:p>
        </w:tc>
        <w:tc>
          <w:tcPr>
            <w:tcW w:w="4281" w:type="dxa"/>
            <w:tcBorders>
              <w:bottom w:val="single" w:sz="4" w:space="0" w:color="000000"/>
              <w:right w:val="single" w:sz="8" w:space="0" w:color="000000"/>
            </w:tcBorders>
            <w:shd w:val="clear" w:color="auto" w:fill="auto"/>
            <w:vAlign w:val="center"/>
          </w:tcPr>
          <w:p w14:paraId="5AF00E34"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Incremento dei servizi sulla piattaforma </w:t>
            </w:r>
            <w:proofErr w:type="spellStart"/>
            <w:r>
              <w:rPr>
                <w:rFonts w:eastAsia="Times New Roman" w:cs="Calibri"/>
                <w:color w:val="000000"/>
                <w:sz w:val="16"/>
                <w:szCs w:val="16"/>
                <w:lang w:eastAsia="en-GB"/>
              </w:rPr>
              <w:t>pagoPA</w:t>
            </w:r>
            <w:proofErr w:type="spellEnd"/>
            <w:r>
              <w:rPr>
                <w:rFonts w:eastAsia="Times New Roman" w:cs="Calibri"/>
                <w:color w:val="000000"/>
                <w:sz w:val="16"/>
                <w:szCs w:val="16"/>
                <w:lang w:eastAsia="en-GB"/>
              </w:rPr>
              <w:t xml:space="preserve"> </w:t>
            </w:r>
          </w:p>
        </w:tc>
      </w:tr>
      <w:tr w:rsidR="00C77C37" w14:paraId="79BEA957" w14:textId="77777777">
        <w:trPr>
          <w:trHeight w:val="465"/>
        </w:trPr>
        <w:tc>
          <w:tcPr>
            <w:tcW w:w="697" w:type="dxa"/>
            <w:vMerge/>
            <w:tcBorders>
              <w:left w:val="single" w:sz="8" w:space="0" w:color="000000"/>
              <w:bottom w:val="double" w:sz="4" w:space="0" w:color="000000"/>
              <w:right w:val="single" w:sz="4" w:space="0" w:color="000000"/>
            </w:tcBorders>
            <w:vAlign w:val="center"/>
          </w:tcPr>
          <w:p w14:paraId="17388DEF" w14:textId="77777777" w:rsidR="00C77C37" w:rsidRDefault="00C77C37">
            <w:pPr>
              <w:widowControl w:val="0"/>
              <w:spacing w:before="0"/>
              <w:ind w:left="0" w:right="0"/>
              <w:jc w:val="left"/>
              <w:rPr>
                <w:rFonts w:ascii="Calibri" w:eastAsia="Times New Roman" w:hAnsi="Calibri" w:cs="Calibri"/>
                <w:color w:val="000000"/>
                <w:sz w:val="16"/>
                <w:szCs w:val="16"/>
                <w:lang w:eastAsia="en-GB"/>
              </w:rPr>
            </w:pPr>
          </w:p>
        </w:tc>
        <w:tc>
          <w:tcPr>
            <w:tcW w:w="2282" w:type="dxa"/>
            <w:vMerge/>
            <w:tcBorders>
              <w:left w:val="single" w:sz="4" w:space="0" w:color="000000"/>
              <w:bottom w:val="double" w:sz="4" w:space="0" w:color="000000"/>
              <w:right w:val="single" w:sz="4" w:space="0" w:color="000000"/>
            </w:tcBorders>
            <w:vAlign w:val="center"/>
          </w:tcPr>
          <w:p w14:paraId="6FA9BD4C" w14:textId="77777777" w:rsidR="00C77C37" w:rsidRDefault="00C77C37">
            <w:pPr>
              <w:widowControl w:val="0"/>
              <w:spacing w:before="0"/>
              <w:ind w:left="0" w:right="0"/>
              <w:jc w:val="left"/>
              <w:rPr>
                <w:rFonts w:ascii="Calibri" w:eastAsia="Times New Roman" w:hAnsi="Calibri" w:cs="Calibri"/>
                <w:color w:val="000000"/>
                <w:sz w:val="16"/>
                <w:szCs w:val="16"/>
                <w:lang w:eastAsia="en-GB"/>
              </w:rPr>
            </w:pPr>
          </w:p>
        </w:tc>
        <w:tc>
          <w:tcPr>
            <w:tcW w:w="1281" w:type="dxa"/>
            <w:tcBorders>
              <w:bottom w:val="double" w:sz="4" w:space="0" w:color="000000"/>
              <w:right w:val="single" w:sz="4" w:space="0" w:color="000000"/>
            </w:tcBorders>
            <w:shd w:val="clear" w:color="auto" w:fill="auto"/>
            <w:vAlign w:val="center"/>
          </w:tcPr>
          <w:p w14:paraId="5DD004A5"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R.A.3.2d </w:t>
            </w:r>
          </w:p>
        </w:tc>
        <w:tc>
          <w:tcPr>
            <w:tcW w:w="4279" w:type="dxa"/>
            <w:tcBorders>
              <w:bottom w:val="double" w:sz="4" w:space="0" w:color="000000"/>
              <w:right w:val="single" w:sz="4" w:space="0" w:color="000000"/>
            </w:tcBorders>
            <w:shd w:val="clear" w:color="auto" w:fill="auto"/>
            <w:vAlign w:val="center"/>
          </w:tcPr>
          <w:p w14:paraId="104F077C"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Incremento del numero di Amministrazioni scolastiche la cui spesa è consultabile on-line attraverso SIOPE+  </w:t>
            </w:r>
          </w:p>
        </w:tc>
        <w:tc>
          <w:tcPr>
            <w:tcW w:w="4281" w:type="dxa"/>
            <w:tcBorders>
              <w:bottom w:val="double" w:sz="4" w:space="0" w:color="000000"/>
              <w:right w:val="single" w:sz="8" w:space="0" w:color="000000"/>
            </w:tcBorders>
            <w:shd w:val="clear" w:color="auto" w:fill="auto"/>
            <w:vAlign w:val="center"/>
          </w:tcPr>
          <w:p w14:paraId="42DED5D8"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Incremento del numero di Amministrazioni scolastiche la cui spesa è consultabile on-line attraverso SIOPE+  </w:t>
            </w:r>
          </w:p>
        </w:tc>
      </w:tr>
      <w:tr w:rsidR="00C77C37" w14:paraId="6966B1F5" w14:textId="77777777">
        <w:trPr>
          <w:trHeight w:val="465"/>
        </w:trPr>
        <w:tc>
          <w:tcPr>
            <w:tcW w:w="697" w:type="dxa"/>
            <w:vMerge w:val="restart"/>
            <w:tcBorders>
              <w:top w:val="double" w:sz="4" w:space="0" w:color="000000"/>
              <w:left w:val="single" w:sz="8" w:space="0" w:color="000000"/>
              <w:bottom w:val="single" w:sz="8" w:space="0" w:color="000000"/>
              <w:right w:val="single" w:sz="4" w:space="0" w:color="000000"/>
            </w:tcBorders>
            <w:shd w:val="clear" w:color="auto" w:fill="auto"/>
            <w:vAlign w:val="center"/>
          </w:tcPr>
          <w:p w14:paraId="227361B3" w14:textId="77777777" w:rsidR="00C77C37" w:rsidRDefault="00204E95">
            <w:pPr>
              <w:widowControl w:val="0"/>
              <w:spacing w:before="0"/>
              <w:ind w:left="0" w:right="0"/>
              <w:jc w:val="center"/>
              <w:rPr>
                <w:rFonts w:ascii="Calibri" w:eastAsia="Times New Roman" w:hAnsi="Calibri" w:cs="Calibri"/>
                <w:color w:val="000000"/>
                <w:sz w:val="16"/>
                <w:szCs w:val="16"/>
                <w:lang w:eastAsia="en-GB"/>
              </w:rPr>
            </w:pPr>
            <w:r>
              <w:rPr>
                <w:rFonts w:eastAsia="Times New Roman" w:cs="Calibri"/>
                <w:color w:val="000000"/>
                <w:sz w:val="16"/>
                <w:szCs w:val="16"/>
                <w:lang w:eastAsia="en-GB"/>
              </w:rPr>
              <w:lastRenderedPageBreak/>
              <w:t xml:space="preserve">OB.3.3 </w:t>
            </w:r>
          </w:p>
        </w:tc>
        <w:tc>
          <w:tcPr>
            <w:tcW w:w="2282" w:type="dxa"/>
            <w:vMerge w:val="restart"/>
            <w:tcBorders>
              <w:top w:val="double" w:sz="4" w:space="0" w:color="000000"/>
              <w:left w:val="single" w:sz="4" w:space="0" w:color="000000"/>
              <w:bottom w:val="single" w:sz="8" w:space="0" w:color="000000"/>
              <w:right w:val="single" w:sz="4" w:space="0" w:color="000000"/>
            </w:tcBorders>
            <w:shd w:val="clear" w:color="auto" w:fill="auto"/>
            <w:vAlign w:val="center"/>
          </w:tcPr>
          <w:p w14:paraId="3F77C381" w14:textId="77777777" w:rsidR="00C77C37" w:rsidRDefault="00204E95">
            <w:pPr>
              <w:widowControl w:val="0"/>
              <w:spacing w:before="0"/>
              <w:ind w:left="0" w:right="0"/>
              <w:jc w:val="center"/>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Incrementare e razionalizzare il numero di piattaforme per le Amministrazioni al fine di semplificare i servizi ai cittadini </w:t>
            </w:r>
          </w:p>
        </w:tc>
        <w:tc>
          <w:tcPr>
            <w:tcW w:w="1281" w:type="dxa"/>
            <w:tcBorders>
              <w:top w:val="double" w:sz="4" w:space="0" w:color="000000"/>
              <w:bottom w:val="single" w:sz="4" w:space="0" w:color="000000"/>
              <w:right w:val="single" w:sz="4" w:space="0" w:color="000000"/>
            </w:tcBorders>
            <w:shd w:val="clear" w:color="auto" w:fill="auto"/>
            <w:vAlign w:val="center"/>
          </w:tcPr>
          <w:p w14:paraId="7093FD88"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R.A.3.3a </w:t>
            </w:r>
          </w:p>
        </w:tc>
        <w:tc>
          <w:tcPr>
            <w:tcW w:w="4279" w:type="dxa"/>
            <w:tcBorders>
              <w:top w:val="double" w:sz="4" w:space="0" w:color="000000"/>
              <w:bottom w:val="single" w:sz="4" w:space="0" w:color="000000"/>
              <w:right w:val="single" w:sz="4" w:space="0" w:color="000000"/>
            </w:tcBorders>
            <w:shd w:val="clear" w:color="auto" w:fill="auto"/>
            <w:vAlign w:val="center"/>
          </w:tcPr>
          <w:p w14:paraId="78724A28"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Incremento dei servizi sulla Piattaforma IO (l’App dei servizi pubblici) </w:t>
            </w:r>
          </w:p>
        </w:tc>
        <w:tc>
          <w:tcPr>
            <w:tcW w:w="4281" w:type="dxa"/>
            <w:tcBorders>
              <w:top w:val="double" w:sz="4" w:space="0" w:color="000000"/>
              <w:bottom w:val="single" w:sz="4" w:space="0" w:color="000000"/>
              <w:right w:val="single" w:sz="8" w:space="0" w:color="000000"/>
            </w:tcBorders>
            <w:shd w:val="clear" w:color="auto" w:fill="auto"/>
            <w:vAlign w:val="center"/>
          </w:tcPr>
          <w:p w14:paraId="5393D532"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Incremento dei servizi sulla Piattaforma IO (l’App dei servizi pubblici) </w:t>
            </w:r>
          </w:p>
        </w:tc>
      </w:tr>
      <w:tr w:rsidR="00C77C37" w14:paraId="01A20E7B" w14:textId="77777777">
        <w:trPr>
          <w:trHeight w:val="900"/>
        </w:trPr>
        <w:tc>
          <w:tcPr>
            <w:tcW w:w="697" w:type="dxa"/>
            <w:vMerge/>
            <w:tcBorders>
              <w:left w:val="single" w:sz="8" w:space="0" w:color="000000"/>
              <w:bottom w:val="single" w:sz="8" w:space="0" w:color="000000"/>
              <w:right w:val="single" w:sz="4" w:space="0" w:color="000000"/>
            </w:tcBorders>
            <w:vAlign w:val="center"/>
          </w:tcPr>
          <w:p w14:paraId="23C5F932" w14:textId="77777777" w:rsidR="00C77C37" w:rsidRDefault="00C77C37">
            <w:pPr>
              <w:widowControl w:val="0"/>
              <w:spacing w:before="0"/>
              <w:ind w:left="0" w:right="0"/>
              <w:jc w:val="left"/>
              <w:rPr>
                <w:rFonts w:ascii="Calibri" w:eastAsia="Times New Roman" w:hAnsi="Calibri" w:cs="Calibri"/>
                <w:color w:val="000000"/>
                <w:sz w:val="16"/>
                <w:szCs w:val="16"/>
                <w:lang w:eastAsia="en-GB"/>
              </w:rPr>
            </w:pPr>
          </w:p>
        </w:tc>
        <w:tc>
          <w:tcPr>
            <w:tcW w:w="2282" w:type="dxa"/>
            <w:vMerge/>
            <w:tcBorders>
              <w:left w:val="single" w:sz="4" w:space="0" w:color="000000"/>
              <w:bottom w:val="single" w:sz="8" w:space="0" w:color="000000"/>
              <w:right w:val="single" w:sz="4" w:space="0" w:color="000000"/>
            </w:tcBorders>
            <w:vAlign w:val="center"/>
          </w:tcPr>
          <w:p w14:paraId="7CF5A9EF" w14:textId="77777777" w:rsidR="00C77C37" w:rsidRDefault="00C77C37">
            <w:pPr>
              <w:widowControl w:val="0"/>
              <w:spacing w:before="0"/>
              <w:ind w:left="0" w:right="0"/>
              <w:jc w:val="left"/>
              <w:rPr>
                <w:rFonts w:ascii="Calibri" w:eastAsia="Times New Roman" w:hAnsi="Calibri" w:cs="Calibri"/>
                <w:color w:val="000000"/>
                <w:sz w:val="16"/>
                <w:szCs w:val="16"/>
                <w:lang w:eastAsia="en-GB"/>
              </w:rPr>
            </w:pPr>
          </w:p>
        </w:tc>
        <w:tc>
          <w:tcPr>
            <w:tcW w:w="1281" w:type="dxa"/>
            <w:tcBorders>
              <w:bottom w:val="single" w:sz="4" w:space="0" w:color="000000"/>
              <w:right w:val="single" w:sz="4" w:space="0" w:color="000000"/>
            </w:tcBorders>
            <w:shd w:val="clear" w:color="auto" w:fill="auto"/>
            <w:vAlign w:val="center"/>
          </w:tcPr>
          <w:p w14:paraId="77852D8E"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R.A.3.3b </w:t>
            </w:r>
          </w:p>
        </w:tc>
        <w:tc>
          <w:tcPr>
            <w:tcW w:w="4279" w:type="dxa"/>
            <w:tcBorders>
              <w:bottom w:val="single" w:sz="4" w:space="0" w:color="000000"/>
              <w:right w:val="single" w:sz="4" w:space="0" w:color="000000"/>
            </w:tcBorders>
            <w:shd w:val="clear" w:color="auto" w:fill="auto"/>
            <w:vAlign w:val="center"/>
          </w:tcPr>
          <w:p w14:paraId="4B31AAFA"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Realizzazione della Piattaforma Indice nazionale dei domicili digitali delle persone fisiche e degli altri enti di diritto privato non tenuti all’iscrizione in albi professionali o nel Registro Imprese (INAD) </w:t>
            </w:r>
          </w:p>
        </w:tc>
        <w:tc>
          <w:tcPr>
            <w:tcW w:w="4281" w:type="dxa"/>
            <w:tcBorders>
              <w:bottom w:val="single" w:sz="4" w:space="0" w:color="000000"/>
              <w:right w:val="single" w:sz="8" w:space="0" w:color="000000"/>
            </w:tcBorders>
            <w:shd w:val="clear" w:color="auto" w:fill="auto"/>
            <w:vAlign w:val="center"/>
          </w:tcPr>
          <w:p w14:paraId="4B79258A"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Realizzazione della Piattaforma Indice nazionale dei domicili digitali delle persone fisiche e degli altri enti di diritto privato non tenuti all’iscrizione in albi professionali o nel Registro Imprese (INAD) </w:t>
            </w:r>
          </w:p>
        </w:tc>
      </w:tr>
      <w:tr w:rsidR="00C77C37" w14:paraId="292DE3C9" w14:textId="77777777">
        <w:trPr>
          <w:trHeight w:val="675"/>
        </w:trPr>
        <w:tc>
          <w:tcPr>
            <w:tcW w:w="697" w:type="dxa"/>
            <w:vMerge/>
            <w:tcBorders>
              <w:left w:val="single" w:sz="8" w:space="0" w:color="000000"/>
              <w:bottom w:val="single" w:sz="4" w:space="0" w:color="000000"/>
              <w:right w:val="single" w:sz="4" w:space="0" w:color="000000"/>
            </w:tcBorders>
            <w:vAlign w:val="center"/>
          </w:tcPr>
          <w:p w14:paraId="41123503" w14:textId="77777777" w:rsidR="00C77C37" w:rsidRDefault="00C77C37">
            <w:pPr>
              <w:widowControl w:val="0"/>
              <w:spacing w:before="0"/>
              <w:ind w:left="0" w:right="0"/>
              <w:jc w:val="left"/>
              <w:rPr>
                <w:rFonts w:ascii="Calibri" w:eastAsia="Times New Roman" w:hAnsi="Calibri" w:cs="Calibri"/>
                <w:color w:val="000000"/>
                <w:sz w:val="16"/>
                <w:szCs w:val="16"/>
                <w:lang w:eastAsia="en-GB"/>
              </w:rPr>
            </w:pPr>
          </w:p>
        </w:tc>
        <w:tc>
          <w:tcPr>
            <w:tcW w:w="2282" w:type="dxa"/>
            <w:vMerge/>
            <w:tcBorders>
              <w:left w:val="single" w:sz="4" w:space="0" w:color="000000"/>
              <w:bottom w:val="single" w:sz="4" w:space="0" w:color="000000"/>
              <w:right w:val="single" w:sz="4" w:space="0" w:color="000000"/>
            </w:tcBorders>
            <w:vAlign w:val="center"/>
          </w:tcPr>
          <w:p w14:paraId="728893FF" w14:textId="77777777" w:rsidR="00C77C37" w:rsidRDefault="00C77C37">
            <w:pPr>
              <w:widowControl w:val="0"/>
              <w:spacing w:before="0"/>
              <w:ind w:left="0" w:right="0"/>
              <w:jc w:val="left"/>
              <w:rPr>
                <w:rFonts w:ascii="Calibri" w:eastAsia="Times New Roman" w:hAnsi="Calibri" w:cs="Calibri"/>
                <w:color w:val="000000"/>
                <w:sz w:val="16"/>
                <w:szCs w:val="16"/>
                <w:lang w:eastAsia="en-GB"/>
              </w:rPr>
            </w:pPr>
          </w:p>
        </w:tc>
        <w:tc>
          <w:tcPr>
            <w:tcW w:w="1281" w:type="dxa"/>
            <w:tcBorders>
              <w:bottom w:val="single" w:sz="4" w:space="0" w:color="000000"/>
              <w:right w:val="single" w:sz="4" w:space="0" w:color="000000"/>
            </w:tcBorders>
            <w:shd w:val="clear" w:color="auto" w:fill="auto"/>
            <w:vAlign w:val="center"/>
          </w:tcPr>
          <w:p w14:paraId="7CA2961E"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R.A.3.3d </w:t>
            </w:r>
          </w:p>
        </w:tc>
        <w:tc>
          <w:tcPr>
            <w:tcW w:w="4279" w:type="dxa"/>
            <w:tcBorders>
              <w:bottom w:val="single" w:sz="4" w:space="0" w:color="000000"/>
              <w:right w:val="single" w:sz="4" w:space="0" w:color="000000"/>
            </w:tcBorders>
            <w:shd w:val="clear" w:color="auto" w:fill="auto"/>
            <w:vAlign w:val="center"/>
          </w:tcPr>
          <w:p w14:paraId="0466001A"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Realizzazione del Sistema Gestione Deleghe (SGD) digitali al fine di agevolare la fruizione dei servizi online attraverso soggetti delegati </w:t>
            </w:r>
          </w:p>
        </w:tc>
        <w:tc>
          <w:tcPr>
            <w:tcW w:w="4281" w:type="dxa"/>
            <w:tcBorders>
              <w:bottom w:val="single" w:sz="4" w:space="0" w:color="000000"/>
              <w:right w:val="single" w:sz="8" w:space="0" w:color="000000"/>
            </w:tcBorders>
            <w:shd w:val="clear" w:color="auto" w:fill="auto"/>
            <w:vAlign w:val="center"/>
          </w:tcPr>
          <w:p w14:paraId="581E9B05"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Realizzazione del Sistema Gestione Deleghe (SGD) digitali al fine di agevolare la fruizione dei servizi online attraverso soggetti delegati </w:t>
            </w:r>
          </w:p>
        </w:tc>
      </w:tr>
      <w:tr w:rsidR="00C77C37" w14:paraId="6BA0E080" w14:textId="77777777">
        <w:trPr>
          <w:trHeight w:val="300"/>
        </w:trPr>
        <w:tc>
          <w:tcPr>
            <w:tcW w:w="697" w:type="dxa"/>
            <w:vMerge/>
            <w:tcBorders>
              <w:top w:val="single" w:sz="4" w:space="0" w:color="000000"/>
              <w:left w:val="single" w:sz="8" w:space="0" w:color="000000"/>
              <w:bottom w:val="single" w:sz="8" w:space="0" w:color="000000"/>
              <w:right w:val="single" w:sz="4" w:space="0" w:color="000000"/>
            </w:tcBorders>
            <w:vAlign w:val="center"/>
          </w:tcPr>
          <w:p w14:paraId="60886F1C" w14:textId="77777777" w:rsidR="00C77C37" w:rsidRDefault="00C77C37">
            <w:pPr>
              <w:widowControl w:val="0"/>
              <w:spacing w:before="0"/>
              <w:ind w:left="0" w:right="0"/>
              <w:jc w:val="left"/>
              <w:rPr>
                <w:rFonts w:ascii="Calibri" w:eastAsia="Times New Roman" w:hAnsi="Calibri" w:cs="Calibri"/>
                <w:color w:val="000000"/>
                <w:sz w:val="16"/>
                <w:szCs w:val="16"/>
                <w:lang w:eastAsia="en-GB"/>
              </w:rPr>
            </w:pPr>
          </w:p>
        </w:tc>
        <w:tc>
          <w:tcPr>
            <w:tcW w:w="2282" w:type="dxa"/>
            <w:vMerge/>
            <w:tcBorders>
              <w:top w:val="single" w:sz="4" w:space="0" w:color="000000"/>
              <w:left w:val="single" w:sz="4" w:space="0" w:color="000000"/>
              <w:bottom w:val="single" w:sz="8" w:space="0" w:color="000000"/>
              <w:right w:val="single" w:sz="4" w:space="0" w:color="000000"/>
            </w:tcBorders>
            <w:vAlign w:val="center"/>
          </w:tcPr>
          <w:p w14:paraId="6D1B5DE2" w14:textId="77777777" w:rsidR="00C77C37" w:rsidRDefault="00C77C37">
            <w:pPr>
              <w:widowControl w:val="0"/>
              <w:spacing w:before="0"/>
              <w:ind w:left="0" w:right="0"/>
              <w:jc w:val="left"/>
              <w:rPr>
                <w:rFonts w:ascii="Calibri" w:eastAsia="Times New Roman" w:hAnsi="Calibri" w:cs="Calibri"/>
                <w:color w:val="000000"/>
                <w:sz w:val="16"/>
                <w:szCs w:val="16"/>
                <w:lang w:eastAsia="en-GB"/>
              </w:rPr>
            </w:pPr>
          </w:p>
        </w:tc>
        <w:tc>
          <w:tcPr>
            <w:tcW w:w="1281" w:type="dxa"/>
            <w:tcBorders>
              <w:top w:val="single" w:sz="4" w:space="0" w:color="000000"/>
              <w:bottom w:val="single" w:sz="4" w:space="0" w:color="000000"/>
              <w:right w:val="single" w:sz="4" w:space="0" w:color="000000"/>
            </w:tcBorders>
            <w:shd w:val="clear" w:color="auto" w:fill="auto"/>
            <w:vAlign w:val="center"/>
          </w:tcPr>
          <w:p w14:paraId="4DEDA9B3"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R.A.3.3e </w:t>
            </w:r>
          </w:p>
        </w:tc>
        <w:tc>
          <w:tcPr>
            <w:tcW w:w="4279" w:type="dxa"/>
            <w:tcBorders>
              <w:top w:val="single" w:sz="4" w:space="0" w:color="000000"/>
              <w:bottom w:val="single" w:sz="4" w:space="0" w:color="000000"/>
              <w:right w:val="single" w:sz="4" w:space="0" w:color="000000"/>
            </w:tcBorders>
            <w:shd w:val="clear" w:color="auto" w:fill="auto"/>
            <w:vAlign w:val="center"/>
          </w:tcPr>
          <w:p w14:paraId="319428F2"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Realizzazione della Piattaforma Notifiche Digitali (PND) </w:t>
            </w:r>
          </w:p>
        </w:tc>
        <w:tc>
          <w:tcPr>
            <w:tcW w:w="4281" w:type="dxa"/>
            <w:tcBorders>
              <w:top w:val="single" w:sz="4" w:space="0" w:color="000000"/>
              <w:bottom w:val="single" w:sz="4" w:space="0" w:color="000000"/>
              <w:right w:val="single" w:sz="8" w:space="0" w:color="000000"/>
            </w:tcBorders>
            <w:shd w:val="clear" w:color="auto" w:fill="auto"/>
            <w:vAlign w:val="center"/>
          </w:tcPr>
          <w:p w14:paraId="1BF39B7E"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Realizzazione della Piattaforma Notifiche Digitali (PND) </w:t>
            </w:r>
          </w:p>
        </w:tc>
      </w:tr>
      <w:tr w:rsidR="00C77C37" w14:paraId="732FCAC5" w14:textId="77777777">
        <w:trPr>
          <w:trHeight w:val="465"/>
        </w:trPr>
        <w:tc>
          <w:tcPr>
            <w:tcW w:w="697" w:type="dxa"/>
            <w:vMerge/>
            <w:tcBorders>
              <w:left w:val="single" w:sz="8" w:space="0" w:color="000000"/>
              <w:bottom w:val="single" w:sz="8" w:space="0" w:color="000000"/>
              <w:right w:val="single" w:sz="4" w:space="0" w:color="000000"/>
            </w:tcBorders>
            <w:vAlign w:val="center"/>
          </w:tcPr>
          <w:p w14:paraId="15D18364" w14:textId="77777777" w:rsidR="00C77C37" w:rsidRDefault="00C77C37">
            <w:pPr>
              <w:widowControl w:val="0"/>
              <w:spacing w:before="0"/>
              <w:ind w:left="0" w:right="0"/>
              <w:jc w:val="left"/>
              <w:rPr>
                <w:rFonts w:ascii="Calibri" w:eastAsia="Times New Roman" w:hAnsi="Calibri" w:cs="Calibri"/>
                <w:color w:val="000000"/>
                <w:sz w:val="16"/>
                <w:szCs w:val="16"/>
                <w:lang w:eastAsia="en-GB"/>
              </w:rPr>
            </w:pPr>
          </w:p>
        </w:tc>
        <w:tc>
          <w:tcPr>
            <w:tcW w:w="2282" w:type="dxa"/>
            <w:vMerge/>
            <w:tcBorders>
              <w:left w:val="single" w:sz="4" w:space="0" w:color="000000"/>
              <w:bottom w:val="single" w:sz="8" w:space="0" w:color="000000"/>
              <w:right w:val="single" w:sz="4" w:space="0" w:color="000000"/>
            </w:tcBorders>
            <w:vAlign w:val="center"/>
          </w:tcPr>
          <w:p w14:paraId="21AA5498" w14:textId="77777777" w:rsidR="00C77C37" w:rsidRDefault="00C77C37">
            <w:pPr>
              <w:widowControl w:val="0"/>
              <w:spacing w:before="0"/>
              <w:ind w:left="0" w:right="0"/>
              <w:jc w:val="left"/>
              <w:rPr>
                <w:rFonts w:ascii="Calibri" w:eastAsia="Times New Roman" w:hAnsi="Calibri" w:cs="Calibri"/>
                <w:color w:val="000000"/>
                <w:sz w:val="16"/>
                <w:szCs w:val="16"/>
                <w:lang w:eastAsia="en-GB"/>
              </w:rPr>
            </w:pPr>
          </w:p>
        </w:tc>
        <w:tc>
          <w:tcPr>
            <w:tcW w:w="1281" w:type="dxa"/>
            <w:tcBorders>
              <w:bottom w:val="single" w:sz="8" w:space="0" w:color="000000"/>
              <w:right w:val="single" w:sz="4" w:space="0" w:color="000000"/>
            </w:tcBorders>
            <w:shd w:val="clear" w:color="auto" w:fill="auto"/>
            <w:vAlign w:val="center"/>
          </w:tcPr>
          <w:p w14:paraId="1E7C06B7"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R.A.3.3f </w:t>
            </w:r>
          </w:p>
        </w:tc>
        <w:tc>
          <w:tcPr>
            <w:tcW w:w="4279" w:type="dxa"/>
            <w:tcBorders>
              <w:bottom w:val="single" w:sz="8" w:space="0" w:color="000000"/>
              <w:right w:val="single" w:sz="4" w:space="0" w:color="000000"/>
            </w:tcBorders>
            <w:shd w:val="clear" w:color="auto" w:fill="auto"/>
            <w:vAlign w:val="center"/>
          </w:tcPr>
          <w:p w14:paraId="171A5680"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Realizzazione della Piattaforma Digitale Nazionale Dati (PDND) Interoperabilità </w:t>
            </w:r>
          </w:p>
        </w:tc>
        <w:tc>
          <w:tcPr>
            <w:tcW w:w="4281" w:type="dxa"/>
            <w:tcBorders>
              <w:bottom w:val="single" w:sz="8" w:space="0" w:color="000000"/>
              <w:right w:val="single" w:sz="8" w:space="0" w:color="000000"/>
            </w:tcBorders>
            <w:shd w:val="clear" w:color="auto" w:fill="auto"/>
            <w:vAlign w:val="center"/>
          </w:tcPr>
          <w:p w14:paraId="687532EE"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 </w:t>
            </w:r>
          </w:p>
        </w:tc>
      </w:tr>
    </w:tbl>
    <w:p w14:paraId="0B82E081" w14:textId="77777777" w:rsidR="00C77C37" w:rsidRDefault="00204E95">
      <w:pPr>
        <w:spacing w:before="0"/>
      </w:pPr>
      <w:r>
        <w:br w:type="page"/>
      </w:r>
    </w:p>
    <w:tbl>
      <w:tblPr>
        <w:tblW w:w="12820" w:type="dxa"/>
        <w:tblLayout w:type="fixed"/>
        <w:tblLook w:val="04A0" w:firstRow="1" w:lastRow="0" w:firstColumn="1" w:lastColumn="0" w:noHBand="0" w:noVBand="1"/>
      </w:tblPr>
      <w:tblGrid>
        <w:gridCol w:w="697"/>
        <w:gridCol w:w="2282"/>
        <w:gridCol w:w="1281"/>
        <w:gridCol w:w="4279"/>
        <w:gridCol w:w="4281"/>
      </w:tblGrid>
      <w:tr w:rsidR="00C77C37" w14:paraId="010B97E7" w14:textId="77777777">
        <w:trPr>
          <w:trHeight w:val="315"/>
        </w:trPr>
        <w:tc>
          <w:tcPr>
            <w:tcW w:w="12820" w:type="dxa"/>
            <w:gridSpan w:val="5"/>
            <w:tcBorders>
              <w:top w:val="single" w:sz="8" w:space="0" w:color="000000"/>
              <w:left w:val="single" w:sz="8" w:space="0" w:color="000000"/>
              <w:bottom w:val="single" w:sz="8" w:space="0" w:color="000000"/>
              <w:right w:val="single" w:sz="8" w:space="0" w:color="000000"/>
            </w:tcBorders>
            <w:shd w:val="clear" w:color="000000" w:fill="757171"/>
            <w:vAlign w:val="bottom"/>
          </w:tcPr>
          <w:p w14:paraId="36EB6EEF" w14:textId="77777777" w:rsidR="00C77C37" w:rsidRDefault="00204E95">
            <w:pPr>
              <w:pageBreakBefore/>
              <w:widowControl w:val="0"/>
              <w:spacing w:before="0"/>
              <w:ind w:left="0" w:right="0"/>
              <w:jc w:val="center"/>
              <w:rPr>
                <w:rFonts w:ascii="Calibri" w:eastAsia="Times New Roman" w:hAnsi="Calibri" w:cs="Calibri"/>
                <w:color w:val="FFFFFF"/>
                <w:lang w:eastAsia="en-GB"/>
              </w:rPr>
            </w:pPr>
            <w:r>
              <w:rPr>
                <w:rFonts w:eastAsia="Times New Roman" w:cs="Calibri"/>
                <w:color w:val="FFFFFF"/>
                <w:lang w:eastAsia="en-GB"/>
              </w:rPr>
              <w:lastRenderedPageBreak/>
              <w:t>INFRASTRUTTURE</w:t>
            </w:r>
            <w:r>
              <w:rPr>
                <w:rFonts w:eastAsia="Times New Roman" w:cs="Calibri"/>
                <w:b/>
                <w:bCs/>
                <w:color w:val="000000"/>
                <w:sz w:val="16"/>
                <w:szCs w:val="16"/>
                <w:lang w:eastAsia="en-GB"/>
              </w:rPr>
              <w:t xml:space="preserve"> </w:t>
            </w:r>
          </w:p>
        </w:tc>
      </w:tr>
      <w:tr w:rsidR="00C77C37" w14:paraId="2296AE1E" w14:textId="77777777">
        <w:trPr>
          <w:trHeight w:val="315"/>
        </w:trPr>
        <w:tc>
          <w:tcPr>
            <w:tcW w:w="697" w:type="dxa"/>
            <w:tcBorders>
              <w:left w:val="single" w:sz="8" w:space="0" w:color="000000"/>
              <w:bottom w:val="single" w:sz="8" w:space="0" w:color="000000"/>
              <w:right w:val="single" w:sz="4" w:space="0" w:color="000000"/>
            </w:tcBorders>
            <w:shd w:val="clear" w:color="000000" w:fill="757171"/>
            <w:vAlign w:val="center"/>
          </w:tcPr>
          <w:p w14:paraId="34CF1A90" w14:textId="77777777" w:rsidR="00C77C37" w:rsidRDefault="00204E95">
            <w:pPr>
              <w:widowControl w:val="0"/>
              <w:spacing w:before="0"/>
              <w:ind w:left="0" w:right="0"/>
              <w:jc w:val="center"/>
              <w:rPr>
                <w:rFonts w:ascii="Calibri" w:eastAsia="Times New Roman" w:hAnsi="Calibri" w:cs="Calibri"/>
                <w:color w:val="FFFFFF"/>
                <w:sz w:val="16"/>
                <w:szCs w:val="16"/>
                <w:lang w:eastAsia="en-GB"/>
              </w:rPr>
            </w:pPr>
            <w:r>
              <w:rPr>
                <w:rFonts w:eastAsia="Times New Roman" w:cs="Calibri"/>
                <w:color w:val="FFFFFF"/>
                <w:sz w:val="16"/>
                <w:szCs w:val="16"/>
                <w:lang w:eastAsia="en-GB"/>
              </w:rPr>
              <w:t xml:space="preserve">Cod. </w:t>
            </w:r>
            <w:proofErr w:type="spellStart"/>
            <w:r>
              <w:rPr>
                <w:rFonts w:eastAsia="Times New Roman" w:cs="Calibri"/>
                <w:color w:val="FFFFFF"/>
                <w:sz w:val="16"/>
                <w:szCs w:val="16"/>
                <w:lang w:eastAsia="en-GB"/>
              </w:rPr>
              <w:t>Ob</w:t>
            </w:r>
            <w:proofErr w:type="spellEnd"/>
            <w:r>
              <w:rPr>
                <w:rFonts w:eastAsia="Times New Roman" w:cs="Calibri"/>
                <w:color w:val="FFFFFF"/>
                <w:sz w:val="16"/>
                <w:szCs w:val="16"/>
                <w:lang w:eastAsia="en-GB"/>
              </w:rPr>
              <w:t xml:space="preserve">. </w:t>
            </w:r>
          </w:p>
        </w:tc>
        <w:tc>
          <w:tcPr>
            <w:tcW w:w="2282" w:type="dxa"/>
            <w:tcBorders>
              <w:bottom w:val="single" w:sz="8" w:space="0" w:color="000000"/>
              <w:right w:val="single" w:sz="4" w:space="0" w:color="000000"/>
            </w:tcBorders>
            <w:shd w:val="clear" w:color="000000" w:fill="757171"/>
            <w:vAlign w:val="bottom"/>
          </w:tcPr>
          <w:p w14:paraId="083ACF26" w14:textId="77777777" w:rsidR="00C77C37" w:rsidRDefault="00204E95">
            <w:pPr>
              <w:widowControl w:val="0"/>
              <w:spacing w:before="0"/>
              <w:ind w:left="0" w:right="0"/>
              <w:jc w:val="center"/>
              <w:rPr>
                <w:rFonts w:ascii="Calibri" w:eastAsia="Times New Roman" w:hAnsi="Calibri" w:cs="Calibri"/>
                <w:color w:val="FFFFFF"/>
                <w:sz w:val="16"/>
                <w:szCs w:val="16"/>
                <w:lang w:eastAsia="en-GB"/>
              </w:rPr>
            </w:pPr>
            <w:r>
              <w:rPr>
                <w:rFonts w:eastAsia="Times New Roman" w:cs="Calibri"/>
                <w:color w:val="FFFFFF"/>
                <w:sz w:val="16"/>
                <w:szCs w:val="16"/>
                <w:lang w:eastAsia="en-GB"/>
              </w:rPr>
              <w:t>Obiettivo</w:t>
            </w:r>
          </w:p>
        </w:tc>
        <w:tc>
          <w:tcPr>
            <w:tcW w:w="1281" w:type="dxa"/>
            <w:tcBorders>
              <w:bottom w:val="single" w:sz="8" w:space="0" w:color="000000"/>
              <w:right w:val="single" w:sz="4" w:space="0" w:color="000000"/>
            </w:tcBorders>
            <w:shd w:val="clear" w:color="000000" w:fill="757171"/>
            <w:vAlign w:val="bottom"/>
          </w:tcPr>
          <w:p w14:paraId="532992B3" w14:textId="77777777" w:rsidR="00C77C37" w:rsidRDefault="00204E95">
            <w:pPr>
              <w:widowControl w:val="0"/>
              <w:spacing w:before="0"/>
              <w:ind w:left="0" w:right="0"/>
              <w:jc w:val="center"/>
              <w:rPr>
                <w:rFonts w:ascii="Calibri" w:eastAsia="Times New Roman" w:hAnsi="Calibri" w:cs="Calibri"/>
                <w:color w:val="FFFFFF"/>
                <w:sz w:val="16"/>
                <w:szCs w:val="16"/>
                <w:lang w:eastAsia="en-GB"/>
              </w:rPr>
            </w:pPr>
            <w:r>
              <w:rPr>
                <w:rFonts w:eastAsia="Times New Roman" w:cs="Calibri"/>
                <w:color w:val="FFFFFF"/>
                <w:sz w:val="16"/>
                <w:szCs w:val="16"/>
                <w:lang w:eastAsia="en-GB"/>
              </w:rPr>
              <w:t>Cod. RA</w:t>
            </w:r>
          </w:p>
        </w:tc>
        <w:tc>
          <w:tcPr>
            <w:tcW w:w="4279" w:type="dxa"/>
            <w:tcBorders>
              <w:bottom w:val="single" w:sz="8" w:space="0" w:color="000000"/>
              <w:right w:val="single" w:sz="4" w:space="0" w:color="000000"/>
            </w:tcBorders>
            <w:shd w:val="clear" w:color="000000" w:fill="757171"/>
            <w:vAlign w:val="bottom"/>
          </w:tcPr>
          <w:p w14:paraId="7CEDAD76" w14:textId="77777777" w:rsidR="00C77C37" w:rsidRDefault="00204E95">
            <w:pPr>
              <w:widowControl w:val="0"/>
              <w:spacing w:before="0"/>
              <w:ind w:left="0" w:right="0"/>
              <w:jc w:val="center"/>
              <w:rPr>
                <w:rFonts w:ascii="Calibri" w:eastAsia="Times New Roman" w:hAnsi="Calibri" w:cs="Calibri"/>
                <w:color w:val="FFFFFF"/>
                <w:sz w:val="16"/>
                <w:szCs w:val="16"/>
                <w:lang w:eastAsia="en-GB"/>
              </w:rPr>
            </w:pPr>
            <w:r>
              <w:rPr>
                <w:rFonts w:eastAsia="Times New Roman" w:cs="Calibri"/>
                <w:color w:val="FFFFFF"/>
                <w:sz w:val="16"/>
                <w:szCs w:val="16"/>
                <w:lang w:eastAsia="en-GB"/>
              </w:rPr>
              <w:t xml:space="preserve">Risultato Atteso PT 2021-2023 </w:t>
            </w:r>
          </w:p>
        </w:tc>
        <w:tc>
          <w:tcPr>
            <w:tcW w:w="4281" w:type="dxa"/>
            <w:tcBorders>
              <w:bottom w:val="single" w:sz="8" w:space="0" w:color="000000"/>
              <w:right w:val="single" w:sz="8" w:space="0" w:color="000000"/>
            </w:tcBorders>
            <w:shd w:val="clear" w:color="000000" w:fill="757171"/>
            <w:vAlign w:val="bottom"/>
          </w:tcPr>
          <w:p w14:paraId="45247483" w14:textId="77777777" w:rsidR="00C77C37" w:rsidRDefault="00204E95">
            <w:pPr>
              <w:widowControl w:val="0"/>
              <w:spacing w:before="0"/>
              <w:ind w:left="0" w:right="0"/>
              <w:jc w:val="center"/>
              <w:rPr>
                <w:rFonts w:ascii="Calibri" w:eastAsia="Times New Roman" w:hAnsi="Calibri" w:cs="Calibri"/>
                <w:color w:val="FFFFFF"/>
                <w:sz w:val="16"/>
                <w:szCs w:val="16"/>
                <w:lang w:eastAsia="en-GB"/>
              </w:rPr>
            </w:pPr>
            <w:r>
              <w:rPr>
                <w:rFonts w:eastAsia="Times New Roman" w:cs="Calibri"/>
                <w:color w:val="FFFFFF"/>
                <w:sz w:val="16"/>
                <w:szCs w:val="16"/>
                <w:lang w:eastAsia="en-GB"/>
              </w:rPr>
              <w:t xml:space="preserve">Risultato Atteso 2022-2024 </w:t>
            </w:r>
          </w:p>
        </w:tc>
      </w:tr>
      <w:tr w:rsidR="00C77C37" w14:paraId="261B186A" w14:textId="77777777">
        <w:trPr>
          <w:trHeight w:val="465"/>
        </w:trPr>
        <w:tc>
          <w:tcPr>
            <w:tcW w:w="697" w:type="dxa"/>
            <w:vMerge w:val="restart"/>
            <w:tcBorders>
              <w:left w:val="single" w:sz="8" w:space="0" w:color="000000"/>
              <w:bottom w:val="single" w:sz="4" w:space="0" w:color="000000"/>
              <w:right w:val="single" w:sz="4" w:space="0" w:color="000000"/>
            </w:tcBorders>
            <w:shd w:val="clear" w:color="auto" w:fill="auto"/>
            <w:vAlign w:val="center"/>
          </w:tcPr>
          <w:p w14:paraId="09A2774A" w14:textId="77777777" w:rsidR="00C77C37" w:rsidRDefault="00204E95">
            <w:pPr>
              <w:widowControl w:val="0"/>
              <w:spacing w:before="0"/>
              <w:ind w:left="0" w:right="0"/>
              <w:jc w:val="center"/>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OB.4.1 </w:t>
            </w:r>
          </w:p>
        </w:tc>
        <w:tc>
          <w:tcPr>
            <w:tcW w:w="2282" w:type="dxa"/>
            <w:vMerge w:val="restart"/>
            <w:tcBorders>
              <w:left w:val="single" w:sz="4" w:space="0" w:color="000000"/>
              <w:bottom w:val="single" w:sz="4" w:space="0" w:color="000000"/>
              <w:right w:val="single" w:sz="4" w:space="0" w:color="000000"/>
            </w:tcBorders>
            <w:shd w:val="clear" w:color="auto" w:fill="auto"/>
            <w:vAlign w:val="center"/>
          </w:tcPr>
          <w:p w14:paraId="38C702D0" w14:textId="77777777" w:rsidR="00C77C37" w:rsidRDefault="00204E95">
            <w:pPr>
              <w:widowControl w:val="0"/>
              <w:spacing w:before="0"/>
              <w:ind w:left="0" w:right="0"/>
              <w:jc w:val="center"/>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Migliorare la qualità e la sicurezza dei servizi digitali erogati dalle Amministrazioni locali migrandone gli applicativi on-premise (data center Gruppo B) verso infrastrutture e servizi cloud qualificati </w:t>
            </w:r>
          </w:p>
        </w:tc>
        <w:tc>
          <w:tcPr>
            <w:tcW w:w="1281" w:type="dxa"/>
            <w:tcBorders>
              <w:bottom w:val="single" w:sz="4" w:space="0" w:color="000000"/>
              <w:right w:val="single" w:sz="4" w:space="0" w:color="000000"/>
            </w:tcBorders>
            <w:shd w:val="clear" w:color="auto" w:fill="auto"/>
            <w:vAlign w:val="center"/>
          </w:tcPr>
          <w:p w14:paraId="45C3B07E"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R.A.1.1a</w:t>
            </w:r>
          </w:p>
        </w:tc>
        <w:tc>
          <w:tcPr>
            <w:tcW w:w="4279" w:type="dxa"/>
            <w:tcBorders>
              <w:bottom w:val="single" w:sz="4" w:space="0" w:color="000000"/>
              <w:right w:val="single" w:sz="4" w:space="0" w:color="000000"/>
            </w:tcBorders>
            <w:shd w:val="clear" w:color="auto" w:fill="auto"/>
            <w:vAlign w:val="center"/>
          </w:tcPr>
          <w:p w14:paraId="7F569DD2"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Incremento del livello di adozione del programma di abilitazione al cloud </w:t>
            </w:r>
          </w:p>
        </w:tc>
        <w:tc>
          <w:tcPr>
            <w:tcW w:w="4281" w:type="dxa"/>
            <w:tcBorders>
              <w:bottom w:val="single" w:sz="4" w:space="0" w:color="000000"/>
              <w:right w:val="single" w:sz="8" w:space="0" w:color="000000"/>
            </w:tcBorders>
            <w:shd w:val="clear" w:color="auto" w:fill="auto"/>
            <w:vAlign w:val="center"/>
          </w:tcPr>
          <w:p w14:paraId="38F18F81"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Numero di amministrazioni che hanno inviato la classificazione di dati e servizi e il piano di migrazione </w:t>
            </w:r>
          </w:p>
        </w:tc>
      </w:tr>
      <w:tr w:rsidR="00C77C37" w14:paraId="479ECFE0" w14:textId="77777777">
        <w:trPr>
          <w:trHeight w:val="300"/>
        </w:trPr>
        <w:tc>
          <w:tcPr>
            <w:tcW w:w="697" w:type="dxa"/>
            <w:vMerge/>
            <w:tcBorders>
              <w:left w:val="single" w:sz="8" w:space="0" w:color="000000"/>
              <w:bottom w:val="double" w:sz="6" w:space="0" w:color="000000"/>
              <w:right w:val="single" w:sz="4" w:space="0" w:color="000000"/>
            </w:tcBorders>
            <w:vAlign w:val="center"/>
          </w:tcPr>
          <w:p w14:paraId="78845819" w14:textId="77777777" w:rsidR="00C77C37" w:rsidRDefault="00C77C37">
            <w:pPr>
              <w:widowControl w:val="0"/>
              <w:spacing w:before="0"/>
              <w:ind w:left="0" w:right="0"/>
              <w:jc w:val="left"/>
              <w:rPr>
                <w:rFonts w:ascii="Calibri" w:eastAsia="Times New Roman" w:hAnsi="Calibri" w:cs="Calibri"/>
                <w:color w:val="000000"/>
                <w:sz w:val="16"/>
                <w:szCs w:val="16"/>
                <w:lang w:eastAsia="en-GB"/>
              </w:rPr>
            </w:pPr>
          </w:p>
        </w:tc>
        <w:tc>
          <w:tcPr>
            <w:tcW w:w="2282" w:type="dxa"/>
            <w:vMerge/>
            <w:tcBorders>
              <w:left w:val="single" w:sz="4" w:space="0" w:color="000000"/>
              <w:bottom w:val="double" w:sz="6" w:space="0" w:color="000000"/>
              <w:right w:val="single" w:sz="4" w:space="0" w:color="000000"/>
            </w:tcBorders>
            <w:vAlign w:val="center"/>
          </w:tcPr>
          <w:p w14:paraId="08349CC3" w14:textId="77777777" w:rsidR="00C77C37" w:rsidRDefault="00C77C37">
            <w:pPr>
              <w:widowControl w:val="0"/>
              <w:spacing w:before="0"/>
              <w:ind w:left="0" w:right="0"/>
              <w:jc w:val="left"/>
              <w:rPr>
                <w:rFonts w:ascii="Calibri" w:eastAsia="Times New Roman" w:hAnsi="Calibri" w:cs="Calibri"/>
                <w:color w:val="000000"/>
                <w:sz w:val="16"/>
                <w:szCs w:val="16"/>
                <w:lang w:eastAsia="en-GB"/>
              </w:rPr>
            </w:pPr>
          </w:p>
        </w:tc>
        <w:tc>
          <w:tcPr>
            <w:tcW w:w="1281" w:type="dxa"/>
            <w:tcBorders>
              <w:bottom w:val="single" w:sz="4" w:space="0" w:color="000000"/>
              <w:right w:val="single" w:sz="4" w:space="0" w:color="000000"/>
            </w:tcBorders>
            <w:shd w:val="clear" w:color="auto" w:fill="auto"/>
            <w:vAlign w:val="center"/>
          </w:tcPr>
          <w:p w14:paraId="656EAB0C"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R.A.4.1b </w:t>
            </w:r>
          </w:p>
        </w:tc>
        <w:tc>
          <w:tcPr>
            <w:tcW w:w="4279" w:type="dxa"/>
            <w:tcBorders>
              <w:bottom w:val="single" w:sz="4" w:space="0" w:color="000000"/>
              <w:right w:val="single" w:sz="4" w:space="0" w:color="000000"/>
            </w:tcBorders>
            <w:shd w:val="clear" w:color="auto" w:fill="auto"/>
            <w:vAlign w:val="center"/>
          </w:tcPr>
          <w:p w14:paraId="61A4CCC4"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Numero di Amministrazioni locali migrate </w:t>
            </w:r>
          </w:p>
        </w:tc>
        <w:tc>
          <w:tcPr>
            <w:tcW w:w="4281" w:type="dxa"/>
            <w:tcBorders>
              <w:bottom w:val="single" w:sz="4" w:space="0" w:color="000000"/>
              <w:right w:val="single" w:sz="8" w:space="0" w:color="000000"/>
            </w:tcBorders>
            <w:shd w:val="clear" w:color="auto" w:fill="auto"/>
            <w:vAlign w:val="center"/>
          </w:tcPr>
          <w:p w14:paraId="0A505A24"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Numero di Amministrazioni migrate </w:t>
            </w:r>
          </w:p>
        </w:tc>
      </w:tr>
      <w:tr w:rsidR="00C77C37" w14:paraId="356F7B15" w14:textId="77777777">
        <w:trPr>
          <w:trHeight w:val="2100"/>
        </w:trPr>
        <w:tc>
          <w:tcPr>
            <w:tcW w:w="697" w:type="dxa"/>
            <w:vMerge/>
            <w:tcBorders>
              <w:left w:val="single" w:sz="8" w:space="0" w:color="000000"/>
              <w:bottom w:val="single" w:sz="4" w:space="0" w:color="000000"/>
              <w:right w:val="single" w:sz="4" w:space="0" w:color="000000"/>
            </w:tcBorders>
            <w:vAlign w:val="center"/>
          </w:tcPr>
          <w:p w14:paraId="32999214" w14:textId="77777777" w:rsidR="00C77C37" w:rsidRDefault="00C77C37">
            <w:pPr>
              <w:widowControl w:val="0"/>
              <w:spacing w:before="0"/>
              <w:ind w:left="0" w:right="0"/>
              <w:jc w:val="left"/>
              <w:rPr>
                <w:rFonts w:ascii="Calibri" w:eastAsia="Times New Roman" w:hAnsi="Calibri" w:cs="Calibri"/>
                <w:color w:val="000000"/>
                <w:sz w:val="16"/>
                <w:szCs w:val="16"/>
                <w:lang w:eastAsia="en-GB"/>
              </w:rPr>
            </w:pPr>
          </w:p>
        </w:tc>
        <w:tc>
          <w:tcPr>
            <w:tcW w:w="2282" w:type="dxa"/>
            <w:vMerge/>
            <w:tcBorders>
              <w:left w:val="single" w:sz="4" w:space="0" w:color="000000"/>
              <w:bottom w:val="single" w:sz="4" w:space="0" w:color="000000"/>
              <w:right w:val="single" w:sz="4" w:space="0" w:color="000000"/>
            </w:tcBorders>
            <w:vAlign w:val="center"/>
          </w:tcPr>
          <w:p w14:paraId="4885CA9A" w14:textId="77777777" w:rsidR="00C77C37" w:rsidRDefault="00C77C37">
            <w:pPr>
              <w:widowControl w:val="0"/>
              <w:spacing w:before="0"/>
              <w:ind w:left="0" w:right="0"/>
              <w:jc w:val="left"/>
              <w:rPr>
                <w:rFonts w:ascii="Calibri" w:eastAsia="Times New Roman" w:hAnsi="Calibri" w:cs="Calibri"/>
                <w:color w:val="000000"/>
                <w:sz w:val="16"/>
                <w:szCs w:val="16"/>
                <w:lang w:eastAsia="en-GB"/>
              </w:rPr>
            </w:pPr>
          </w:p>
        </w:tc>
        <w:tc>
          <w:tcPr>
            <w:tcW w:w="1281" w:type="dxa"/>
            <w:tcBorders>
              <w:bottom w:val="single" w:sz="4" w:space="0" w:color="000000"/>
              <w:right w:val="single" w:sz="4" w:space="0" w:color="000000"/>
            </w:tcBorders>
            <w:shd w:val="clear" w:color="auto" w:fill="auto"/>
            <w:vAlign w:val="center"/>
          </w:tcPr>
          <w:p w14:paraId="4FBA5EC5"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R.A.1.1c </w:t>
            </w:r>
          </w:p>
        </w:tc>
        <w:tc>
          <w:tcPr>
            <w:tcW w:w="4279" w:type="dxa"/>
            <w:tcBorders>
              <w:bottom w:val="single" w:sz="4" w:space="0" w:color="000000"/>
              <w:right w:val="single" w:sz="4" w:space="0" w:color="000000"/>
            </w:tcBorders>
            <w:shd w:val="clear" w:color="auto" w:fill="auto"/>
            <w:vAlign w:val="center"/>
          </w:tcPr>
          <w:p w14:paraId="3BD289D4"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Ampliamento dell’offerta del Catalogo dei servizi cloud qualificati </w:t>
            </w:r>
          </w:p>
        </w:tc>
        <w:tc>
          <w:tcPr>
            <w:tcW w:w="4281" w:type="dxa"/>
            <w:tcBorders>
              <w:bottom w:val="single" w:sz="4" w:space="0" w:color="000000"/>
              <w:right w:val="single" w:sz="8" w:space="0" w:color="000000"/>
            </w:tcBorders>
            <w:shd w:val="clear" w:color="auto" w:fill="auto"/>
            <w:vAlign w:val="center"/>
          </w:tcPr>
          <w:p w14:paraId="16FE50D3"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Ampliamento dell’offerta del Catalogo dei servizi cloud qualificati </w:t>
            </w:r>
          </w:p>
        </w:tc>
      </w:tr>
      <w:tr w:rsidR="00C77C37" w14:paraId="449160E7" w14:textId="77777777">
        <w:trPr>
          <w:trHeight w:val="1830"/>
        </w:trPr>
        <w:tc>
          <w:tcPr>
            <w:tcW w:w="697" w:type="dxa"/>
            <w:tcBorders>
              <w:top w:val="single" w:sz="4" w:space="0" w:color="000000"/>
              <w:left w:val="single" w:sz="8" w:space="0" w:color="000000"/>
              <w:bottom w:val="double" w:sz="6" w:space="0" w:color="000000"/>
              <w:right w:val="single" w:sz="4" w:space="0" w:color="000000"/>
            </w:tcBorders>
            <w:shd w:val="clear" w:color="auto" w:fill="auto"/>
            <w:vAlign w:val="center"/>
          </w:tcPr>
          <w:p w14:paraId="10D19299" w14:textId="77777777" w:rsidR="00C77C37" w:rsidRDefault="00204E95">
            <w:pPr>
              <w:widowControl w:val="0"/>
              <w:spacing w:before="0"/>
              <w:ind w:left="0" w:right="0"/>
              <w:jc w:val="center"/>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OB.4.2 </w:t>
            </w:r>
          </w:p>
        </w:tc>
        <w:tc>
          <w:tcPr>
            <w:tcW w:w="2282" w:type="dxa"/>
            <w:tcBorders>
              <w:top w:val="single" w:sz="4" w:space="0" w:color="000000"/>
              <w:bottom w:val="double" w:sz="6" w:space="0" w:color="000000"/>
              <w:right w:val="single" w:sz="4" w:space="0" w:color="000000"/>
            </w:tcBorders>
            <w:shd w:val="clear" w:color="auto" w:fill="auto"/>
            <w:vAlign w:val="center"/>
          </w:tcPr>
          <w:p w14:paraId="52F1B360"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Migliorare la qualità e la sicurezza dei servizi digitali erogati dalle Amministrazioni centrali migrandone gli applicativi on-premise (data center Gruppo B) verso infrastrutture e servizi cloud </w:t>
            </w:r>
            <w:r>
              <w:rPr>
                <w:rFonts w:eastAsia="Times New Roman" w:cs="Calibri"/>
                <w:color w:val="000000"/>
                <w:sz w:val="16"/>
                <w:szCs w:val="16"/>
                <w:lang w:eastAsia="en-GB"/>
              </w:rPr>
              <w:lastRenderedPageBreak/>
              <w:t xml:space="preserve">qualificati (incluso PSN)  </w:t>
            </w:r>
          </w:p>
        </w:tc>
        <w:tc>
          <w:tcPr>
            <w:tcW w:w="1281" w:type="dxa"/>
            <w:tcBorders>
              <w:top w:val="single" w:sz="4" w:space="0" w:color="000000"/>
              <w:bottom w:val="double" w:sz="6" w:space="0" w:color="000000"/>
              <w:right w:val="single" w:sz="4" w:space="0" w:color="000000"/>
            </w:tcBorders>
            <w:shd w:val="clear" w:color="auto" w:fill="auto"/>
            <w:vAlign w:val="center"/>
          </w:tcPr>
          <w:p w14:paraId="1D7B41C5"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lastRenderedPageBreak/>
              <w:t xml:space="preserve">R.A.4.2b </w:t>
            </w:r>
          </w:p>
        </w:tc>
        <w:tc>
          <w:tcPr>
            <w:tcW w:w="4279" w:type="dxa"/>
            <w:tcBorders>
              <w:top w:val="single" w:sz="4" w:space="0" w:color="000000"/>
              <w:bottom w:val="double" w:sz="6" w:space="0" w:color="000000"/>
              <w:right w:val="single" w:sz="4" w:space="0" w:color="000000"/>
            </w:tcBorders>
            <w:shd w:val="clear" w:color="auto" w:fill="auto"/>
            <w:vAlign w:val="center"/>
          </w:tcPr>
          <w:p w14:paraId="1C96D884"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Numero di Amministrazioni centrali migrate </w:t>
            </w:r>
          </w:p>
        </w:tc>
        <w:tc>
          <w:tcPr>
            <w:tcW w:w="4281" w:type="dxa"/>
            <w:tcBorders>
              <w:top w:val="single" w:sz="4" w:space="0" w:color="000000"/>
              <w:bottom w:val="double" w:sz="6" w:space="0" w:color="000000"/>
              <w:right w:val="single" w:sz="8" w:space="0" w:color="000000"/>
            </w:tcBorders>
            <w:shd w:val="clear" w:color="auto" w:fill="auto"/>
            <w:vAlign w:val="center"/>
          </w:tcPr>
          <w:p w14:paraId="61FD1166"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 </w:t>
            </w:r>
          </w:p>
        </w:tc>
      </w:tr>
      <w:tr w:rsidR="00C77C37" w14:paraId="104D48AD" w14:textId="77777777">
        <w:trPr>
          <w:trHeight w:val="1125"/>
        </w:trPr>
        <w:tc>
          <w:tcPr>
            <w:tcW w:w="697" w:type="dxa"/>
            <w:vMerge w:val="restart"/>
            <w:tcBorders>
              <w:left w:val="single" w:sz="8" w:space="0" w:color="000000"/>
              <w:bottom w:val="single" w:sz="8" w:space="0" w:color="000000"/>
              <w:right w:val="single" w:sz="4" w:space="0" w:color="000000"/>
            </w:tcBorders>
            <w:shd w:val="clear" w:color="auto" w:fill="auto"/>
            <w:vAlign w:val="center"/>
          </w:tcPr>
          <w:p w14:paraId="183F5882" w14:textId="77777777" w:rsidR="00C77C37" w:rsidRDefault="00204E95">
            <w:pPr>
              <w:widowControl w:val="0"/>
              <w:spacing w:before="0"/>
              <w:ind w:left="0" w:right="0"/>
              <w:jc w:val="center"/>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OB.4.3 </w:t>
            </w:r>
          </w:p>
        </w:tc>
        <w:tc>
          <w:tcPr>
            <w:tcW w:w="2282" w:type="dxa"/>
            <w:vMerge w:val="restart"/>
            <w:tcBorders>
              <w:left w:val="single" w:sz="4" w:space="0" w:color="000000"/>
              <w:bottom w:val="single" w:sz="8" w:space="0" w:color="000000"/>
              <w:right w:val="single" w:sz="4" w:space="0" w:color="000000"/>
            </w:tcBorders>
            <w:shd w:val="clear" w:color="auto" w:fill="auto"/>
            <w:vAlign w:val="center"/>
          </w:tcPr>
          <w:p w14:paraId="51333DDB" w14:textId="77777777" w:rsidR="00C77C37" w:rsidRDefault="00204E95">
            <w:pPr>
              <w:widowControl w:val="0"/>
              <w:spacing w:before="0"/>
              <w:ind w:left="0" w:right="0"/>
              <w:jc w:val="center"/>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Migliorare la fruizione dei servizi digitali per cittadini ed imprese tramite il potenziamento della connettività per le PA </w:t>
            </w:r>
          </w:p>
        </w:tc>
        <w:tc>
          <w:tcPr>
            <w:tcW w:w="1281" w:type="dxa"/>
            <w:tcBorders>
              <w:bottom w:val="single" w:sz="4" w:space="0" w:color="000000"/>
              <w:right w:val="single" w:sz="4" w:space="0" w:color="000000"/>
            </w:tcBorders>
            <w:shd w:val="clear" w:color="auto" w:fill="auto"/>
            <w:vAlign w:val="center"/>
          </w:tcPr>
          <w:p w14:paraId="35D8D11A"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R.A.4.3a </w:t>
            </w:r>
          </w:p>
        </w:tc>
        <w:tc>
          <w:tcPr>
            <w:tcW w:w="4279" w:type="dxa"/>
            <w:tcBorders>
              <w:bottom w:val="single" w:sz="4" w:space="0" w:color="000000"/>
              <w:right w:val="single" w:sz="4" w:space="0" w:color="000000"/>
            </w:tcBorders>
            <w:shd w:val="clear" w:color="auto" w:fill="auto"/>
            <w:vAlign w:val="center"/>
          </w:tcPr>
          <w:p w14:paraId="59DAA46A"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Disponibilità di servizi di connettività Internet a banda larga e ultra larga per le PA locali </w:t>
            </w:r>
          </w:p>
        </w:tc>
        <w:tc>
          <w:tcPr>
            <w:tcW w:w="4281" w:type="dxa"/>
            <w:tcBorders>
              <w:bottom w:val="single" w:sz="4" w:space="0" w:color="000000"/>
              <w:right w:val="single" w:sz="8" w:space="0" w:color="000000"/>
            </w:tcBorders>
            <w:shd w:val="clear" w:color="auto" w:fill="auto"/>
            <w:vAlign w:val="center"/>
          </w:tcPr>
          <w:p w14:paraId="33E26BC6"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Disponibilità di servizi di connettività Internet a banda larga e ultra larga per le PA locali </w:t>
            </w:r>
          </w:p>
        </w:tc>
      </w:tr>
      <w:tr w:rsidR="00C77C37" w14:paraId="36CE15F8" w14:textId="77777777">
        <w:trPr>
          <w:trHeight w:val="465"/>
        </w:trPr>
        <w:tc>
          <w:tcPr>
            <w:tcW w:w="697" w:type="dxa"/>
            <w:vMerge/>
            <w:tcBorders>
              <w:top w:val="single" w:sz="4" w:space="0" w:color="000000"/>
              <w:left w:val="single" w:sz="8" w:space="0" w:color="000000"/>
              <w:bottom w:val="single" w:sz="8" w:space="0" w:color="000000"/>
              <w:right w:val="single" w:sz="4" w:space="0" w:color="000000"/>
            </w:tcBorders>
            <w:vAlign w:val="center"/>
          </w:tcPr>
          <w:p w14:paraId="7FE9BBBB" w14:textId="77777777" w:rsidR="00C77C37" w:rsidRDefault="00C77C37">
            <w:pPr>
              <w:widowControl w:val="0"/>
              <w:spacing w:before="0"/>
              <w:ind w:left="0" w:right="0"/>
              <w:jc w:val="left"/>
              <w:rPr>
                <w:rFonts w:ascii="Calibri" w:eastAsia="Times New Roman" w:hAnsi="Calibri" w:cs="Calibri"/>
                <w:color w:val="000000"/>
                <w:sz w:val="16"/>
                <w:szCs w:val="16"/>
                <w:lang w:eastAsia="en-GB"/>
              </w:rPr>
            </w:pPr>
          </w:p>
        </w:tc>
        <w:tc>
          <w:tcPr>
            <w:tcW w:w="2282" w:type="dxa"/>
            <w:vMerge/>
            <w:tcBorders>
              <w:top w:val="single" w:sz="4" w:space="0" w:color="000000"/>
              <w:left w:val="single" w:sz="4" w:space="0" w:color="000000"/>
              <w:bottom w:val="single" w:sz="8" w:space="0" w:color="000000"/>
              <w:right w:val="single" w:sz="4" w:space="0" w:color="000000"/>
            </w:tcBorders>
            <w:vAlign w:val="center"/>
          </w:tcPr>
          <w:p w14:paraId="44D3FF8D" w14:textId="77777777" w:rsidR="00C77C37" w:rsidRDefault="00C77C37">
            <w:pPr>
              <w:widowControl w:val="0"/>
              <w:spacing w:before="0"/>
              <w:ind w:left="0" w:right="0"/>
              <w:jc w:val="left"/>
              <w:rPr>
                <w:rFonts w:ascii="Calibri" w:eastAsia="Times New Roman" w:hAnsi="Calibri" w:cs="Calibri"/>
                <w:color w:val="000000"/>
                <w:sz w:val="16"/>
                <w:szCs w:val="16"/>
                <w:lang w:eastAsia="en-GB"/>
              </w:rPr>
            </w:pPr>
          </w:p>
        </w:tc>
        <w:tc>
          <w:tcPr>
            <w:tcW w:w="1281" w:type="dxa"/>
            <w:tcBorders>
              <w:top w:val="single" w:sz="4" w:space="0" w:color="000000"/>
              <w:bottom w:val="single" w:sz="8" w:space="0" w:color="000000"/>
              <w:right w:val="single" w:sz="4" w:space="0" w:color="000000"/>
            </w:tcBorders>
            <w:shd w:val="clear" w:color="auto" w:fill="auto"/>
            <w:vAlign w:val="center"/>
          </w:tcPr>
          <w:p w14:paraId="13FF9F90"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R.A.4.3b </w:t>
            </w:r>
          </w:p>
        </w:tc>
        <w:tc>
          <w:tcPr>
            <w:tcW w:w="4279" w:type="dxa"/>
            <w:tcBorders>
              <w:top w:val="single" w:sz="4" w:space="0" w:color="000000"/>
              <w:bottom w:val="single" w:sz="8" w:space="0" w:color="000000"/>
              <w:right w:val="single" w:sz="4" w:space="0" w:color="000000"/>
            </w:tcBorders>
            <w:shd w:val="clear" w:color="auto" w:fill="auto"/>
            <w:vAlign w:val="center"/>
          </w:tcPr>
          <w:p w14:paraId="50991AE6"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Aggiornamento dei servizi di connettività a banda ultra larga nel contratto SPC connettività </w:t>
            </w:r>
          </w:p>
        </w:tc>
        <w:tc>
          <w:tcPr>
            <w:tcW w:w="4281" w:type="dxa"/>
            <w:tcBorders>
              <w:top w:val="single" w:sz="4" w:space="0" w:color="000000"/>
              <w:bottom w:val="single" w:sz="8" w:space="0" w:color="000000"/>
              <w:right w:val="single" w:sz="8" w:space="0" w:color="000000"/>
            </w:tcBorders>
            <w:shd w:val="clear" w:color="auto" w:fill="auto"/>
            <w:vAlign w:val="center"/>
          </w:tcPr>
          <w:p w14:paraId="1CA9BD41"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Aggiornamento dei servizi di connettività a banda ultra larga nel contratto SPC connettività </w:t>
            </w:r>
          </w:p>
        </w:tc>
      </w:tr>
    </w:tbl>
    <w:p w14:paraId="1B2D9D25" w14:textId="77777777" w:rsidR="00C77C37" w:rsidRDefault="00204E95">
      <w:pPr>
        <w:spacing w:before="0"/>
      </w:pPr>
      <w:r>
        <w:br w:type="page"/>
      </w:r>
    </w:p>
    <w:tbl>
      <w:tblPr>
        <w:tblW w:w="12820" w:type="dxa"/>
        <w:tblLayout w:type="fixed"/>
        <w:tblLook w:val="04A0" w:firstRow="1" w:lastRow="0" w:firstColumn="1" w:lastColumn="0" w:noHBand="0" w:noVBand="1"/>
      </w:tblPr>
      <w:tblGrid>
        <w:gridCol w:w="697"/>
        <w:gridCol w:w="2282"/>
        <w:gridCol w:w="1281"/>
        <w:gridCol w:w="4279"/>
        <w:gridCol w:w="4281"/>
      </w:tblGrid>
      <w:tr w:rsidR="00C77C37" w14:paraId="4C257AE6" w14:textId="77777777">
        <w:trPr>
          <w:trHeight w:val="315"/>
        </w:trPr>
        <w:tc>
          <w:tcPr>
            <w:tcW w:w="12820" w:type="dxa"/>
            <w:gridSpan w:val="5"/>
            <w:tcBorders>
              <w:top w:val="single" w:sz="8" w:space="0" w:color="000000"/>
              <w:left w:val="single" w:sz="8" w:space="0" w:color="000000"/>
              <w:right w:val="single" w:sz="8" w:space="0" w:color="000000"/>
            </w:tcBorders>
            <w:shd w:val="clear" w:color="000000" w:fill="757171"/>
            <w:vAlign w:val="bottom"/>
          </w:tcPr>
          <w:p w14:paraId="3FF243F2" w14:textId="77777777" w:rsidR="00C77C37" w:rsidRDefault="00204E95">
            <w:pPr>
              <w:pageBreakBefore/>
              <w:widowControl w:val="0"/>
              <w:spacing w:before="0"/>
              <w:ind w:left="0" w:right="0"/>
              <w:jc w:val="center"/>
              <w:rPr>
                <w:rFonts w:ascii="Calibri" w:eastAsia="Times New Roman" w:hAnsi="Calibri" w:cs="Calibri"/>
                <w:color w:val="FFFFFF"/>
                <w:lang w:eastAsia="en-GB"/>
              </w:rPr>
            </w:pPr>
            <w:r>
              <w:rPr>
                <w:rFonts w:eastAsia="Times New Roman" w:cs="Calibri"/>
                <w:color w:val="FFFFFF"/>
                <w:lang w:eastAsia="en-GB"/>
              </w:rPr>
              <w:lastRenderedPageBreak/>
              <w:t>INTEROPERABILITÀ</w:t>
            </w:r>
            <w:r>
              <w:rPr>
                <w:rFonts w:eastAsia="Times New Roman" w:cs="Calibri"/>
                <w:b/>
                <w:bCs/>
                <w:color w:val="000000"/>
                <w:sz w:val="16"/>
                <w:szCs w:val="16"/>
                <w:lang w:eastAsia="en-GB"/>
              </w:rPr>
              <w:t xml:space="preserve"> </w:t>
            </w:r>
          </w:p>
        </w:tc>
      </w:tr>
      <w:tr w:rsidR="00C77C37" w14:paraId="47D27F69" w14:textId="77777777">
        <w:trPr>
          <w:trHeight w:val="315"/>
        </w:trPr>
        <w:tc>
          <w:tcPr>
            <w:tcW w:w="697" w:type="dxa"/>
            <w:tcBorders>
              <w:top w:val="single" w:sz="8" w:space="0" w:color="000000"/>
              <w:left w:val="single" w:sz="8" w:space="0" w:color="000000"/>
              <w:bottom w:val="single" w:sz="8" w:space="0" w:color="000000"/>
              <w:right w:val="single" w:sz="4" w:space="0" w:color="000000"/>
            </w:tcBorders>
            <w:shd w:val="clear" w:color="000000" w:fill="757171"/>
            <w:vAlign w:val="center"/>
          </w:tcPr>
          <w:p w14:paraId="54E8972E" w14:textId="77777777" w:rsidR="00C77C37" w:rsidRDefault="00204E95">
            <w:pPr>
              <w:widowControl w:val="0"/>
              <w:spacing w:before="0"/>
              <w:ind w:left="0" w:right="0"/>
              <w:jc w:val="center"/>
              <w:rPr>
                <w:rFonts w:ascii="Calibri" w:eastAsia="Times New Roman" w:hAnsi="Calibri" w:cs="Calibri"/>
                <w:color w:val="FFFFFF"/>
                <w:sz w:val="16"/>
                <w:szCs w:val="16"/>
                <w:lang w:eastAsia="en-GB"/>
              </w:rPr>
            </w:pPr>
            <w:r>
              <w:rPr>
                <w:rFonts w:eastAsia="Times New Roman" w:cs="Calibri"/>
                <w:color w:val="FFFFFF"/>
                <w:sz w:val="16"/>
                <w:szCs w:val="16"/>
                <w:lang w:eastAsia="en-GB"/>
              </w:rPr>
              <w:t xml:space="preserve">Cod. </w:t>
            </w:r>
            <w:proofErr w:type="spellStart"/>
            <w:r>
              <w:rPr>
                <w:rFonts w:eastAsia="Times New Roman" w:cs="Calibri"/>
                <w:color w:val="FFFFFF"/>
                <w:sz w:val="16"/>
                <w:szCs w:val="16"/>
                <w:lang w:eastAsia="en-GB"/>
              </w:rPr>
              <w:t>Ob</w:t>
            </w:r>
            <w:proofErr w:type="spellEnd"/>
            <w:r>
              <w:rPr>
                <w:rFonts w:eastAsia="Times New Roman" w:cs="Calibri"/>
                <w:color w:val="FFFFFF"/>
                <w:sz w:val="16"/>
                <w:szCs w:val="16"/>
                <w:lang w:eastAsia="en-GB"/>
              </w:rPr>
              <w:t xml:space="preserve">. </w:t>
            </w:r>
          </w:p>
        </w:tc>
        <w:tc>
          <w:tcPr>
            <w:tcW w:w="2282" w:type="dxa"/>
            <w:tcBorders>
              <w:top w:val="single" w:sz="8" w:space="0" w:color="000000"/>
              <w:bottom w:val="single" w:sz="8" w:space="0" w:color="000000"/>
              <w:right w:val="single" w:sz="4" w:space="0" w:color="000000"/>
            </w:tcBorders>
            <w:shd w:val="clear" w:color="000000" w:fill="757171"/>
            <w:vAlign w:val="bottom"/>
          </w:tcPr>
          <w:p w14:paraId="79FCA071" w14:textId="77777777" w:rsidR="00C77C37" w:rsidRDefault="00204E95">
            <w:pPr>
              <w:widowControl w:val="0"/>
              <w:spacing w:before="0"/>
              <w:ind w:left="0" w:right="0"/>
              <w:jc w:val="center"/>
              <w:rPr>
                <w:rFonts w:ascii="Calibri" w:eastAsia="Times New Roman" w:hAnsi="Calibri" w:cs="Calibri"/>
                <w:color w:val="FFFFFF"/>
                <w:sz w:val="16"/>
                <w:szCs w:val="16"/>
                <w:lang w:eastAsia="en-GB"/>
              </w:rPr>
            </w:pPr>
            <w:r>
              <w:rPr>
                <w:rFonts w:eastAsia="Times New Roman" w:cs="Calibri"/>
                <w:color w:val="FFFFFF"/>
                <w:sz w:val="16"/>
                <w:szCs w:val="16"/>
                <w:lang w:eastAsia="en-GB"/>
              </w:rPr>
              <w:t>Obiettivo</w:t>
            </w:r>
          </w:p>
        </w:tc>
        <w:tc>
          <w:tcPr>
            <w:tcW w:w="1281" w:type="dxa"/>
            <w:tcBorders>
              <w:top w:val="single" w:sz="8" w:space="0" w:color="000000"/>
              <w:bottom w:val="single" w:sz="8" w:space="0" w:color="000000"/>
              <w:right w:val="single" w:sz="4" w:space="0" w:color="000000"/>
            </w:tcBorders>
            <w:shd w:val="clear" w:color="000000" w:fill="757171"/>
            <w:vAlign w:val="bottom"/>
          </w:tcPr>
          <w:p w14:paraId="6BA3FBFF" w14:textId="77777777" w:rsidR="00C77C37" w:rsidRDefault="00204E95">
            <w:pPr>
              <w:widowControl w:val="0"/>
              <w:spacing w:before="0"/>
              <w:ind w:left="0" w:right="0"/>
              <w:jc w:val="center"/>
              <w:rPr>
                <w:rFonts w:ascii="Calibri" w:eastAsia="Times New Roman" w:hAnsi="Calibri" w:cs="Calibri"/>
                <w:color w:val="FFFFFF"/>
                <w:sz w:val="16"/>
                <w:szCs w:val="16"/>
                <w:lang w:eastAsia="en-GB"/>
              </w:rPr>
            </w:pPr>
            <w:r>
              <w:rPr>
                <w:rFonts w:eastAsia="Times New Roman" w:cs="Calibri"/>
                <w:color w:val="FFFFFF"/>
                <w:sz w:val="16"/>
                <w:szCs w:val="16"/>
                <w:lang w:eastAsia="en-GB"/>
              </w:rPr>
              <w:t>Cod. RA</w:t>
            </w:r>
          </w:p>
        </w:tc>
        <w:tc>
          <w:tcPr>
            <w:tcW w:w="4279" w:type="dxa"/>
            <w:tcBorders>
              <w:top w:val="single" w:sz="8" w:space="0" w:color="000000"/>
              <w:bottom w:val="single" w:sz="8" w:space="0" w:color="000000"/>
              <w:right w:val="single" w:sz="4" w:space="0" w:color="000000"/>
            </w:tcBorders>
            <w:shd w:val="clear" w:color="000000" w:fill="757171"/>
            <w:vAlign w:val="bottom"/>
          </w:tcPr>
          <w:p w14:paraId="0D0743AD" w14:textId="77777777" w:rsidR="00C77C37" w:rsidRDefault="00204E95">
            <w:pPr>
              <w:widowControl w:val="0"/>
              <w:spacing w:before="0"/>
              <w:ind w:left="0" w:right="0"/>
              <w:jc w:val="center"/>
              <w:rPr>
                <w:rFonts w:ascii="Calibri" w:eastAsia="Times New Roman" w:hAnsi="Calibri" w:cs="Calibri"/>
                <w:color w:val="FFFFFF"/>
                <w:sz w:val="16"/>
                <w:szCs w:val="16"/>
                <w:lang w:eastAsia="en-GB"/>
              </w:rPr>
            </w:pPr>
            <w:r>
              <w:rPr>
                <w:rFonts w:eastAsia="Times New Roman" w:cs="Calibri"/>
                <w:color w:val="FFFFFF"/>
                <w:sz w:val="16"/>
                <w:szCs w:val="16"/>
                <w:lang w:eastAsia="en-GB"/>
              </w:rPr>
              <w:t xml:space="preserve">Risultato Atteso PT 2021-2023 </w:t>
            </w:r>
          </w:p>
        </w:tc>
        <w:tc>
          <w:tcPr>
            <w:tcW w:w="4281" w:type="dxa"/>
            <w:tcBorders>
              <w:top w:val="single" w:sz="8" w:space="0" w:color="000000"/>
              <w:bottom w:val="single" w:sz="8" w:space="0" w:color="000000"/>
              <w:right w:val="single" w:sz="8" w:space="0" w:color="000000"/>
            </w:tcBorders>
            <w:shd w:val="clear" w:color="000000" w:fill="757171"/>
            <w:vAlign w:val="bottom"/>
          </w:tcPr>
          <w:p w14:paraId="6ABBF5D3" w14:textId="77777777" w:rsidR="00C77C37" w:rsidRDefault="00204E95">
            <w:pPr>
              <w:widowControl w:val="0"/>
              <w:spacing w:before="0"/>
              <w:ind w:left="0" w:right="0"/>
              <w:jc w:val="center"/>
              <w:rPr>
                <w:rFonts w:ascii="Calibri" w:eastAsia="Times New Roman" w:hAnsi="Calibri" w:cs="Calibri"/>
                <w:color w:val="FFFFFF"/>
                <w:sz w:val="16"/>
                <w:szCs w:val="16"/>
                <w:lang w:eastAsia="en-GB"/>
              </w:rPr>
            </w:pPr>
            <w:r>
              <w:rPr>
                <w:rFonts w:eastAsia="Times New Roman" w:cs="Calibri"/>
                <w:color w:val="FFFFFF"/>
                <w:sz w:val="16"/>
                <w:szCs w:val="16"/>
                <w:lang w:eastAsia="en-GB"/>
              </w:rPr>
              <w:t xml:space="preserve">Risultato Atteso 2022-2024 </w:t>
            </w:r>
          </w:p>
        </w:tc>
      </w:tr>
      <w:tr w:rsidR="00C77C37" w14:paraId="33F491C1" w14:textId="77777777">
        <w:trPr>
          <w:trHeight w:val="900"/>
        </w:trPr>
        <w:tc>
          <w:tcPr>
            <w:tcW w:w="697" w:type="dxa"/>
            <w:vMerge w:val="restart"/>
            <w:tcBorders>
              <w:left w:val="single" w:sz="8" w:space="0" w:color="000000"/>
              <w:bottom w:val="double" w:sz="6" w:space="0" w:color="000000"/>
              <w:right w:val="single" w:sz="4" w:space="0" w:color="000000"/>
            </w:tcBorders>
            <w:shd w:val="clear" w:color="auto" w:fill="auto"/>
            <w:vAlign w:val="center"/>
          </w:tcPr>
          <w:p w14:paraId="716EBE3A" w14:textId="77777777" w:rsidR="00C77C37" w:rsidRDefault="00204E95">
            <w:pPr>
              <w:widowControl w:val="0"/>
              <w:spacing w:before="0"/>
              <w:ind w:left="0" w:right="0"/>
              <w:jc w:val="center"/>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OB.5.1 </w:t>
            </w:r>
          </w:p>
        </w:tc>
        <w:tc>
          <w:tcPr>
            <w:tcW w:w="2282" w:type="dxa"/>
            <w:vMerge w:val="restart"/>
            <w:tcBorders>
              <w:left w:val="single" w:sz="4" w:space="0" w:color="000000"/>
              <w:bottom w:val="double" w:sz="6" w:space="0" w:color="000000"/>
              <w:right w:val="single" w:sz="4" w:space="0" w:color="000000"/>
            </w:tcBorders>
            <w:shd w:val="clear" w:color="auto" w:fill="auto"/>
            <w:vAlign w:val="center"/>
          </w:tcPr>
          <w:p w14:paraId="4084A42B" w14:textId="77777777" w:rsidR="00C77C37" w:rsidRDefault="00204E95">
            <w:pPr>
              <w:widowControl w:val="0"/>
              <w:spacing w:before="0"/>
              <w:ind w:left="0" w:right="0"/>
              <w:jc w:val="center"/>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Favorire l’applicazione della Linea guida sul Modello di Interoperabilità da parte degli erogatori di API  </w:t>
            </w:r>
          </w:p>
        </w:tc>
        <w:tc>
          <w:tcPr>
            <w:tcW w:w="1281" w:type="dxa"/>
            <w:tcBorders>
              <w:bottom w:val="single" w:sz="4" w:space="0" w:color="000000"/>
              <w:right w:val="single" w:sz="4" w:space="0" w:color="000000"/>
            </w:tcBorders>
            <w:shd w:val="clear" w:color="auto" w:fill="auto"/>
            <w:vAlign w:val="center"/>
          </w:tcPr>
          <w:p w14:paraId="3B9ACB15"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R.A.5.1a </w:t>
            </w:r>
          </w:p>
        </w:tc>
        <w:tc>
          <w:tcPr>
            <w:tcW w:w="4279" w:type="dxa"/>
            <w:tcBorders>
              <w:bottom w:val="single" w:sz="4" w:space="0" w:color="000000"/>
              <w:right w:val="single" w:sz="4" w:space="0" w:color="000000"/>
            </w:tcBorders>
            <w:shd w:val="clear" w:color="auto" w:fill="auto"/>
            <w:vAlign w:val="center"/>
          </w:tcPr>
          <w:p w14:paraId="3C6DA6B7"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Incremento del numero delle API presenti nel Catalogo - PDND  </w:t>
            </w:r>
          </w:p>
        </w:tc>
        <w:tc>
          <w:tcPr>
            <w:tcW w:w="4281" w:type="dxa"/>
            <w:tcBorders>
              <w:bottom w:val="single" w:sz="4" w:space="0" w:color="000000"/>
              <w:right w:val="single" w:sz="8" w:space="0" w:color="000000"/>
            </w:tcBorders>
            <w:shd w:val="clear" w:color="auto" w:fill="auto"/>
            <w:vAlign w:val="center"/>
          </w:tcPr>
          <w:p w14:paraId="55A19C43"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Incremento del numero delle API presenti nel Catalogo API </w:t>
            </w:r>
          </w:p>
        </w:tc>
      </w:tr>
      <w:tr w:rsidR="00C77C37" w14:paraId="1C743FFC" w14:textId="77777777">
        <w:trPr>
          <w:trHeight w:val="465"/>
        </w:trPr>
        <w:tc>
          <w:tcPr>
            <w:tcW w:w="697" w:type="dxa"/>
            <w:vMerge/>
            <w:tcBorders>
              <w:left w:val="single" w:sz="8" w:space="0" w:color="000000"/>
              <w:bottom w:val="double" w:sz="6" w:space="0" w:color="000000"/>
              <w:right w:val="single" w:sz="4" w:space="0" w:color="000000"/>
            </w:tcBorders>
            <w:vAlign w:val="center"/>
          </w:tcPr>
          <w:p w14:paraId="488863AB" w14:textId="77777777" w:rsidR="00C77C37" w:rsidRDefault="00C77C37">
            <w:pPr>
              <w:widowControl w:val="0"/>
              <w:spacing w:before="0"/>
              <w:ind w:left="0" w:right="0"/>
              <w:jc w:val="left"/>
              <w:rPr>
                <w:rFonts w:ascii="Calibri" w:eastAsia="Times New Roman" w:hAnsi="Calibri" w:cs="Calibri"/>
                <w:color w:val="000000"/>
                <w:sz w:val="16"/>
                <w:szCs w:val="16"/>
                <w:lang w:eastAsia="en-GB"/>
              </w:rPr>
            </w:pPr>
          </w:p>
        </w:tc>
        <w:tc>
          <w:tcPr>
            <w:tcW w:w="2282" w:type="dxa"/>
            <w:vMerge/>
            <w:tcBorders>
              <w:left w:val="single" w:sz="4" w:space="0" w:color="000000"/>
              <w:bottom w:val="double" w:sz="6" w:space="0" w:color="000000"/>
              <w:right w:val="single" w:sz="4" w:space="0" w:color="000000"/>
            </w:tcBorders>
            <w:vAlign w:val="center"/>
          </w:tcPr>
          <w:p w14:paraId="336466B2" w14:textId="77777777" w:rsidR="00C77C37" w:rsidRDefault="00C77C37">
            <w:pPr>
              <w:widowControl w:val="0"/>
              <w:spacing w:before="0"/>
              <w:ind w:left="0" w:right="0"/>
              <w:jc w:val="left"/>
              <w:rPr>
                <w:rFonts w:ascii="Calibri" w:eastAsia="Times New Roman" w:hAnsi="Calibri" w:cs="Calibri"/>
                <w:color w:val="000000"/>
                <w:sz w:val="16"/>
                <w:szCs w:val="16"/>
                <w:lang w:eastAsia="en-GB"/>
              </w:rPr>
            </w:pPr>
          </w:p>
        </w:tc>
        <w:tc>
          <w:tcPr>
            <w:tcW w:w="1281" w:type="dxa"/>
            <w:tcBorders>
              <w:bottom w:val="double" w:sz="6" w:space="0" w:color="000000"/>
              <w:right w:val="single" w:sz="4" w:space="0" w:color="000000"/>
            </w:tcBorders>
            <w:shd w:val="clear" w:color="auto" w:fill="auto"/>
            <w:vAlign w:val="center"/>
          </w:tcPr>
          <w:p w14:paraId="2DC490C2"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R.A.5.1b </w:t>
            </w:r>
          </w:p>
        </w:tc>
        <w:tc>
          <w:tcPr>
            <w:tcW w:w="4279" w:type="dxa"/>
            <w:tcBorders>
              <w:bottom w:val="double" w:sz="6" w:space="0" w:color="000000"/>
              <w:right w:val="single" w:sz="4" w:space="0" w:color="000000"/>
            </w:tcBorders>
            <w:shd w:val="clear" w:color="auto" w:fill="auto"/>
            <w:vAlign w:val="center"/>
          </w:tcPr>
          <w:p w14:paraId="68F23100"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Incremento del numero delle Amministrazioni registrate in PDND API ed erogatrici di API </w:t>
            </w:r>
          </w:p>
        </w:tc>
        <w:tc>
          <w:tcPr>
            <w:tcW w:w="4281" w:type="dxa"/>
            <w:tcBorders>
              <w:bottom w:val="double" w:sz="6" w:space="0" w:color="000000"/>
              <w:right w:val="single" w:sz="8" w:space="0" w:color="000000"/>
            </w:tcBorders>
            <w:shd w:val="clear" w:color="auto" w:fill="auto"/>
            <w:vAlign w:val="center"/>
          </w:tcPr>
          <w:p w14:paraId="2E4EB4A1"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Incremento del numero delle Amministrazioni registrate in PDND API ed erogatrici di API </w:t>
            </w:r>
          </w:p>
        </w:tc>
      </w:tr>
      <w:tr w:rsidR="00C77C37" w14:paraId="39A47FE5" w14:textId="77777777">
        <w:trPr>
          <w:trHeight w:val="465"/>
        </w:trPr>
        <w:tc>
          <w:tcPr>
            <w:tcW w:w="697" w:type="dxa"/>
            <w:vMerge w:val="restart"/>
            <w:tcBorders>
              <w:left w:val="single" w:sz="8" w:space="0" w:color="000000"/>
              <w:bottom w:val="double" w:sz="6" w:space="0" w:color="000000"/>
              <w:right w:val="single" w:sz="4" w:space="0" w:color="000000"/>
            </w:tcBorders>
            <w:shd w:val="clear" w:color="auto" w:fill="auto"/>
            <w:vAlign w:val="center"/>
          </w:tcPr>
          <w:p w14:paraId="32C76291" w14:textId="77777777" w:rsidR="00C77C37" w:rsidRDefault="00204E95">
            <w:pPr>
              <w:widowControl w:val="0"/>
              <w:spacing w:before="0"/>
              <w:ind w:left="0" w:right="0"/>
              <w:jc w:val="center"/>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OB.5.2 </w:t>
            </w:r>
          </w:p>
        </w:tc>
        <w:tc>
          <w:tcPr>
            <w:tcW w:w="2282" w:type="dxa"/>
            <w:vMerge w:val="restart"/>
            <w:tcBorders>
              <w:left w:val="single" w:sz="4" w:space="0" w:color="000000"/>
              <w:bottom w:val="double" w:sz="6" w:space="0" w:color="000000"/>
              <w:right w:val="single" w:sz="4" w:space="0" w:color="000000"/>
            </w:tcBorders>
            <w:shd w:val="clear" w:color="auto" w:fill="auto"/>
            <w:vAlign w:val="center"/>
          </w:tcPr>
          <w:p w14:paraId="261D1B1C" w14:textId="77777777" w:rsidR="00C77C37" w:rsidRDefault="00204E95">
            <w:pPr>
              <w:widowControl w:val="0"/>
              <w:spacing w:before="0"/>
              <w:ind w:left="0" w:right="0"/>
              <w:jc w:val="center"/>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Adottare API conformi al Modello di Interoperabilità </w:t>
            </w:r>
          </w:p>
        </w:tc>
        <w:tc>
          <w:tcPr>
            <w:tcW w:w="1281" w:type="dxa"/>
            <w:tcBorders>
              <w:bottom w:val="single" w:sz="4" w:space="0" w:color="000000"/>
              <w:right w:val="single" w:sz="4" w:space="0" w:color="000000"/>
            </w:tcBorders>
            <w:shd w:val="clear" w:color="auto" w:fill="auto"/>
            <w:vAlign w:val="center"/>
          </w:tcPr>
          <w:p w14:paraId="45A5D11F"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R.A.5.2a </w:t>
            </w:r>
          </w:p>
        </w:tc>
        <w:tc>
          <w:tcPr>
            <w:tcW w:w="4279" w:type="dxa"/>
            <w:tcBorders>
              <w:bottom w:val="single" w:sz="4" w:space="0" w:color="000000"/>
              <w:right w:val="single" w:sz="4" w:space="0" w:color="000000"/>
            </w:tcBorders>
            <w:shd w:val="clear" w:color="auto" w:fill="auto"/>
            <w:vAlign w:val="center"/>
          </w:tcPr>
          <w:p w14:paraId="055464D6"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Incremento del numero delle Amministrazioni registrate in PDND e fruitrici di API </w:t>
            </w:r>
          </w:p>
        </w:tc>
        <w:tc>
          <w:tcPr>
            <w:tcW w:w="4281" w:type="dxa"/>
            <w:tcBorders>
              <w:bottom w:val="single" w:sz="4" w:space="0" w:color="000000"/>
              <w:right w:val="single" w:sz="8" w:space="0" w:color="000000"/>
            </w:tcBorders>
            <w:shd w:val="clear" w:color="auto" w:fill="auto"/>
            <w:vAlign w:val="center"/>
          </w:tcPr>
          <w:p w14:paraId="11AD1FAA"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Incremento del numero delle Amministrazioni registrate in PDND e fruitrici di API </w:t>
            </w:r>
          </w:p>
        </w:tc>
      </w:tr>
      <w:tr w:rsidR="00C77C37" w14:paraId="7811888D" w14:textId="77777777">
        <w:trPr>
          <w:trHeight w:val="465"/>
        </w:trPr>
        <w:tc>
          <w:tcPr>
            <w:tcW w:w="697" w:type="dxa"/>
            <w:vMerge/>
            <w:tcBorders>
              <w:left w:val="single" w:sz="8" w:space="0" w:color="000000"/>
              <w:bottom w:val="double" w:sz="6" w:space="0" w:color="000000"/>
              <w:right w:val="single" w:sz="4" w:space="0" w:color="000000"/>
            </w:tcBorders>
            <w:vAlign w:val="center"/>
          </w:tcPr>
          <w:p w14:paraId="76CB4470" w14:textId="77777777" w:rsidR="00C77C37" w:rsidRDefault="00C77C37">
            <w:pPr>
              <w:widowControl w:val="0"/>
              <w:spacing w:before="0"/>
              <w:ind w:left="0" w:right="0"/>
              <w:jc w:val="left"/>
              <w:rPr>
                <w:rFonts w:ascii="Calibri" w:eastAsia="Times New Roman" w:hAnsi="Calibri" w:cs="Calibri"/>
                <w:color w:val="000000"/>
                <w:sz w:val="16"/>
                <w:szCs w:val="16"/>
                <w:lang w:eastAsia="en-GB"/>
              </w:rPr>
            </w:pPr>
          </w:p>
        </w:tc>
        <w:tc>
          <w:tcPr>
            <w:tcW w:w="2282" w:type="dxa"/>
            <w:vMerge/>
            <w:tcBorders>
              <w:left w:val="single" w:sz="4" w:space="0" w:color="000000"/>
              <w:bottom w:val="double" w:sz="6" w:space="0" w:color="000000"/>
              <w:right w:val="single" w:sz="4" w:space="0" w:color="000000"/>
            </w:tcBorders>
            <w:vAlign w:val="center"/>
          </w:tcPr>
          <w:p w14:paraId="6F0D6B21" w14:textId="77777777" w:rsidR="00C77C37" w:rsidRDefault="00C77C37">
            <w:pPr>
              <w:widowControl w:val="0"/>
              <w:spacing w:before="0"/>
              <w:ind w:left="0" w:right="0"/>
              <w:jc w:val="left"/>
              <w:rPr>
                <w:rFonts w:ascii="Calibri" w:eastAsia="Times New Roman" w:hAnsi="Calibri" w:cs="Calibri"/>
                <w:color w:val="000000"/>
                <w:sz w:val="16"/>
                <w:szCs w:val="16"/>
                <w:lang w:eastAsia="en-GB"/>
              </w:rPr>
            </w:pPr>
          </w:p>
        </w:tc>
        <w:tc>
          <w:tcPr>
            <w:tcW w:w="1281" w:type="dxa"/>
            <w:tcBorders>
              <w:bottom w:val="double" w:sz="6" w:space="0" w:color="000000"/>
              <w:right w:val="single" w:sz="4" w:space="0" w:color="000000"/>
            </w:tcBorders>
            <w:shd w:val="clear" w:color="auto" w:fill="auto"/>
            <w:vAlign w:val="center"/>
          </w:tcPr>
          <w:p w14:paraId="70D3C74C"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R.A.5.2b </w:t>
            </w:r>
          </w:p>
        </w:tc>
        <w:tc>
          <w:tcPr>
            <w:tcW w:w="4279" w:type="dxa"/>
            <w:tcBorders>
              <w:bottom w:val="double" w:sz="6" w:space="0" w:color="000000"/>
              <w:right w:val="single" w:sz="4" w:space="0" w:color="000000"/>
            </w:tcBorders>
            <w:shd w:val="clear" w:color="auto" w:fill="auto"/>
            <w:vAlign w:val="center"/>
          </w:tcPr>
          <w:p w14:paraId="0791A79F"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Incremento del numero delle autorizzazioni realizzate ad API registrate in PDND </w:t>
            </w:r>
          </w:p>
        </w:tc>
        <w:tc>
          <w:tcPr>
            <w:tcW w:w="4281" w:type="dxa"/>
            <w:tcBorders>
              <w:bottom w:val="double" w:sz="6" w:space="0" w:color="000000"/>
              <w:right w:val="single" w:sz="8" w:space="0" w:color="000000"/>
            </w:tcBorders>
            <w:shd w:val="clear" w:color="auto" w:fill="auto"/>
            <w:vAlign w:val="center"/>
          </w:tcPr>
          <w:p w14:paraId="79D83FB9"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Incremento del numero delle autorizzazioni realizzate ad API registrate in PDND </w:t>
            </w:r>
          </w:p>
        </w:tc>
      </w:tr>
      <w:tr w:rsidR="00C77C37" w14:paraId="522012C0" w14:textId="77777777">
        <w:trPr>
          <w:trHeight w:val="705"/>
        </w:trPr>
        <w:tc>
          <w:tcPr>
            <w:tcW w:w="697" w:type="dxa"/>
            <w:tcBorders>
              <w:left w:val="single" w:sz="8" w:space="0" w:color="000000"/>
              <w:bottom w:val="single" w:sz="8" w:space="0" w:color="000000"/>
              <w:right w:val="single" w:sz="4" w:space="0" w:color="000000"/>
            </w:tcBorders>
            <w:shd w:val="clear" w:color="auto" w:fill="auto"/>
            <w:vAlign w:val="center"/>
          </w:tcPr>
          <w:p w14:paraId="53B07C3D" w14:textId="77777777" w:rsidR="00C77C37" w:rsidRDefault="00204E95">
            <w:pPr>
              <w:widowControl w:val="0"/>
              <w:spacing w:before="0"/>
              <w:ind w:left="0" w:right="0"/>
              <w:jc w:val="center"/>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OB.5.3 </w:t>
            </w:r>
          </w:p>
        </w:tc>
        <w:tc>
          <w:tcPr>
            <w:tcW w:w="2282" w:type="dxa"/>
            <w:tcBorders>
              <w:bottom w:val="single" w:sz="8" w:space="0" w:color="000000"/>
              <w:right w:val="single" w:sz="4" w:space="0" w:color="000000"/>
            </w:tcBorders>
            <w:shd w:val="clear" w:color="auto" w:fill="auto"/>
            <w:vAlign w:val="center"/>
          </w:tcPr>
          <w:p w14:paraId="349B031B"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Modelli e regole per l’erogazione integrata di servizi interoperabili </w:t>
            </w:r>
          </w:p>
        </w:tc>
        <w:tc>
          <w:tcPr>
            <w:tcW w:w="1281" w:type="dxa"/>
            <w:tcBorders>
              <w:bottom w:val="single" w:sz="8" w:space="0" w:color="000000"/>
              <w:right w:val="single" w:sz="4" w:space="0" w:color="000000"/>
            </w:tcBorders>
            <w:shd w:val="clear" w:color="auto" w:fill="auto"/>
            <w:vAlign w:val="center"/>
          </w:tcPr>
          <w:p w14:paraId="39D2FF92"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R.A.5.3a </w:t>
            </w:r>
          </w:p>
        </w:tc>
        <w:tc>
          <w:tcPr>
            <w:tcW w:w="4279" w:type="dxa"/>
            <w:tcBorders>
              <w:bottom w:val="single" w:sz="8" w:space="0" w:color="000000"/>
              <w:right w:val="single" w:sz="4" w:space="0" w:color="000000"/>
            </w:tcBorders>
            <w:shd w:val="clear" w:color="auto" w:fill="auto"/>
            <w:vAlign w:val="center"/>
          </w:tcPr>
          <w:p w14:paraId="6EA358EE"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Ampliamento del numero delle Amministrazioni coinvolte nell’evoluzione della Linea guida sul Modello di Interoperabilità per la PA     </w:t>
            </w:r>
          </w:p>
        </w:tc>
        <w:tc>
          <w:tcPr>
            <w:tcW w:w="4281" w:type="dxa"/>
            <w:tcBorders>
              <w:bottom w:val="single" w:sz="8" w:space="0" w:color="000000"/>
              <w:right w:val="single" w:sz="8" w:space="0" w:color="000000"/>
            </w:tcBorders>
            <w:shd w:val="clear" w:color="auto" w:fill="auto"/>
            <w:vAlign w:val="center"/>
          </w:tcPr>
          <w:p w14:paraId="0B979AF3"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Ampliamento del numero delle Amministrazioni coinvolte nell’evoluzione delle Linee guida sull'Interoperabilità tecnica delle Pubbliche Amministrazioni </w:t>
            </w:r>
          </w:p>
        </w:tc>
      </w:tr>
    </w:tbl>
    <w:p w14:paraId="337C2B9D" w14:textId="77777777" w:rsidR="00C77C37" w:rsidRDefault="00204E95">
      <w:pPr>
        <w:spacing w:before="0"/>
      </w:pPr>
      <w:r>
        <w:br w:type="page"/>
      </w:r>
    </w:p>
    <w:tbl>
      <w:tblPr>
        <w:tblW w:w="12820" w:type="dxa"/>
        <w:tblLayout w:type="fixed"/>
        <w:tblLook w:val="04A0" w:firstRow="1" w:lastRow="0" w:firstColumn="1" w:lastColumn="0" w:noHBand="0" w:noVBand="1"/>
      </w:tblPr>
      <w:tblGrid>
        <w:gridCol w:w="697"/>
        <w:gridCol w:w="2282"/>
        <w:gridCol w:w="1281"/>
        <w:gridCol w:w="4279"/>
        <w:gridCol w:w="4281"/>
      </w:tblGrid>
      <w:tr w:rsidR="00C77C37" w14:paraId="091BDA7C" w14:textId="77777777">
        <w:trPr>
          <w:trHeight w:val="315"/>
        </w:trPr>
        <w:tc>
          <w:tcPr>
            <w:tcW w:w="12820" w:type="dxa"/>
            <w:gridSpan w:val="5"/>
            <w:tcBorders>
              <w:top w:val="single" w:sz="8" w:space="0" w:color="000000"/>
              <w:left w:val="single" w:sz="8" w:space="0" w:color="000000"/>
              <w:bottom w:val="single" w:sz="8" w:space="0" w:color="000000"/>
              <w:right w:val="single" w:sz="8" w:space="0" w:color="000000"/>
            </w:tcBorders>
            <w:shd w:val="clear" w:color="000000" w:fill="757171"/>
            <w:vAlign w:val="bottom"/>
          </w:tcPr>
          <w:p w14:paraId="3DA1F409" w14:textId="77777777" w:rsidR="00C77C37" w:rsidRDefault="00204E95">
            <w:pPr>
              <w:pageBreakBefore/>
              <w:widowControl w:val="0"/>
              <w:spacing w:before="0"/>
              <w:ind w:left="0" w:right="0"/>
              <w:jc w:val="center"/>
              <w:rPr>
                <w:rFonts w:ascii="Calibri" w:eastAsia="Times New Roman" w:hAnsi="Calibri" w:cs="Calibri"/>
                <w:color w:val="FFFFFF"/>
                <w:lang w:eastAsia="en-GB"/>
              </w:rPr>
            </w:pPr>
            <w:r>
              <w:rPr>
                <w:rFonts w:eastAsia="Times New Roman" w:cs="Calibri"/>
                <w:color w:val="FFFFFF"/>
                <w:lang w:eastAsia="en-GB"/>
              </w:rPr>
              <w:lastRenderedPageBreak/>
              <w:t>SICUREZZA</w:t>
            </w:r>
            <w:r>
              <w:rPr>
                <w:rFonts w:eastAsia="Times New Roman" w:cs="Calibri"/>
                <w:b/>
                <w:bCs/>
                <w:color w:val="000000"/>
                <w:sz w:val="16"/>
                <w:szCs w:val="16"/>
                <w:lang w:eastAsia="en-GB"/>
              </w:rPr>
              <w:t xml:space="preserve"> </w:t>
            </w:r>
            <w:r>
              <w:rPr>
                <w:rFonts w:eastAsia="Times New Roman" w:cs="Calibri"/>
                <w:color w:val="FFFFFF"/>
                <w:lang w:eastAsia="en-GB"/>
              </w:rPr>
              <w:t>INFORMATICA</w:t>
            </w:r>
          </w:p>
        </w:tc>
      </w:tr>
      <w:tr w:rsidR="00C77C37" w14:paraId="50CCDAC4" w14:textId="77777777">
        <w:trPr>
          <w:trHeight w:val="315"/>
        </w:trPr>
        <w:tc>
          <w:tcPr>
            <w:tcW w:w="697" w:type="dxa"/>
            <w:tcBorders>
              <w:left w:val="single" w:sz="8" w:space="0" w:color="000000"/>
              <w:bottom w:val="single" w:sz="8" w:space="0" w:color="000000"/>
              <w:right w:val="single" w:sz="4" w:space="0" w:color="000000"/>
            </w:tcBorders>
            <w:shd w:val="clear" w:color="000000" w:fill="757171"/>
            <w:vAlign w:val="center"/>
          </w:tcPr>
          <w:p w14:paraId="0C997907" w14:textId="77777777" w:rsidR="00C77C37" w:rsidRDefault="00204E95">
            <w:pPr>
              <w:widowControl w:val="0"/>
              <w:spacing w:before="0"/>
              <w:ind w:left="0" w:right="0"/>
              <w:jc w:val="center"/>
              <w:rPr>
                <w:rFonts w:ascii="Calibri" w:eastAsia="Times New Roman" w:hAnsi="Calibri" w:cs="Calibri"/>
                <w:color w:val="FFFFFF"/>
                <w:sz w:val="16"/>
                <w:szCs w:val="16"/>
                <w:lang w:eastAsia="en-GB"/>
              </w:rPr>
            </w:pPr>
            <w:r>
              <w:rPr>
                <w:rFonts w:eastAsia="Times New Roman" w:cs="Calibri"/>
                <w:color w:val="FFFFFF"/>
                <w:sz w:val="16"/>
                <w:szCs w:val="16"/>
                <w:lang w:eastAsia="en-GB"/>
              </w:rPr>
              <w:t xml:space="preserve">Cod. </w:t>
            </w:r>
            <w:proofErr w:type="spellStart"/>
            <w:r>
              <w:rPr>
                <w:rFonts w:eastAsia="Times New Roman" w:cs="Calibri"/>
                <w:color w:val="FFFFFF"/>
                <w:sz w:val="16"/>
                <w:szCs w:val="16"/>
                <w:lang w:eastAsia="en-GB"/>
              </w:rPr>
              <w:t>Ob</w:t>
            </w:r>
            <w:proofErr w:type="spellEnd"/>
            <w:r>
              <w:rPr>
                <w:rFonts w:eastAsia="Times New Roman" w:cs="Calibri"/>
                <w:color w:val="FFFFFF"/>
                <w:sz w:val="16"/>
                <w:szCs w:val="16"/>
                <w:lang w:eastAsia="en-GB"/>
              </w:rPr>
              <w:t xml:space="preserve">. </w:t>
            </w:r>
          </w:p>
        </w:tc>
        <w:tc>
          <w:tcPr>
            <w:tcW w:w="2282" w:type="dxa"/>
            <w:tcBorders>
              <w:bottom w:val="single" w:sz="8" w:space="0" w:color="000000"/>
              <w:right w:val="single" w:sz="4" w:space="0" w:color="000000"/>
            </w:tcBorders>
            <w:shd w:val="clear" w:color="000000" w:fill="757171"/>
            <w:vAlign w:val="bottom"/>
          </w:tcPr>
          <w:p w14:paraId="76C4BAEF" w14:textId="77777777" w:rsidR="00C77C37" w:rsidRDefault="00204E95">
            <w:pPr>
              <w:widowControl w:val="0"/>
              <w:spacing w:before="0"/>
              <w:ind w:left="0" w:right="0"/>
              <w:jc w:val="center"/>
              <w:rPr>
                <w:rFonts w:ascii="Calibri" w:eastAsia="Times New Roman" w:hAnsi="Calibri" w:cs="Calibri"/>
                <w:color w:val="FFFFFF"/>
                <w:sz w:val="16"/>
                <w:szCs w:val="16"/>
                <w:lang w:eastAsia="en-GB"/>
              </w:rPr>
            </w:pPr>
            <w:r>
              <w:rPr>
                <w:rFonts w:eastAsia="Times New Roman" w:cs="Calibri"/>
                <w:color w:val="FFFFFF"/>
                <w:sz w:val="16"/>
                <w:szCs w:val="16"/>
                <w:lang w:eastAsia="en-GB"/>
              </w:rPr>
              <w:t>Obiettivo</w:t>
            </w:r>
          </w:p>
        </w:tc>
        <w:tc>
          <w:tcPr>
            <w:tcW w:w="1281" w:type="dxa"/>
            <w:tcBorders>
              <w:bottom w:val="single" w:sz="8" w:space="0" w:color="000000"/>
              <w:right w:val="single" w:sz="4" w:space="0" w:color="000000"/>
            </w:tcBorders>
            <w:shd w:val="clear" w:color="000000" w:fill="757171"/>
            <w:vAlign w:val="bottom"/>
          </w:tcPr>
          <w:p w14:paraId="74446845" w14:textId="77777777" w:rsidR="00C77C37" w:rsidRDefault="00204E95">
            <w:pPr>
              <w:widowControl w:val="0"/>
              <w:spacing w:before="0"/>
              <w:ind w:left="0" w:right="0"/>
              <w:jc w:val="center"/>
              <w:rPr>
                <w:rFonts w:ascii="Calibri" w:eastAsia="Times New Roman" w:hAnsi="Calibri" w:cs="Calibri"/>
                <w:color w:val="FFFFFF"/>
                <w:sz w:val="16"/>
                <w:szCs w:val="16"/>
                <w:lang w:eastAsia="en-GB"/>
              </w:rPr>
            </w:pPr>
            <w:r>
              <w:rPr>
                <w:rFonts w:eastAsia="Times New Roman" w:cs="Calibri"/>
                <w:color w:val="FFFFFF"/>
                <w:sz w:val="16"/>
                <w:szCs w:val="16"/>
                <w:lang w:eastAsia="en-GB"/>
              </w:rPr>
              <w:t>Cod. RA</w:t>
            </w:r>
          </w:p>
        </w:tc>
        <w:tc>
          <w:tcPr>
            <w:tcW w:w="4279" w:type="dxa"/>
            <w:tcBorders>
              <w:bottom w:val="single" w:sz="8" w:space="0" w:color="000000"/>
              <w:right w:val="single" w:sz="4" w:space="0" w:color="000000"/>
            </w:tcBorders>
            <w:shd w:val="clear" w:color="000000" w:fill="757171"/>
            <w:vAlign w:val="bottom"/>
          </w:tcPr>
          <w:p w14:paraId="7F610C3C" w14:textId="77777777" w:rsidR="00C77C37" w:rsidRDefault="00204E95">
            <w:pPr>
              <w:widowControl w:val="0"/>
              <w:spacing w:before="0"/>
              <w:ind w:left="0" w:right="0"/>
              <w:jc w:val="center"/>
              <w:rPr>
                <w:rFonts w:ascii="Calibri" w:eastAsia="Times New Roman" w:hAnsi="Calibri" w:cs="Calibri"/>
                <w:color w:val="FFFFFF"/>
                <w:sz w:val="16"/>
                <w:szCs w:val="16"/>
                <w:lang w:eastAsia="en-GB"/>
              </w:rPr>
            </w:pPr>
            <w:r>
              <w:rPr>
                <w:rFonts w:eastAsia="Times New Roman" w:cs="Calibri"/>
                <w:color w:val="FFFFFF"/>
                <w:sz w:val="16"/>
                <w:szCs w:val="16"/>
                <w:lang w:eastAsia="en-GB"/>
              </w:rPr>
              <w:t xml:space="preserve">Risultato Atteso PT 2021-2023 </w:t>
            </w:r>
          </w:p>
        </w:tc>
        <w:tc>
          <w:tcPr>
            <w:tcW w:w="4281" w:type="dxa"/>
            <w:tcBorders>
              <w:bottom w:val="single" w:sz="8" w:space="0" w:color="000000"/>
              <w:right w:val="single" w:sz="8" w:space="0" w:color="000000"/>
            </w:tcBorders>
            <w:shd w:val="clear" w:color="000000" w:fill="757171"/>
            <w:vAlign w:val="bottom"/>
          </w:tcPr>
          <w:p w14:paraId="491F4CA9" w14:textId="77777777" w:rsidR="00C77C37" w:rsidRDefault="00204E95">
            <w:pPr>
              <w:widowControl w:val="0"/>
              <w:spacing w:before="0"/>
              <w:ind w:left="0" w:right="0"/>
              <w:jc w:val="center"/>
              <w:rPr>
                <w:rFonts w:ascii="Calibri" w:eastAsia="Times New Roman" w:hAnsi="Calibri" w:cs="Calibri"/>
                <w:color w:val="FFFFFF"/>
                <w:sz w:val="16"/>
                <w:szCs w:val="16"/>
                <w:lang w:eastAsia="en-GB"/>
              </w:rPr>
            </w:pPr>
            <w:r>
              <w:rPr>
                <w:rFonts w:eastAsia="Times New Roman" w:cs="Calibri"/>
                <w:color w:val="FFFFFF"/>
                <w:sz w:val="16"/>
                <w:szCs w:val="16"/>
                <w:lang w:eastAsia="en-GB"/>
              </w:rPr>
              <w:t xml:space="preserve">Risultato Atteso 2022-2024 </w:t>
            </w:r>
          </w:p>
        </w:tc>
      </w:tr>
      <w:tr w:rsidR="00C77C37" w14:paraId="5077133F" w14:textId="77777777">
        <w:trPr>
          <w:trHeight w:val="690"/>
        </w:trPr>
        <w:tc>
          <w:tcPr>
            <w:tcW w:w="697" w:type="dxa"/>
            <w:tcBorders>
              <w:left w:val="single" w:sz="8" w:space="0" w:color="000000"/>
              <w:bottom w:val="double" w:sz="6" w:space="0" w:color="000000"/>
              <w:right w:val="single" w:sz="4" w:space="0" w:color="000000"/>
            </w:tcBorders>
            <w:shd w:val="clear" w:color="auto" w:fill="auto"/>
            <w:vAlign w:val="center"/>
          </w:tcPr>
          <w:p w14:paraId="5DF17634" w14:textId="77777777" w:rsidR="00C77C37" w:rsidRDefault="00204E95">
            <w:pPr>
              <w:widowControl w:val="0"/>
              <w:spacing w:before="0"/>
              <w:ind w:left="0" w:right="0"/>
              <w:jc w:val="center"/>
              <w:rPr>
                <w:rFonts w:ascii="Calibri" w:eastAsia="Times New Roman" w:hAnsi="Calibri" w:cs="Calibri"/>
                <w:color w:val="000000"/>
                <w:sz w:val="16"/>
                <w:szCs w:val="16"/>
                <w:lang w:eastAsia="en-GB"/>
              </w:rPr>
            </w:pPr>
            <w:r>
              <w:rPr>
                <w:rFonts w:eastAsia="Times New Roman" w:cs="Calibri"/>
                <w:color w:val="000000"/>
                <w:sz w:val="16"/>
                <w:szCs w:val="16"/>
                <w:lang w:eastAsia="en-GB"/>
              </w:rPr>
              <w:t>OB.6.1</w:t>
            </w:r>
            <w:r>
              <w:rPr>
                <w:rFonts w:eastAsia="Times New Roman" w:cs="Calibri"/>
                <w:b/>
                <w:bCs/>
                <w:color w:val="000000"/>
                <w:sz w:val="16"/>
                <w:szCs w:val="16"/>
                <w:lang w:eastAsia="en-GB"/>
              </w:rPr>
              <w:t xml:space="preserve"> </w:t>
            </w:r>
          </w:p>
        </w:tc>
        <w:tc>
          <w:tcPr>
            <w:tcW w:w="2282" w:type="dxa"/>
            <w:tcBorders>
              <w:bottom w:val="double" w:sz="6" w:space="0" w:color="000000"/>
              <w:right w:val="single" w:sz="4" w:space="0" w:color="000000"/>
            </w:tcBorders>
            <w:shd w:val="clear" w:color="auto" w:fill="auto"/>
            <w:vAlign w:val="center"/>
          </w:tcPr>
          <w:p w14:paraId="1350A367"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Aumentare la consapevolezza del rischio cyber (Cyber Security </w:t>
            </w:r>
            <w:proofErr w:type="spellStart"/>
            <w:r>
              <w:rPr>
                <w:rFonts w:eastAsia="Times New Roman" w:cs="Calibri"/>
                <w:color w:val="000000"/>
                <w:sz w:val="16"/>
                <w:szCs w:val="16"/>
                <w:lang w:eastAsia="en-GB"/>
              </w:rPr>
              <w:t>Awareness</w:t>
            </w:r>
            <w:proofErr w:type="spellEnd"/>
            <w:r>
              <w:rPr>
                <w:rFonts w:eastAsia="Times New Roman" w:cs="Calibri"/>
                <w:color w:val="000000"/>
                <w:sz w:val="16"/>
                <w:szCs w:val="16"/>
                <w:lang w:eastAsia="en-GB"/>
              </w:rPr>
              <w:t xml:space="preserve">) nelle PA </w:t>
            </w:r>
          </w:p>
        </w:tc>
        <w:tc>
          <w:tcPr>
            <w:tcW w:w="1281" w:type="dxa"/>
            <w:tcBorders>
              <w:bottom w:val="double" w:sz="6" w:space="0" w:color="000000"/>
              <w:right w:val="single" w:sz="4" w:space="0" w:color="000000"/>
            </w:tcBorders>
            <w:shd w:val="clear" w:color="auto" w:fill="auto"/>
            <w:vAlign w:val="center"/>
          </w:tcPr>
          <w:p w14:paraId="17995939"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R.A.6.1a </w:t>
            </w:r>
          </w:p>
        </w:tc>
        <w:tc>
          <w:tcPr>
            <w:tcW w:w="4279" w:type="dxa"/>
            <w:tcBorders>
              <w:bottom w:val="double" w:sz="6" w:space="0" w:color="000000"/>
              <w:right w:val="single" w:sz="4" w:space="0" w:color="000000"/>
            </w:tcBorders>
            <w:shd w:val="clear" w:color="auto" w:fill="auto"/>
            <w:vAlign w:val="center"/>
          </w:tcPr>
          <w:p w14:paraId="71009906"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Incremento del livello di Cyber Security </w:t>
            </w:r>
            <w:proofErr w:type="spellStart"/>
            <w:r>
              <w:rPr>
                <w:rFonts w:eastAsia="Times New Roman" w:cs="Calibri"/>
                <w:color w:val="000000"/>
                <w:sz w:val="16"/>
                <w:szCs w:val="16"/>
                <w:lang w:eastAsia="en-GB"/>
              </w:rPr>
              <w:t>Awareness</w:t>
            </w:r>
            <w:proofErr w:type="spellEnd"/>
            <w:r>
              <w:rPr>
                <w:rFonts w:eastAsia="Times New Roman" w:cs="Calibri"/>
                <w:color w:val="000000"/>
                <w:sz w:val="16"/>
                <w:szCs w:val="16"/>
                <w:lang w:eastAsia="en-GB"/>
              </w:rPr>
              <w:t xml:space="preserve"> misurato tramite questionari di self-</w:t>
            </w:r>
            <w:proofErr w:type="spellStart"/>
            <w:r>
              <w:rPr>
                <w:rFonts w:eastAsia="Times New Roman" w:cs="Calibri"/>
                <w:color w:val="000000"/>
                <w:sz w:val="16"/>
                <w:szCs w:val="16"/>
                <w:lang w:eastAsia="en-GB"/>
              </w:rPr>
              <w:t>assessment</w:t>
            </w:r>
            <w:proofErr w:type="spellEnd"/>
            <w:r>
              <w:rPr>
                <w:rFonts w:eastAsia="Times New Roman" w:cs="Calibri"/>
                <w:color w:val="000000"/>
                <w:sz w:val="16"/>
                <w:szCs w:val="16"/>
                <w:lang w:eastAsia="en-GB"/>
              </w:rPr>
              <w:t xml:space="preserve"> ai RTD e ai loro uffici. </w:t>
            </w:r>
          </w:p>
        </w:tc>
        <w:tc>
          <w:tcPr>
            <w:tcW w:w="4281" w:type="dxa"/>
            <w:tcBorders>
              <w:bottom w:val="double" w:sz="6" w:space="0" w:color="000000"/>
              <w:right w:val="single" w:sz="8" w:space="0" w:color="000000"/>
            </w:tcBorders>
            <w:shd w:val="clear" w:color="auto" w:fill="auto"/>
            <w:vAlign w:val="center"/>
          </w:tcPr>
          <w:p w14:paraId="3EFB79A9"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Incremento del livello di Cyber Security </w:t>
            </w:r>
            <w:proofErr w:type="spellStart"/>
            <w:r>
              <w:rPr>
                <w:rFonts w:eastAsia="Times New Roman" w:cs="Calibri"/>
                <w:color w:val="000000"/>
                <w:sz w:val="16"/>
                <w:szCs w:val="16"/>
                <w:lang w:eastAsia="en-GB"/>
              </w:rPr>
              <w:t>Awareness</w:t>
            </w:r>
            <w:proofErr w:type="spellEnd"/>
            <w:r>
              <w:rPr>
                <w:rFonts w:eastAsia="Times New Roman" w:cs="Calibri"/>
                <w:color w:val="000000"/>
                <w:sz w:val="16"/>
                <w:szCs w:val="16"/>
                <w:lang w:eastAsia="en-GB"/>
              </w:rPr>
              <w:t xml:space="preserve"> misurato tramite questionari di self-</w:t>
            </w:r>
            <w:proofErr w:type="spellStart"/>
            <w:r>
              <w:rPr>
                <w:rFonts w:eastAsia="Times New Roman" w:cs="Calibri"/>
                <w:color w:val="000000"/>
                <w:sz w:val="16"/>
                <w:szCs w:val="16"/>
                <w:lang w:eastAsia="en-GB"/>
              </w:rPr>
              <w:t>assessment</w:t>
            </w:r>
            <w:proofErr w:type="spellEnd"/>
            <w:r>
              <w:rPr>
                <w:rFonts w:eastAsia="Times New Roman" w:cs="Calibri"/>
                <w:color w:val="000000"/>
                <w:sz w:val="16"/>
                <w:szCs w:val="16"/>
                <w:lang w:eastAsia="en-GB"/>
              </w:rPr>
              <w:t xml:space="preserve"> ai RTD e ai loro uffici </w:t>
            </w:r>
          </w:p>
        </w:tc>
      </w:tr>
      <w:tr w:rsidR="00C77C37" w14:paraId="74E8DC33" w14:textId="77777777">
        <w:trPr>
          <w:trHeight w:val="705"/>
        </w:trPr>
        <w:tc>
          <w:tcPr>
            <w:tcW w:w="697" w:type="dxa"/>
            <w:tcBorders>
              <w:left w:val="single" w:sz="8" w:space="0" w:color="000000"/>
              <w:bottom w:val="single" w:sz="4" w:space="0" w:color="000000"/>
              <w:right w:val="single" w:sz="4" w:space="0" w:color="000000"/>
            </w:tcBorders>
            <w:shd w:val="clear" w:color="auto" w:fill="auto"/>
            <w:vAlign w:val="center"/>
          </w:tcPr>
          <w:p w14:paraId="032A4357" w14:textId="77777777" w:rsidR="00C77C37" w:rsidRDefault="00204E95">
            <w:pPr>
              <w:widowControl w:val="0"/>
              <w:spacing w:before="0"/>
              <w:ind w:left="0" w:right="0"/>
              <w:jc w:val="center"/>
              <w:rPr>
                <w:rFonts w:ascii="Calibri" w:eastAsia="Times New Roman" w:hAnsi="Calibri" w:cs="Calibri"/>
                <w:color w:val="000000"/>
                <w:sz w:val="16"/>
                <w:szCs w:val="16"/>
                <w:lang w:eastAsia="en-GB"/>
              </w:rPr>
            </w:pPr>
            <w:r>
              <w:rPr>
                <w:rFonts w:eastAsia="Times New Roman" w:cs="Calibri"/>
                <w:color w:val="000000"/>
                <w:sz w:val="16"/>
                <w:szCs w:val="16"/>
                <w:lang w:eastAsia="en-GB"/>
              </w:rPr>
              <w:t>OB.6.2</w:t>
            </w:r>
            <w:r>
              <w:rPr>
                <w:rFonts w:eastAsia="Times New Roman" w:cs="Calibri"/>
                <w:b/>
                <w:bCs/>
                <w:color w:val="000000"/>
                <w:sz w:val="16"/>
                <w:szCs w:val="16"/>
                <w:lang w:eastAsia="en-GB"/>
              </w:rPr>
              <w:t xml:space="preserve"> </w:t>
            </w:r>
          </w:p>
        </w:tc>
        <w:tc>
          <w:tcPr>
            <w:tcW w:w="2282" w:type="dxa"/>
            <w:tcBorders>
              <w:bottom w:val="single" w:sz="4" w:space="0" w:color="000000"/>
              <w:right w:val="single" w:sz="4" w:space="0" w:color="000000"/>
            </w:tcBorders>
            <w:shd w:val="clear" w:color="auto" w:fill="auto"/>
            <w:vAlign w:val="center"/>
          </w:tcPr>
          <w:p w14:paraId="0765FFDB"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Aumentare il livello di sicurezza informatica dei </w:t>
            </w:r>
          </w:p>
        </w:tc>
        <w:tc>
          <w:tcPr>
            <w:tcW w:w="1281" w:type="dxa"/>
            <w:tcBorders>
              <w:bottom w:val="single" w:sz="4" w:space="0" w:color="000000"/>
              <w:right w:val="single" w:sz="4" w:space="0" w:color="000000"/>
            </w:tcBorders>
            <w:shd w:val="clear" w:color="auto" w:fill="auto"/>
            <w:vAlign w:val="center"/>
          </w:tcPr>
          <w:p w14:paraId="6F151E38"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R.A.6.2a </w:t>
            </w:r>
          </w:p>
        </w:tc>
        <w:tc>
          <w:tcPr>
            <w:tcW w:w="4279" w:type="dxa"/>
            <w:tcBorders>
              <w:bottom w:val="single" w:sz="4" w:space="0" w:color="000000"/>
              <w:right w:val="single" w:sz="4" w:space="0" w:color="000000"/>
            </w:tcBorders>
            <w:shd w:val="clear" w:color="auto" w:fill="auto"/>
            <w:vAlign w:val="center"/>
          </w:tcPr>
          <w:p w14:paraId="18353AE1"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Incremento del numero dei portali istituzionali che utilizzano il protocollo HTTPS </w:t>
            </w:r>
            <w:proofErr w:type="spellStart"/>
            <w:r>
              <w:rPr>
                <w:rFonts w:eastAsia="Times New Roman" w:cs="Calibri"/>
                <w:color w:val="000000"/>
                <w:sz w:val="16"/>
                <w:szCs w:val="16"/>
                <w:lang w:eastAsia="en-GB"/>
              </w:rPr>
              <w:t>only</w:t>
            </w:r>
            <w:proofErr w:type="spellEnd"/>
            <w:r>
              <w:rPr>
                <w:rFonts w:eastAsia="Times New Roman" w:cs="Calibri"/>
                <w:color w:val="000000"/>
                <w:sz w:val="16"/>
                <w:szCs w:val="16"/>
                <w:lang w:eastAsia="en-GB"/>
              </w:rPr>
              <w:t xml:space="preserve">, misurato tramite tool di analisi specifico </w:t>
            </w:r>
          </w:p>
        </w:tc>
        <w:tc>
          <w:tcPr>
            <w:tcW w:w="4281" w:type="dxa"/>
            <w:tcBorders>
              <w:bottom w:val="single" w:sz="4" w:space="0" w:color="000000"/>
              <w:right w:val="single" w:sz="8" w:space="0" w:color="000000"/>
            </w:tcBorders>
            <w:shd w:val="clear" w:color="auto" w:fill="auto"/>
            <w:vAlign w:val="center"/>
          </w:tcPr>
          <w:p w14:paraId="4D208DB3"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Incremento del numero dei portali istituzionali che utilizzano il protocollo HTTPS </w:t>
            </w:r>
            <w:proofErr w:type="spellStart"/>
            <w:r>
              <w:rPr>
                <w:rFonts w:eastAsia="Times New Roman" w:cs="Calibri"/>
                <w:color w:val="000000"/>
                <w:sz w:val="16"/>
                <w:szCs w:val="16"/>
                <w:lang w:eastAsia="en-GB"/>
              </w:rPr>
              <w:t>only</w:t>
            </w:r>
            <w:proofErr w:type="spellEnd"/>
            <w:r>
              <w:rPr>
                <w:rFonts w:eastAsia="Times New Roman" w:cs="Calibri"/>
                <w:color w:val="000000"/>
                <w:sz w:val="16"/>
                <w:szCs w:val="16"/>
                <w:lang w:eastAsia="en-GB"/>
              </w:rPr>
              <w:t xml:space="preserve">, misurato tramite tool di analisi specifico </w:t>
            </w:r>
          </w:p>
        </w:tc>
      </w:tr>
      <w:tr w:rsidR="00C77C37" w14:paraId="26D7DE5F" w14:textId="77777777">
        <w:trPr>
          <w:trHeight w:val="675"/>
        </w:trPr>
        <w:tc>
          <w:tcPr>
            <w:tcW w:w="697" w:type="dxa"/>
            <w:tcBorders>
              <w:top w:val="single" w:sz="4" w:space="0" w:color="000000"/>
              <w:left w:val="single" w:sz="8" w:space="0" w:color="000000"/>
              <w:bottom w:val="single" w:sz="8" w:space="0" w:color="000000"/>
              <w:right w:val="single" w:sz="4" w:space="0" w:color="000000"/>
            </w:tcBorders>
            <w:shd w:val="clear" w:color="auto" w:fill="auto"/>
            <w:vAlign w:val="center"/>
          </w:tcPr>
          <w:p w14:paraId="24547801" w14:textId="77777777" w:rsidR="00C77C37" w:rsidRDefault="00204E95">
            <w:pPr>
              <w:widowControl w:val="0"/>
              <w:spacing w:before="0"/>
              <w:ind w:left="0" w:right="0"/>
              <w:jc w:val="center"/>
              <w:rPr>
                <w:rFonts w:ascii="Calibri" w:eastAsia="Times New Roman" w:hAnsi="Calibri" w:cs="Calibri"/>
                <w:color w:val="000000"/>
                <w:sz w:val="16"/>
                <w:szCs w:val="16"/>
                <w:lang w:eastAsia="en-GB"/>
              </w:rPr>
            </w:pPr>
            <w:r>
              <w:rPr>
                <w:rFonts w:eastAsia="Times New Roman" w:cs="Calibri"/>
                <w:color w:val="000000"/>
                <w:sz w:val="16"/>
                <w:szCs w:val="16"/>
                <w:lang w:eastAsia="en-GB"/>
              </w:rPr>
              <w:t> </w:t>
            </w:r>
          </w:p>
        </w:tc>
        <w:tc>
          <w:tcPr>
            <w:tcW w:w="2282" w:type="dxa"/>
            <w:tcBorders>
              <w:top w:val="single" w:sz="4" w:space="0" w:color="000000"/>
              <w:bottom w:val="single" w:sz="8" w:space="0" w:color="000000"/>
              <w:right w:val="single" w:sz="4" w:space="0" w:color="000000"/>
            </w:tcBorders>
            <w:shd w:val="clear" w:color="auto" w:fill="auto"/>
            <w:vAlign w:val="center"/>
          </w:tcPr>
          <w:p w14:paraId="578C925B"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portali istituzionali della Pubblica Amministrazione </w:t>
            </w:r>
          </w:p>
        </w:tc>
        <w:tc>
          <w:tcPr>
            <w:tcW w:w="1281" w:type="dxa"/>
            <w:tcBorders>
              <w:top w:val="single" w:sz="4" w:space="0" w:color="000000"/>
              <w:bottom w:val="single" w:sz="8" w:space="0" w:color="000000"/>
              <w:right w:val="single" w:sz="4" w:space="0" w:color="000000"/>
            </w:tcBorders>
            <w:shd w:val="clear" w:color="auto" w:fill="auto"/>
            <w:vAlign w:val="center"/>
          </w:tcPr>
          <w:p w14:paraId="46D79EA6"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R.A.6.2b </w:t>
            </w:r>
          </w:p>
        </w:tc>
        <w:tc>
          <w:tcPr>
            <w:tcW w:w="4279" w:type="dxa"/>
            <w:tcBorders>
              <w:top w:val="single" w:sz="4" w:space="0" w:color="000000"/>
              <w:bottom w:val="single" w:sz="8" w:space="0" w:color="000000"/>
              <w:right w:val="single" w:sz="4" w:space="0" w:color="000000"/>
            </w:tcBorders>
            <w:shd w:val="clear" w:color="auto" w:fill="auto"/>
            <w:vAlign w:val="center"/>
          </w:tcPr>
          <w:p w14:paraId="58EE2E3B"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Massimizzare il numero dei Content Management System (CMS) non vulnerabili utilizzati nei portali istituzionali delle PA, misurato tramite tool di analisi specifico </w:t>
            </w:r>
          </w:p>
        </w:tc>
        <w:tc>
          <w:tcPr>
            <w:tcW w:w="4281" w:type="dxa"/>
            <w:tcBorders>
              <w:top w:val="single" w:sz="4" w:space="0" w:color="000000"/>
              <w:bottom w:val="single" w:sz="8" w:space="0" w:color="000000"/>
              <w:right w:val="single" w:sz="8" w:space="0" w:color="000000"/>
            </w:tcBorders>
            <w:shd w:val="clear" w:color="auto" w:fill="auto"/>
            <w:vAlign w:val="center"/>
          </w:tcPr>
          <w:p w14:paraId="447064CD"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Massimizzare il numero dei Content Management System (CMS) con versione aggiornata utilizzati nei portali istituzionali delle PA, misurato tramite tool di analisi specifico </w:t>
            </w:r>
          </w:p>
        </w:tc>
      </w:tr>
    </w:tbl>
    <w:p w14:paraId="427AAA71" w14:textId="77777777" w:rsidR="00C77C37" w:rsidRDefault="00204E95">
      <w:pPr>
        <w:spacing w:before="0"/>
      </w:pPr>
      <w:r>
        <w:br w:type="page"/>
      </w:r>
    </w:p>
    <w:tbl>
      <w:tblPr>
        <w:tblW w:w="12820" w:type="dxa"/>
        <w:tblLayout w:type="fixed"/>
        <w:tblLook w:val="04A0" w:firstRow="1" w:lastRow="0" w:firstColumn="1" w:lastColumn="0" w:noHBand="0" w:noVBand="1"/>
      </w:tblPr>
      <w:tblGrid>
        <w:gridCol w:w="697"/>
        <w:gridCol w:w="2282"/>
        <w:gridCol w:w="1281"/>
        <w:gridCol w:w="4279"/>
        <w:gridCol w:w="4281"/>
      </w:tblGrid>
      <w:tr w:rsidR="00C77C37" w14:paraId="7AAA05AB" w14:textId="77777777">
        <w:trPr>
          <w:trHeight w:val="315"/>
        </w:trPr>
        <w:tc>
          <w:tcPr>
            <w:tcW w:w="12820" w:type="dxa"/>
            <w:gridSpan w:val="5"/>
            <w:tcBorders>
              <w:top w:val="single" w:sz="8" w:space="0" w:color="000000"/>
              <w:left w:val="single" w:sz="8" w:space="0" w:color="000000"/>
              <w:bottom w:val="single" w:sz="8" w:space="0" w:color="000000"/>
              <w:right w:val="single" w:sz="8" w:space="0" w:color="000000"/>
            </w:tcBorders>
            <w:shd w:val="clear" w:color="000000" w:fill="757171"/>
            <w:vAlign w:val="bottom"/>
          </w:tcPr>
          <w:p w14:paraId="76E99946" w14:textId="77777777" w:rsidR="00C77C37" w:rsidRDefault="00204E95">
            <w:pPr>
              <w:pageBreakBefore/>
              <w:widowControl w:val="0"/>
              <w:spacing w:before="0"/>
              <w:ind w:left="0" w:right="0"/>
              <w:jc w:val="center"/>
              <w:rPr>
                <w:rFonts w:ascii="Calibri" w:eastAsia="Times New Roman" w:hAnsi="Calibri" w:cs="Calibri"/>
                <w:color w:val="FFFFFF"/>
                <w:lang w:eastAsia="en-GB"/>
              </w:rPr>
            </w:pPr>
            <w:r>
              <w:rPr>
                <w:rFonts w:eastAsia="Times New Roman" w:cs="Calibri"/>
                <w:color w:val="FFFFFF"/>
                <w:lang w:eastAsia="en-GB"/>
              </w:rPr>
              <w:lastRenderedPageBreak/>
              <w:t>LE LEVE PER L'INNOVAZIONE</w:t>
            </w:r>
            <w:r>
              <w:rPr>
                <w:rFonts w:eastAsia="Times New Roman" w:cs="Calibri"/>
                <w:b/>
                <w:bCs/>
                <w:color w:val="000000"/>
                <w:sz w:val="16"/>
                <w:szCs w:val="16"/>
                <w:lang w:eastAsia="en-GB"/>
              </w:rPr>
              <w:t xml:space="preserve"> </w:t>
            </w:r>
          </w:p>
        </w:tc>
      </w:tr>
      <w:tr w:rsidR="00C77C37" w14:paraId="0623FC88" w14:textId="77777777">
        <w:trPr>
          <w:trHeight w:val="315"/>
        </w:trPr>
        <w:tc>
          <w:tcPr>
            <w:tcW w:w="697" w:type="dxa"/>
            <w:tcBorders>
              <w:left w:val="single" w:sz="8" w:space="0" w:color="000000"/>
              <w:bottom w:val="single" w:sz="8" w:space="0" w:color="000000"/>
              <w:right w:val="single" w:sz="4" w:space="0" w:color="000000"/>
            </w:tcBorders>
            <w:shd w:val="clear" w:color="000000" w:fill="757171"/>
            <w:vAlign w:val="center"/>
          </w:tcPr>
          <w:p w14:paraId="67A8590B" w14:textId="77777777" w:rsidR="00C77C37" w:rsidRDefault="00204E95">
            <w:pPr>
              <w:widowControl w:val="0"/>
              <w:spacing w:before="0"/>
              <w:ind w:left="0" w:right="0"/>
              <w:jc w:val="center"/>
              <w:rPr>
                <w:rFonts w:ascii="Calibri" w:eastAsia="Times New Roman" w:hAnsi="Calibri" w:cs="Calibri"/>
                <w:color w:val="FFFFFF"/>
                <w:sz w:val="16"/>
                <w:szCs w:val="16"/>
                <w:lang w:eastAsia="en-GB"/>
              </w:rPr>
            </w:pPr>
            <w:r>
              <w:rPr>
                <w:rFonts w:eastAsia="Times New Roman" w:cs="Calibri"/>
                <w:color w:val="FFFFFF"/>
                <w:sz w:val="16"/>
                <w:szCs w:val="16"/>
                <w:lang w:eastAsia="en-GB"/>
              </w:rPr>
              <w:t xml:space="preserve">Cod. </w:t>
            </w:r>
            <w:proofErr w:type="spellStart"/>
            <w:r>
              <w:rPr>
                <w:rFonts w:eastAsia="Times New Roman" w:cs="Calibri"/>
                <w:color w:val="FFFFFF"/>
                <w:sz w:val="16"/>
                <w:szCs w:val="16"/>
                <w:lang w:eastAsia="en-GB"/>
              </w:rPr>
              <w:t>Ob</w:t>
            </w:r>
            <w:proofErr w:type="spellEnd"/>
            <w:r>
              <w:rPr>
                <w:rFonts w:eastAsia="Times New Roman" w:cs="Calibri"/>
                <w:color w:val="FFFFFF"/>
                <w:sz w:val="16"/>
                <w:szCs w:val="16"/>
                <w:lang w:eastAsia="en-GB"/>
              </w:rPr>
              <w:t xml:space="preserve">. </w:t>
            </w:r>
          </w:p>
        </w:tc>
        <w:tc>
          <w:tcPr>
            <w:tcW w:w="2282" w:type="dxa"/>
            <w:tcBorders>
              <w:bottom w:val="single" w:sz="8" w:space="0" w:color="000000"/>
              <w:right w:val="single" w:sz="4" w:space="0" w:color="000000"/>
            </w:tcBorders>
            <w:shd w:val="clear" w:color="000000" w:fill="757171"/>
            <w:vAlign w:val="bottom"/>
          </w:tcPr>
          <w:p w14:paraId="406CF8CD" w14:textId="77777777" w:rsidR="00C77C37" w:rsidRDefault="00204E95">
            <w:pPr>
              <w:widowControl w:val="0"/>
              <w:spacing w:before="0"/>
              <w:ind w:left="0" w:right="0"/>
              <w:jc w:val="center"/>
              <w:rPr>
                <w:rFonts w:ascii="Calibri" w:eastAsia="Times New Roman" w:hAnsi="Calibri" w:cs="Calibri"/>
                <w:color w:val="FFFFFF"/>
                <w:sz w:val="16"/>
                <w:szCs w:val="16"/>
                <w:lang w:eastAsia="en-GB"/>
              </w:rPr>
            </w:pPr>
            <w:r>
              <w:rPr>
                <w:rFonts w:eastAsia="Times New Roman" w:cs="Calibri"/>
                <w:color w:val="FFFFFF"/>
                <w:sz w:val="16"/>
                <w:szCs w:val="16"/>
                <w:lang w:eastAsia="en-GB"/>
              </w:rPr>
              <w:t>Obiettivo</w:t>
            </w:r>
          </w:p>
        </w:tc>
        <w:tc>
          <w:tcPr>
            <w:tcW w:w="1281" w:type="dxa"/>
            <w:tcBorders>
              <w:bottom w:val="single" w:sz="8" w:space="0" w:color="000000"/>
              <w:right w:val="single" w:sz="4" w:space="0" w:color="000000"/>
            </w:tcBorders>
            <w:shd w:val="clear" w:color="000000" w:fill="757171"/>
            <w:vAlign w:val="bottom"/>
          </w:tcPr>
          <w:p w14:paraId="2F91A957" w14:textId="77777777" w:rsidR="00C77C37" w:rsidRDefault="00204E95">
            <w:pPr>
              <w:widowControl w:val="0"/>
              <w:spacing w:before="0"/>
              <w:ind w:left="0" w:right="0"/>
              <w:jc w:val="center"/>
              <w:rPr>
                <w:rFonts w:ascii="Calibri" w:eastAsia="Times New Roman" w:hAnsi="Calibri" w:cs="Calibri"/>
                <w:color w:val="FFFFFF"/>
                <w:sz w:val="16"/>
                <w:szCs w:val="16"/>
                <w:lang w:eastAsia="en-GB"/>
              </w:rPr>
            </w:pPr>
            <w:r>
              <w:rPr>
                <w:rFonts w:eastAsia="Times New Roman" w:cs="Calibri"/>
                <w:color w:val="FFFFFF"/>
                <w:sz w:val="16"/>
                <w:szCs w:val="16"/>
                <w:lang w:eastAsia="en-GB"/>
              </w:rPr>
              <w:t>Cod. RA</w:t>
            </w:r>
          </w:p>
        </w:tc>
        <w:tc>
          <w:tcPr>
            <w:tcW w:w="4279" w:type="dxa"/>
            <w:tcBorders>
              <w:bottom w:val="single" w:sz="8" w:space="0" w:color="000000"/>
              <w:right w:val="single" w:sz="4" w:space="0" w:color="000000"/>
            </w:tcBorders>
            <w:shd w:val="clear" w:color="000000" w:fill="757171"/>
            <w:vAlign w:val="bottom"/>
          </w:tcPr>
          <w:p w14:paraId="021A326B" w14:textId="77777777" w:rsidR="00C77C37" w:rsidRDefault="00204E95">
            <w:pPr>
              <w:widowControl w:val="0"/>
              <w:spacing w:before="0"/>
              <w:ind w:left="0" w:right="0"/>
              <w:jc w:val="center"/>
              <w:rPr>
                <w:rFonts w:ascii="Calibri" w:eastAsia="Times New Roman" w:hAnsi="Calibri" w:cs="Calibri"/>
                <w:color w:val="FFFFFF"/>
                <w:sz w:val="16"/>
                <w:szCs w:val="16"/>
                <w:lang w:eastAsia="en-GB"/>
              </w:rPr>
            </w:pPr>
            <w:r>
              <w:rPr>
                <w:rFonts w:eastAsia="Times New Roman" w:cs="Calibri"/>
                <w:color w:val="FFFFFF"/>
                <w:sz w:val="16"/>
                <w:szCs w:val="16"/>
                <w:lang w:eastAsia="en-GB"/>
              </w:rPr>
              <w:t xml:space="preserve">Risultato Atteso PT 2021-2023 </w:t>
            </w:r>
          </w:p>
        </w:tc>
        <w:tc>
          <w:tcPr>
            <w:tcW w:w="4281" w:type="dxa"/>
            <w:tcBorders>
              <w:bottom w:val="single" w:sz="8" w:space="0" w:color="000000"/>
              <w:right w:val="single" w:sz="8" w:space="0" w:color="000000"/>
            </w:tcBorders>
            <w:shd w:val="clear" w:color="000000" w:fill="757171"/>
            <w:vAlign w:val="bottom"/>
          </w:tcPr>
          <w:p w14:paraId="420CF51C" w14:textId="77777777" w:rsidR="00C77C37" w:rsidRDefault="00204E95">
            <w:pPr>
              <w:widowControl w:val="0"/>
              <w:spacing w:before="0"/>
              <w:ind w:left="0" w:right="0"/>
              <w:jc w:val="center"/>
              <w:rPr>
                <w:rFonts w:ascii="Calibri" w:eastAsia="Times New Roman" w:hAnsi="Calibri" w:cs="Calibri"/>
                <w:color w:val="FFFFFF"/>
                <w:sz w:val="16"/>
                <w:szCs w:val="16"/>
                <w:lang w:eastAsia="en-GB"/>
              </w:rPr>
            </w:pPr>
            <w:r>
              <w:rPr>
                <w:rFonts w:eastAsia="Times New Roman" w:cs="Calibri"/>
                <w:color w:val="FFFFFF"/>
                <w:sz w:val="16"/>
                <w:szCs w:val="16"/>
                <w:lang w:eastAsia="en-GB"/>
              </w:rPr>
              <w:t xml:space="preserve">Risultato Atteso 2022-2024 </w:t>
            </w:r>
          </w:p>
        </w:tc>
      </w:tr>
      <w:tr w:rsidR="00C77C37" w14:paraId="4346D7D6" w14:textId="77777777">
        <w:trPr>
          <w:trHeight w:val="465"/>
        </w:trPr>
        <w:tc>
          <w:tcPr>
            <w:tcW w:w="697" w:type="dxa"/>
            <w:vMerge w:val="restart"/>
            <w:tcBorders>
              <w:left w:val="single" w:sz="8" w:space="0" w:color="000000"/>
              <w:bottom w:val="double" w:sz="6" w:space="0" w:color="000000"/>
              <w:right w:val="single" w:sz="4" w:space="0" w:color="000000"/>
            </w:tcBorders>
            <w:shd w:val="clear" w:color="auto" w:fill="auto"/>
            <w:vAlign w:val="center"/>
          </w:tcPr>
          <w:p w14:paraId="2D9BB138" w14:textId="77777777" w:rsidR="00C77C37" w:rsidRDefault="00204E95">
            <w:pPr>
              <w:widowControl w:val="0"/>
              <w:spacing w:before="0"/>
              <w:ind w:left="0" w:right="0"/>
              <w:jc w:val="center"/>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OB.7.1 </w:t>
            </w:r>
          </w:p>
        </w:tc>
        <w:tc>
          <w:tcPr>
            <w:tcW w:w="2282" w:type="dxa"/>
            <w:vMerge w:val="restart"/>
            <w:tcBorders>
              <w:left w:val="single" w:sz="4" w:space="0" w:color="000000"/>
              <w:bottom w:val="double" w:sz="6" w:space="0" w:color="000000"/>
              <w:right w:val="single" w:sz="4" w:space="0" w:color="000000"/>
            </w:tcBorders>
            <w:shd w:val="clear" w:color="auto" w:fill="auto"/>
            <w:vAlign w:val="center"/>
          </w:tcPr>
          <w:p w14:paraId="48EA7395" w14:textId="77777777" w:rsidR="00C77C37" w:rsidRDefault="00204E95">
            <w:pPr>
              <w:widowControl w:val="0"/>
              <w:spacing w:before="0"/>
              <w:ind w:left="0" w:right="0"/>
              <w:jc w:val="center"/>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Rafforzare le leve per l’innovazione delle PA e dei territori </w:t>
            </w:r>
          </w:p>
        </w:tc>
        <w:tc>
          <w:tcPr>
            <w:tcW w:w="1281" w:type="dxa"/>
            <w:tcBorders>
              <w:bottom w:val="single" w:sz="4" w:space="0" w:color="000000"/>
              <w:right w:val="single" w:sz="4" w:space="0" w:color="000000"/>
            </w:tcBorders>
            <w:shd w:val="clear" w:color="auto" w:fill="auto"/>
            <w:vAlign w:val="center"/>
          </w:tcPr>
          <w:p w14:paraId="6560E47B"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R.A.7.1a </w:t>
            </w:r>
          </w:p>
        </w:tc>
        <w:tc>
          <w:tcPr>
            <w:tcW w:w="4279" w:type="dxa"/>
            <w:tcBorders>
              <w:bottom w:val="single" w:sz="4" w:space="0" w:color="000000"/>
              <w:right w:val="single" w:sz="4" w:space="0" w:color="000000"/>
            </w:tcBorders>
            <w:shd w:val="clear" w:color="auto" w:fill="auto"/>
            <w:vAlign w:val="center"/>
          </w:tcPr>
          <w:p w14:paraId="512A3C37"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Incremento della percentuale di PMI e start up che partecipano agli appalti di innovazione  </w:t>
            </w:r>
          </w:p>
        </w:tc>
        <w:tc>
          <w:tcPr>
            <w:tcW w:w="4281" w:type="dxa"/>
            <w:tcBorders>
              <w:bottom w:val="single" w:sz="4" w:space="0" w:color="000000"/>
              <w:right w:val="single" w:sz="8" w:space="0" w:color="000000"/>
            </w:tcBorders>
            <w:shd w:val="clear" w:color="auto" w:fill="auto"/>
            <w:vAlign w:val="center"/>
          </w:tcPr>
          <w:p w14:paraId="5C54FBA5"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Incremento della percentuale di PMI e start up che partecipano agli appalti di innovazione  </w:t>
            </w:r>
          </w:p>
        </w:tc>
      </w:tr>
      <w:tr w:rsidR="00C77C37" w14:paraId="67AD792D" w14:textId="77777777">
        <w:trPr>
          <w:trHeight w:val="675"/>
        </w:trPr>
        <w:tc>
          <w:tcPr>
            <w:tcW w:w="697" w:type="dxa"/>
            <w:vMerge/>
            <w:tcBorders>
              <w:left w:val="single" w:sz="8" w:space="0" w:color="000000"/>
              <w:bottom w:val="double" w:sz="6" w:space="0" w:color="000000"/>
              <w:right w:val="single" w:sz="4" w:space="0" w:color="000000"/>
            </w:tcBorders>
            <w:vAlign w:val="center"/>
          </w:tcPr>
          <w:p w14:paraId="0FD2FFFE" w14:textId="77777777" w:rsidR="00C77C37" w:rsidRDefault="00C77C37">
            <w:pPr>
              <w:widowControl w:val="0"/>
              <w:spacing w:before="0"/>
              <w:ind w:left="0" w:right="0"/>
              <w:jc w:val="left"/>
              <w:rPr>
                <w:rFonts w:ascii="Calibri" w:eastAsia="Times New Roman" w:hAnsi="Calibri" w:cs="Calibri"/>
                <w:color w:val="000000"/>
                <w:sz w:val="16"/>
                <w:szCs w:val="16"/>
                <w:lang w:eastAsia="en-GB"/>
              </w:rPr>
            </w:pPr>
          </w:p>
        </w:tc>
        <w:tc>
          <w:tcPr>
            <w:tcW w:w="2282" w:type="dxa"/>
            <w:vMerge/>
            <w:tcBorders>
              <w:left w:val="single" w:sz="4" w:space="0" w:color="000000"/>
              <w:bottom w:val="double" w:sz="6" w:space="0" w:color="000000"/>
              <w:right w:val="single" w:sz="4" w:space="0" w:color="000000"/>
            </w:tcBorders>
            <w:vAlign w:val="center"/>
          </w:tcPr>
          <w:p w14:paraId="2CB35F2F" w14:textId="77777777" w:rsidR="00C77C37" w:rsidRDefault="00C77C37">
            <w:pPr>
              <w:widowControl w:val="0"/>
              <w:spacing w:before="0"/>
              <w:ind w:left="0" w:right="0"/>
              <w:jc w:val="left"/>
              <w:rPr>
                <w:rFonts w:ascii="Calibri" w:eastAsia="Times New Roman" w:hAnsi="Calibri" w:cs="Calibri"/>
                <w:color w:val="000000"/>
                <w:sz w:val="16"/>
                <w:szCs w:val="16"/>
                <w:lang w:eastAsia="en-GB"/>
              </w:rPr>
            </w:pPr>
          </w:p>
        </w:tc>
        <w:tc>
          <w:tcPr>
            <w:tcW w:w="1281" w:type="dxa"/>
            <w:tcBorders>
              <w:bottom w:val="single" w:sz="4" w:space="0" w:color="000000"/>
              <w:right w:val="single" w:sz="4" w:space="0" w:color="000000"/>
            </w:tcBorders>
            <w:shd w:val="clear" w:color="auto" w:fill="auto"/>
            <w:vAlign w:val="center"/>
          </w:tcPr>
          <w:p w14:paraId="7857527B"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R.A.7.1b </w:t>
            </w:r>
          </w:p>
        </w:tc>
        <w:tc>
          <w:tcPr>
            <w:tcW w:w="4279" w:type="dxa"/>
            <w:tcBorders>
              <w:bottom w:val="single" w:sz="4" w:space="0" w:color="000000"/>
              <w:right w:val="single" w:sz="4" w:space="0" w:color="000000"/>
            </w:tcBorders>
            <w:shd w:val="clear" w:color="auto" w:fill="auto"/>
            <w:vAlign w:val="center"/>
          </w:tcPr>
          <w:p w14:paraId="490432AB"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Incremento del livello di trasformazione digitale mediante l’utilizzo dei servizi previsti dalle Gare strategiche </w:t>
            </w:r>
          </w:p>
        </w:tc>
        <w:tc>
          <w:tcPr>
            <w:tcW w:w="4281" w:type="dxa"/>
            <w:tcBorders>
              <w:bottom w:val="single" w:sz="4" w:space="0" w:color="000000"/>
              <w:right w:val="single" w:sz="8" w:space="0" w:color="000000"/>
            </w:tcBorders>
            <w:shd w:val="clear" w:color="auto" w:fill="auto"/>
            <w:vAlign w:val="center"/>
          </w:tcPr>
          <w:p w14:paraId="411898DF"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Incremento del livello di trasformazione digitale mediante l’utilizzo dei servizi previsti dalle Gare strategiche </w:t>
            </w:r>
          </w:p>
        </w:tc>
      </w:tr>
      <w:tr w:rsidR="00C77C37" w14:paraId="477E91F7" w14:textId="77777777">
        <w:trPr>
          <w:trHeight w:val="690"/>
        </w:trPr>
        <w:tc>
          <w:tcPr>
            <w:tcW w:w="697" w:type="dxa"/>
            <w:vMerge/>
            <w:tcBorders>
              <w:left w:val="single" w:sz="8" w:space="0" w:color="000000"/>
              <w:bottom w:val="double" w:sz="6" w:space="0" w:color="000000"/>
              <w:right w:val="single" w:sz="4" w:space="0" w:color="000000"/>
            </w:tcBorders>
            <w:vAlign w:val="center"/>
          </w:tcPr>
          <w:p w14:paraId="050EAF35" w14:textId="77777777" w:rsidR="00C77C37" w:rsidRDefault="00C77C37">
            <w:pPr>
              <w:widowControl w:val="0"/>
              <w:spacing w:before="0"/>
              <w:ind w:left="0" w:right="0"/>
              <w:jc w:val="left"/>
              <w:rPr>
                <w:rFonts w:ascii="Calibri" w:eastAsia="Times New Roman" w:hAnsi="Calibri" w:cs="Calibri"/>
                <w:color w:val="000000"/>
                <w:sz w:val="16"/>
                <w:szCs w:val="16"/>
                <w:lang w:eastAsia="en-GB"/>
              </w:rPr>
            </w:pPr>
          </w:p>
        </w:tc>
        <w:tc>
          <w:tcPr>
            <w:tcW w:w="2282" w:type="dxa"/>
            <w:vMerge/>
            <w:tcBorders>
              <w:left w:val="single" w:sz="4" w:space="0" w:color="000000"/>
              <w:bottom w:val="double" w:sz="6" w:space="0" w:color="000000"/>
              <w:right w:val="single" w:sz="4" w:space="0" w:color="000000"/>
            </w:tcBorders>
            <w:vAlign w:val="center"/>
          </w:tcPr>
          <w:p w14:paraId="1F644166" w14:textId="77777777" w:rsidR="00C77C37" w:rsidRDefault="00C77C37">
            <w:pPr>
              <w:widowControl w:val="0"/>
              <w:spacing w:before="0"/>
              <w:ind w:left="0" w:right="0"/>
              <w:jc w:val="left"/>
              <w:rPr>
                <w:rFonts w:ascii="Calibri" w:eastAsia="Times New Roman" w:hAnsi="Calibri" w:cs="Calibri"/>
                <w:color w:val="000000"/>
                <w:sz w:val="16"/>
                <w:szCs w:val="16"/>
                <w:lang w:eastAsia="en-GB"/>
              </w:rPr>
            </w:pPr>
          </w:p>
        </w:tc>
        <w:tc>
          <w:tcPr>
            <w:tcW w:w="1281" w:type="dxa"/>
            <w:tcBorders>
              <w:bottom w:val="double" w:sz="6" w:space="0" w:color="000000"/>
              <w:right w:val="single" w:sz="4" w:space="0" w:color="000000"/>
            </w:tcBorders>
            <w:shd w:val="clear" w:color="auto" w:fill="auto"/>
            <w:vAlign w:val="center"/>
          </w:tcPr>
          <w:p w14:paraId="642DA1EC"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 </w:t>
            </w:r>
          </w:p>
        </w:tc>
        <w:tc>
          <w:tcPr>
            <w:tcW w:w="4279" w:type="dxa"/>
            <w:tcBorders>
              <w:bottom w:val="double" w:sz="6" w:space="0" w:color="000000"/>
              <w:right w:val="single" w:sz="4" w:space="0" w:color="000000"/>
            </w:tcBorders>
            <w:shd w:val="clear" w:color="auto" w:fill="auto"/>
            <w:vAlign w:val="center"/>
          </w:tcPr>
          <w:p w14:paraId="45A9B998"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 </w:t>
            </w:r>
          </w:p>
        </w:tc>
        <w:tc>
          <w:tcPr>
            <w:tcW w:w="4281" w:type="dxa"/>
            <w:tcBorders>
              <w:bottom w:val="double" w:sz="6" w:space="0" w:color="000000"/>
              <w:right w:val="single" w:sz="8" w:space="0" w:color="000000"/>
            </w:tcBorders>
            <w:shd w:val="clear" w:color="auto" w:fill="auto"/>
            <w:vAlign w:val="center"/>
          </w:tcPr>
          <w:p w14:paraId="1B41D469"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Incremento della percentuale di soggetti aggregatori che hanno disponibilità di sistemi di e-procurement conformi alle regole tecniche per la digitalizzazione degli appalti </w:t>
            </w:r>
          </w:p>
        </w:tc>
      </w:tr>
      <w:tr w:rsidR="00C77C37" w14:paraId="628C8154" w14:textId="77777777">
        <w:trPr>
          <w:trHeight w:val="1140"/>
        </w:trPr>
        <w:tc>
          <w:tcPr>
            <w:tcW w:w="697" w:type="dxa"/>
            <w:vMerge w:val="restart"/>
            <w:tcBorders>
              <w:left w:val="single" w:sz="8" w:space="0" w:color="000000"/>
              <w:bottom w:val="single" w:sz="8" w:space="0" w:color="000000"/>
              <w:right w:val="single" w:sz="4" w:space="0" w:color="000000"/>
            </w:tcBorders>
            <w:shd w:val="clear" w:color="auto" w:fill="auto"/>
            <w:vAlign w:val="center"/>
          </w:tcPr>
          <w:p w14:paraId="5DB2980E" w14:textId="77777777" w:rsidR="00C77C37" w:rsidRDefault="00204E95">
            <w:pPr>
              <w:widowControl w:val="0"/>
              <w:spacing w:before="0"/>
              <w:ind w:left="0" w:right="0"/>
              <w:jc w:val="center"/>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OB.7.2 </w:t>
            </w:r>
          </w:p>
        </w:tc>
        <w:tc>
          <w:tcPr>
            <w:tcW w:w="2282" w:type="dxa"/>
            <w:vMerge w:val="restart"/>
            <w:tcBorders>
              <w:left w:val="single" w:sz="4" w:space="0" w:color="000000"/>
              <w:bottom w:val="single" w:sz="8" w:space="0" w:color="000000"/>
              <w:right w:val="single" w:sz="4" w:space="0" w:color="000000"/>
            </w:tcBorders>
            <w:shd w:val="clear" w:color="auto" w:fill="auto"/>
            <w:vAlign w:val="center"/>
          </w:tcPr>
          <w:p w14:paraId="27803D6F" w14:textId="77777777" w:rsidR="00C77C37" w:rsidRDefault="00204E95">
            <w:pPr>
              <w:widowControl w:val="0"/>
              <w:spacing w:before="0"/>
              <w:ind w:left="0" w:right="0"/>
              <w:jc w:val="center"/>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Rafforzare le competenze digitali per la PA e per il Paese e favorire l’inclusione digitale </w:t>
            </w:r>
          </w:p>
        </w:tc>
        <w:tc>
          <w:tcPr>
            <w:tcW w:w="1281" w:type="dxa"/>
            <w:tcBorders>
              <w:bottom w:val="single" w:sz="4" w:space="0" w:color="000000"/>
              <w:right w:val="single" w:sz="4" w:space="0" w:color="000000"/>
            </w:tcBorders>
            <w:shd w:val="clear" w:color="auto" w:fill="auto"/>
            <w:vAlign w:val="center"/>
          </w:tcPr>
          <w:p w14:paraId="7DC197D3"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R.A.7.2a </w:t>
            </w:r>
          </w:p>
        </w:tc>
        <w:tc>
          <w:tcPr>
            <w:tcW w:w="4279" w:type="dxa"/>
            <w:tcBorders>
              <w:bottom w:val="single" w:sz="4" w:space="0" w:color="000000"/>
              <w:right w:val="single" w:sz="4" w:space="0" w:color="000000"/>
            </w:tcBorders>
            <w:shd w:val="clear" w:color="auto" w:fill="auto"/>
            <w:vAlign w:val="center"/>
          </w:tcPr>
          <w:p w14:paraId="06EA64F4"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Diffusione delle competenze digitali nella PA attraverso la realizzazione e l’adozione di uno strumento per la rilevazione dei fabbisogni di formazione in ambito digitale e la promozione di interventi formativi mirati, a cura del Dipartimento della Funzione Pubblica  </w:t>
            </w:r>
          </w:p>
        </w:tc>
        <w:tc>
          <w:tcPr>
            <w:tcW w:w="4281" w:type="dxa"/>
            <w:tcBorders>
              <w:bottom w:val="single" w:sz="4" w:space="0" w:color="000000"/>
              <w:right w:val="single" w:sz="8" w:space="0" w:color="000000"/>
            </w:tcBorders>
            <w:shd w:val="clear" w:color="auto" w:fill="auto"/>
            <w:vAlign w:val="center"/>
          </w:tcPr>
          <w:p w14:paraId="692F9C4F"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Diffusione delle competenze digitali nella PA, attraverso la promozione dell’accesso da parte dei dipendenti pubblici a percorsi formativi sulle competenze digitali in e-learning </w:t>
            </w:r>
          </w:p>
        </w:tc>
      </w:tr>
      <w:tr w:rsidR="00C77C37" w14:paraId="733C7D4D" w14:textId="77777777">
        <w:trPr>
          <w:trHeight w:val="1125"/>
        </w:trPr>
        <w:tc>
          <w:tcPr>
            <w:tcW w:w="697" w:type="dxa"/>
            <w:vMerge/>
            <w:tcBorders>
              <w:top w:val="single" w:sz="4" w:space="0" w:color="000000"/>
              <w:left w:val="single" w:sz="8" w:space="0" w:color="000000"/>
              <w:bottom w:val="single" w:sz="8" w:space="0" w:color="000000"/>
              <w:right w:val="single" w:sz="4" w:space="0" w:color="000000"/>
            </w:tcBorders>
            <w:vAlign w:val="center"/>
          </w:tcPr>
          <w:p w14:paraId="434A4C4E" w14:textId="77777777" w:rsidR="00C77C37" w:rsidRDefault="00C77C37">
            <w:pPr>
              <w:widowControl w:val="0"/>
              <w:spacing w:before="0"/>
              <w:ind w:left="0" w:right="0"/>
              <w:jc w:val="left"/>
              <w:rPr>
                <w:rFonts w:ascii="Calibri" w:eastAsia="Times New Roman" w:hAnsi="Calibri" w:cs="Calibri"/>
                <w:color w:val="000000"/>
                <w:sz w:val="16"/>
                <w:szCs w:val="16"/>
                <w:lang w:eastAsia="en-GB"/>
              </w:rPr>
            </w:pPr>
          </w:p>
        </w:tc>
        <w:tc>
          <w:tcPr>
            <w:tcW w:w="2282" w:type="dxa"/>
            <w:vMerge/>
            <w:tcBorders>
              <w:top w:val="single" w:sz="4" w:space="0" w:color="000000"/>
              <w:left w:val="single" w:sz="4" w:space="0" w:color="000000"/>
              <w:bottom w:val="single" w:sz="8" w:space="0" w:color="000000"/>
              <w:right w:val="single" w:sz="4" w:space="0" w:color="000000"/>
            </w:tcBorders>
            <w:vAlign w:val="center"/>
          </w:tcPr>
          <w:p w14:paraId="145E2F8B" w14:textId="77777777" w:rsidR="00C77C37" w:rsidRDefault="00C77C37">
            <w:pPr>
              <w:widowControl w:val="0"/>
              <w:spacing w:before="0"/>
              <w:ind w:left="0" w:right="0"/>
              <w:jc w:val="left"/>
              <w:rPr>
                <w:rFonts w:ascii="Calibri" w:eastAsia="Times New Roman" w:hAnsi="Calibri" w:cs="Calibri"/>
                <w:color w:val="000000"/>
                <w:sz w:val="16"/>
                <w:szCs w:val="16"/>
                <w:lang w:eastAsia="en-GB"/>
              </w:rPr>
            </w:pPr>
          </w:p>
        </w:tc>
        <w:tc>
          <w:tcPr>
            <w:tcW w:w="1281" w:type="dxa"/>
            <w:tcBorders>
              <w:top w:val="single" w:sz="4" w:space="0" w:color="000000"/>
              <w:bottom w:val="single" w:sz="4" w:space="0" w:color="000000"/>
              <w:right w:val="single" w:sz="4" w:space="0" w:color="000000"/>
            </w:tcBorders>
            <w:shd w:val="clear" w:color="auto" w:fill="auto"/>
            <w:vAlign w:val="center"/>
          </w:tcPr>
          <w:p w14:paraId="7C52ADDA"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R.A.7.2b </w:t>
            </w:r>
          </w:p>
        </w:tc>
        <w:tc>
          <w:tcPr>
            <w:tcW w:w="4279" w:type="dxa"/>
            <w:tcBorders>
              <w:top w:val="single" w:sz="4" w:space="0" w:color="000000"/>
              <w:bottom w:val="single" w:sz="4" w:space="0" w:color="000000"/>
              <w:right w:val="single" w:sz="4" w:space="0" w:color="000000"/>
            </w:tcBorders>
            <w:shd w:val="clear" w:color="auto" w:fill="auto"/>
            <w:vAlign w:val="center"/>
          </w:tcPr>
          <w:p w14:paraId="0AE4738B"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Incremento delle competenze digitali dei cittadini sulla base della definizione e realizzazione di modelli, strumenti e interventi in ambito e dell’uso dei servizi pubblici digitali  </w:t>
            </w:r>
          </w:p>
        </w:tc>
        <w:tc>
          <w:tcPr>
            <w:tcW w:w="4281" w:type="dxa"/>
            <w:tcBorders>
              <w:top w:val="single" w:sz="4" w:space="0" w:color="000000"/>
              <w:bottom w:val="single" w:sz="4" w:space="0" w:color="000000"/>
              <w:right w:val="single" w:sz="8" w:space="0" w:color="000000"/>
            </w:tcBorders>
            <w:shd w:val="clear" w:color="auto" w:fill="auto"/>
            <w:vAlign w:val="center"/>
          </w:tcPr>
          <w:p w14:paraId="79314BF9"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Incremento delle competenze digitali dei cittadini sulla base della definizione e realizzazione di modelli, strumenti e interventi in ambito e dell’uso dei servizi pubblici digitali </w:t>
            </w:r>
            <w:r>
              <w:rPr>
                <w:rFonts w:eastAsia="Times New Roman" w:cs="Calibri"/>
                <w:i/>
                <w:iCs/>
                <w:color w:val="000000"/>
                <w:sz w:val="16"/>
                <w:szCs w:val="16"/>
                <w:lang w:eastAsia="en-GB"/>
              </w:rPr>
              <w:t xml:space="preserve">(Istat/Eurostat realizzano con cadenza biennale la rilevazione </w:t>
            </w:r>
            <w:r>
              <w:rPr>
                <w:rFonts w:eastAsia="Times New Roman" w:cs="Calibri"/>
                <w:i/>
                <w:iCs/>
                <w:color w:val="000000"/>
                <w:sz w:val="16"/>
                <w:szCs w:val="16"/>
                <w:lang w:eastAsia="en-GB"/>
              </w:rPr>
              <w:lastRenderedPageBreak/>
              <w:t>su questo indicatore)</w:t>
            </w:r>
            <w:r>
              <w:rPr>
                <w:rFonts w:eastAsia="Times New Roman" w:cs="Calibri"/>
                <w:color w:val="000000"/>
                <w:sz w:val="16"/>
                <w:szCs w:val="16"/>
                <w:lang w:eastAsia="en-GB"/>
              </w:rPr>
              <w:t xml:space="preserve"> </w:t>
            </w:r>
          </w:p>
        </w:tc>
      </w:tr>
      <w:tr w:rsidR="00C77C37" w14:paraId="2E6A710E" w14:textId="77777777">
        <w:trPr>
          <w:trHeight w:val="465"/>
        </w:trPr>
        <w:tc>
          <w:tcPr>
            <w:tcW w:w="697" w:type="dxa"/>
            <w:vMerge/>
            <w:tcBorders>
              <w:left w:val="single" w:sz="8" w:space="0" w:color="000000"/>
              <w:bottom w:val="single" w:sz="8" w:space="0" w:color="000000"/>
              <w:right w:val="single" w:sz="4" w:space="0" w:color="000000"/>
            </w:tcBorders>
            <w:vAlign w:val="center"/>
          </w:tcPr>
          <w:p w14:paraId="729FD7E6" w14:textId="77777777" w:rsidR="00C77C37" w:rsidRDefault="00C77C37">
            <w:pPr>
              <w:widowControl w:val="0"/>
              <w:spacing w:before="0"/>
              <w:ind w:left="0" w:right="0"/>
              <w:jc w:val="left"/>
              <w:rPr>
                <w:rFonts w:ascii="Calibri" w:eastAsia="Times New Roman" w:hAnsi="Calibri" w:cs="Calibri"/>
                <w:color w:val="000000"/>
                <w:sz w:val="16"/>
                <w:szCs w:val="16"/>
                <w:lang w:eastAsia="en-GB"/>
              </w:rPr>
            </w:pPr>
          </w:p>
        </w:tc>
        <w:tc>
          <w:tcPr>
            <w:tcW w:w="2282" w:type="dxa"/>
            <w:vMerge/>
            <w:tcBorders>
              <w:left w:val="single" w:sz="4" w:space="0" w:color="000000"/>
              <w:bottom w:val="single" w:sz="8" w:space="0" w:color="000000"/>
              <w:right w:val="single" w:sz="4" w:space="0" w:color="000000"/>
            </w:tcBorders>
            <w:vAlign w:val="center"/>
          </w:tcPr>
          <w:p w14:paraId="792A862A" w14:textId="77777777" w:rsidR="00C77C37" w:rsidRDefault="00C77C37">
            <w:pPr>
              <w:widowControl w:val="0"/>
              <w:spacing w:before="0"/>
              <w:ind w:left="0" w:right="0"/>
              <w:jc w:val="left"/>
              <w:rPr>
                <w:rFonts w:ascii="Calibri" w:eastAsia="Times New Roman" w:hAnsi="Calibri" w:cs="Calibri"/>
                <w:color w:val="000000"/>
                <w:sz w:val="16"/>
                <w:szCs w:val="16"/>
                <w:lang w:eastAsia="en-GB"/>
              </w:rPr>
            </w:pPr>
          </w:p>
        </w:tc>
        <w:tc>
          <w:tcPr>
            <w:tcW w:w="1281" w:type="dxa"/>
            <w:tcBorders>
              <w:bottom w:val="single" w:sz="8" w:space="0" w:color="000000"/>
              <w:right w:val="single" w:sz="4" w:space="0" w:color="000000"/>
            </w:tcBorders>
            <w:shd w:val="clear" w:color="auto" w:fill="auto"/>
            <w:vAlign w:val="center"/>
          </w:tcPr>
          <w:p w14:paraId="6F6A03F3"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R.A.7.2c </w:t>
            </w:r>
          </w:p>
        </w:tc>
        <w:tc>
          <w:tcPr>
            <w:tcW w:w="4279" w:type="dxa"/>
            <w:tcBorders>
              <w:bottom w:val="single" w:sz="8" w:space="0" w:color="000000"/>
              <w:right w:val="single" w:sz="4" w:space="0" w:color="000000"/>
            </w:tcBorders>
            <w:shd w:val="clear" w:color="auto" w:fill="auto"/>
            <w:vAlign w:val="center"/>
          </w:tcPr>
          <w:p w14:paraId="51266382"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Diffusione delle competenze digitali nella PA per l’attuazione degli obiettivi del Piano triennale   </w:t>
            </w:r>
          </w:p>
        </w:tc>
        <w:tc>
          <w:tcPr>
            <w:tcW w:w="4281" w:type="dxa"/>
            <w:tcBorders>
              <w:bottom w:val="single" w:sz="8" w:space="0" w:color="000000"/>
              <w:right w:val="single" w:sz="8" w:space="0" w:color="000000"/>
            </w:tcBorders>
            <w:shd w:val="clear" w:color="auto" w:fill="auto"/>
            <w:vAlign w:val="center"/>
          </w:tcPr>
          <w:p w14:paraId="48C45129"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Diffusione delle competenze digitali nella PA per l’attuazione degli obiettivi del Piano triennale   </w:t>
            </w:r>
          </w:p>
        </w:tc>
      </w:tr>
    </w:tbl>
    <w:p w14:paraId="447FF3C9" w14:textId="77777777" w:rsidR="00C77C37" w:rsidRDefault="00204E95">
      <w:pPr>
        <w:spacing w:before="0"/>
      </w:pPr>
      <w:r>
        <w:br w:type="page"/>
      </w:r>
    </w:p>
    <w:tbl>
      <w:tblPr>
        <w:tblW w:w="12820" w:type="dxa"/>
        <w:tblLayout w:type="fixed"/>
        <w:tblLook w:val="04A0" w:firstRow="1" w:lastRow="0" w:firstColumn="1" w:lastColumn="0" w:noHBand="0" w:noVBand="1"/>
      </w:tblPr>
      <w:tblGrid>
        <w:gridCol w:w="697"/>
        <w:gridCol w:w="2282"/>
        <w:gridCol w:w="1281"/>
        <w:gridCol w:w="4279"/>
        <w:gridCol w:w="4281"/>
      </w:tblGrid>
      <w:tr w:rsidR="00C77C37" w14:paraId="688A74AB" w14:textId="77777777">
        <w:trPr>
          <w:trHeight w:val="330"/>
        </w:trPr>
        <w:tc>
          <w:tcPr>
            <w:tcW w:w="12820" w:type="dxa"/>
            <w:gridSpan w:val="5"/>
            <w:tcBorders>
              <w:top w:val="single" w:sz="8" w:space="0" w:color="000000"/>
              <w:left w:val="single" w:sz="8" w:space="0" w:color="000000"/>
              <w:bottom w:val="single" w:sz="8" w:space="0" w:color="000000"/>
              <w:right w:val="single" w:sz="8" w:space="0" w:color="000000"/>
            </w:tcBorders>
            <w:shd w:val="clear" w:color="000000" w:fill="757171"/>
            <w:vAlign w:val="center"/>
          </w:tcPr>
          <w:p w14:paraId="7BB84DB8" w14:textId="77777777" w:rsidR="00C77C37" w:rsidRDefault="00204E95">
            <w:pPr>
              <w:pageBreakBefore/>
              <w:widowControl w:val="0"/>
              <w:spacing w:before="0"/>
              <w:ind w:left="0" w:right="0"/>
              <w:jc w:val="center"/>
              <w:rPr>
                <w:rFonts w:ascii="Calibri" w:eastAsia="Times New Roman" w:hAnsi="Calibri" w:cs="Calibri"/>
                <w:color w:val="FFFFFF"/>
                <w:lang w:eastAsia="en-GB"/>
              </w:rPr>
            </w:pPr>
            <w:r>
              <w:rPr>
                <w:rFonts w:eastAsia="Times New Roman" w:cs="Calibri"/>
                <w:color w:val="FFFFFF"/>
                <w:lang w:eastAsia="en-GB"/>
              </w:rPr>
              <w:lastRenderedPageBreak/>
              <w:t>GOVERNARE LA TRANSIZIONE DIGITALE</w:t>
            </w:r>
          </w:p>
        </w:tc>
      </w:tr>
      <w:tr w:rsidR="00C77C37" w14:paraId="0C7C8823" w14:textId="77777777">
        <w:trPr>
          <w:trHeight w:val="315"/>
        </w:trPr>
        <w:tc>
          <w:tcPr>
            <w:tcW w:w="697" w:type="dxa"/>
            <w:tcBorders>
              <w:left w:val="single" w:sz="8" w:space="0" w:color="000000"/>
              <w:bottom w:val="single" w:sz="8" w:space="0" w:color="000000"/>
              <w:right w:val="single" w:sz="4" w:space="0" w:color="000000"/>
            </w:tcBorders>
            <w:shd w:val="clear" w:color="000000" w:fill="757171"/>
            <w:vAlign w:val="center"/>
          </w:tcPr>
          <w:p w14:paraId="22AAA275" w14:textId="77777777" w:rsidR="00C77C37" w:rsidRDefault="00204E95">
            <w:pPr>
              <w:widowControl w:val="0"/>
              <w:spacing w:before="0"/>
              <w:ind w:left="0" w:right="0"/>
              <w:jc w:val="center"/>
              <w:rPr>
                <w:rFonts w:ascii="Calibri" w:eastAsia="Times New Roman" w:hAnsi="Calibri" w:cs="Calibri"/>
                <w:color w:val="FFFFFF"/>
                <w:sz w:val="16"/>
                <w:szCs w:val="16"/>
                <w:lang w:eastAsia="en-GB"/>
              </w:rPr>
            </w:pPr>
            <w:r>
              <w:rPr>
                <w:rFonts w:eastAsia="Times New Roman" w:cs="Calibri"/>
                <w:color w:val="FFFFFF"/>
                <w:sz w:val="16"/>
                <w:szCs w:val="16"/>
                <w:lang w:eastAsia="en-GB"/>
              </w:rPr>
              <w:t xml:space="preserve">Cod. </w:t>
            </w:r>
            <w:proofErr w:type="spellStart"/>
            <w:r>
              <w:rPr>
                <w:rFonts w:eastAsia="Times New Roman" w:cs="Calibri"/>
                <w:color w:val="FFFFFF"/>
                <w:sz w:val="16"/>
                <w:szCs w:val="16"/>
                <w:lang w:eastAsia="en-GB"/>
              </w:rPr>
              <w:t>Ob</w:t>
            </w:r>
            <w:proofErr w:type="spellEnd"/>
            <w:r>
              <w:rPr>
                <w:rFonts w:eastAsia="Times New Roman" w:cs="Calibri"/>
                <w:color w:val="FFFFFF"/>
                <w:sz w:val="16"/>
                <w:szCs w:val="16"/>
                <w:lang w:eastAsia="en-GB"/>
              </w:rPr>
              <w:t xml:space="preserve">. </w:t>
            </w:r>
          </w:p>
        </w:tc>
        <w:tc>
          <w:tcPr>
            <w:tcW w:w="2282" w:type="dxa"/>
            <w:tcBorders>
              <w:bottom w:val="single" w:sz="8" w:space="0" w:color="000000"/>
              <w:right w:val="single" w:sz="4" w:space="0" w:color="000000"/>
            </w:tcBorders>
            <w:shd w:val="clear" w:color="000000" w:fill="757171"/>
            <w:vAlign w:val="bottom"/>
          </w:tcPr>
          <w:p w14:paraId="07273049" w14:textId="77777777" w:rsidR="00C77C37" w:rsidRDefault="00204E95">
            <w:pPr>
              <w:widowControl w:val="0"/>
              <w:spacing w:before="0"/>
              <w:ind w:left="0" w:right="0"/>
              <w:jc w:val="center"/>
              <w:rPr>
                <w:rFonts w:ascii="Calibri" w:eastAsia="Times New Roman" w:hAnsi="Calibri" w:cs="Calibri"/>
                <w:color w:val="FFFFFF"/>
                <w:sz w:val="16"/>
                <w:szCs w:val="16"/>
                <w:lang w:eastAsia="en-GB"/>
              </w:rPr>
            </w:pPr>
            <w:r>
              <w:rPr>
                <w:rFonts w:eastAsia="Times New Roman" w:cs="Calibri"/>
                <w:color w:val="FFFFFF"/>
                <w:sz w:val="16"/>
                <w:szCs w:val="16"/>
                <w:lang w:eastAsia="en-GB"/>
              </w:rPr>
              <w:t>Obiettivo</w:t>
            </w:r>
          </w:p>
        </w:tc>
        <w:tc>
          <w:tcPr>
            <w:tcW w:w="1281" w:type="dxa"/>
            <w:tcBorders>
              <w:bottom w:val="single" w:sz="8" w:space="0" w:color="000000"/>
              <w:right w:val="single" w:sz="4" w:space="0" w:color="000000"/>
            </w:tcBorders>
            <w:shd w:val="clear" w:color="000000" w:fill="757171"/>
            <w:vAlign w:val="bottom"/>
          </w:tcPr>
          <w:p w14:paraId="05740277" w14:textId="77777777" w:rsidR="00C77C37" w:rsidRDefault="00204E95">
            <w:pPr>
              <w:widowControl w:val="0"/>
              <w:spacing w:before="0"/>
              <w:ind w:left="0" w:right="0"/>
              <w:jc w:val="center"/>
              <w:rPr>
                <w:rFonts w:ascii="Calibri" w:eastAsia="Times New Roman" w:hAnsi="Calibri" w:cs="Calibri"/>
                <w:color w:val="FFFFFF"/>
                <w:sz w:val="16"/>
                <w:szCs w:val="16"/>
                <w:lang w:eastAsia="en-GB"/>
              </w:rPr>
            </w:pPr>
            <w:r>
              <w:rPr>
                <w:rFonts w:eastAsia="Times New Roman" w:cs="Calibri"/>
                <w:color w:val="FFFFFF"/>
                <w:sz w:val="16"/>
                <w:szCs w:val="16"/>
                <w:lang w:eastAsia="en-GB"/>
              </w:rPr>
              <w:t>Cod. RA</w:t>
            </w:r>
          </w:p>
        </w:tc>
        <w:tc>
          <w:tcPr>
            <w:tcW w:w="4279" w:type="dxa"/>
            <w:tcBorders>
              <w:bottom w:val="single" w:sz="8" w:space="0" w:color="000000"/>
              <w:right w:val="single" w:sz="4" w:space="0" w:color="000000"/>
            </w:tcBorders>
            <w:shd w:val="clear" w:color="000000" w:fill="757171"/>
            <w:vAlign w:val="bottom"/>
          </w:tcPr>
          <w:p w14:paraId="4E8F4D92" w14:textId="77777777" w:rsidR="00C77C37" w:rsidRDefault="00204E95">
            <w:pPr>
              <w:widowControl w:val="0"/>
              <w:spacing w:before="0"/>
              <w:ind w:left="0" w:right="0"/>
              <w:jc w:val="center"/>
              <w:rPr>
                <w:rFonts w:ascii="Calibri" w:eastAsia="Times New Roman" w:hAnsi="Calibri" w:cs="Calibri"/>
                <w:color w:val="FFFFFF"/>
                <w:sz w:val="16"/>
                <w:szCs w:val="16"/>
                <w:lang w:eastAsia="en-GB"/>
              </w:rPr>
            </w:pPr>
            <w:r>
              <w:rPr>
                <w:rFonts w:eastAsia="Times New Roman" w:cs="Calibri"/>
                <w:color w:val="FFFFFF"/>
                <w:sz w:val="16"/>
                <w:szCs w:val="16"/>
                <w:lang w:eastAsia="en-GB"/>
              </w:rPr>
              <w:t xml:space="preserve">Risultato Atteso PT 2021-2023 </w:t>
            </w:r>
          </w:p>
        </w:tc>
        <w:tc>
          <w:tcPr>
            <w:tcW w:w="4281" w:type="dxa"/>
            <w:tcBorders>
              <w:bottom w:val="single" w:sz="8" w:space="0" w:color="000000"/>
              <w:right w:val="single" w:sz="8" w:space="0" w:color="000000"/>
            </w:tcBorders>
            <w:shd w:val="clear" w:color="000000" w:fill="757171"/>
            <w:vAlign w:val="bottom"/>
          </w:tcPr>
          <w:p w14:paraId="6A9FB8AC" w14:textId="77777777" w:rsidR="00C77C37" w:rsidRDefault="00204E95">
            <w:pPr>
              <w:widowControl w:val="0"/>
              <w:spacing w:before="0"/>
              <w:ind w:left="0" w:right="0"/>
              <w:jc w:val="center"/>
              <w:rPr>
                <w:rFonts w:ascii="Calibri" w:eastAsia="Times New Roman" w:hAnsi="Calibri" w:cs="Calibri"/>
                <w:color w:val="FFFFFF"/>
                <w:sz w:val="16"/>
                <w:szCs w:val="16"/>
                <w:lang w:eastAsia="en-GB"/>
              </w:rPr>
            </w:pPr>
            <w:r>
              <w:rPr>
                <w:rFonts w:eastAsia="Times New Roman" w:cs="Calibri"/>
                <w:color w:val="FFFFFF"/>
                <w:sz w:val="16"/>
                <w:szCs w:val="16"/>
                <w:lang w:eastAsia="en-GB"/>
              </w:rPr>
              <w:t xml:space="preserve">Risultato Atteso 2022-2024 </w:t>
            </w:r>
          </w:p>
        </w:tc>
      </w:tr>
      <w:tr w:rsidR="00C77C37" w14:paraId="1EF798F2" w14:textId="77777777">
        <w:trPr>
          <w:trHeight w:val="690"/>
        </w:trPr>
        <w:tc>
          <w:tcPr>
            <w:tcW w:w="697" w:type="dxa"/>
            <w:tcBorders>
              <w:left w:val="single" w:sz="8" w:space="0" w:color="000000"/>
              <w:bottom w:val="single" w:sz="8" w:space="0" w:color="000000"/>
              <w:right w:val="single" w:sz="8" w:space="0" w:color="000000"/>
            </w:tcBorders>
            <w:shd w:val="clear" w:color="auto" w:fill="auto"/>
            <w:vAlign w:val="center"/>
          </w:tcPr>
          <w:p w14:paraId="207F5E8A" w14:textId="77777777" w:rsidR="00C77C37" w:rsidRDefault="00204E95">
            <w:pPr>
              <w:widowControl w:val="0"/>
              <w:spacing w:before="0"/>
              <w:ind w:left="0" w:right="0"/>
              <w:jc w:val="center"/>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OB.8.1 </w:t>
            </w:r>
          </w:p>
        </w:tc>
        <w:tc>
          <w:tcPr>
            <w:tcW w:w="2282" w:type="dxa"/>
            <w:tcBorders>
              <w:bottom w:val="single" w:sz="8" w:space="0" w:color="000000"/>
              <w:right w:val="single" w:sz="8" w:space="0" w:color="000000"/>
            </w:tcBorders>
            <w:shd w:val="clear" w:color="000000" w:fill="DCDADA"/>
            <w:vAlign w:val="center"/>
          </w:tcPr>
          <w:p w14:paraId="515A93F9"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Migliorare i processi di trasformazione digitale della PA </w:t>
            </w:r>
          </w:p>
        </w:tc>
        <w:tc>
          <w:tcPr>
            <w:tcW w:w="1281" w:type="dxa"/>
            <w:tcBorders>
              <w:bottom w:val="single" w:sz="8" w:space="0" w:color="000000"/>
              <w:right w:val="single" w:sz="8" w:space="0" w:color="000000"/>
            </w:tcBorders>
            <w:shd w:val="clear" w:color="000000" w:fill="DCDADA"/>
            <w:vAlign w:val="center"/>
          </w:tcPr>
          <w:p w14:paraId="1AEB8802"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R.A.8.1b </w:t>
            </w:r>
          </w:p>
        </w:tc>
        <w:tc>
          <w:tcPr>
            <w:tcW w:w="4279" w:type="dxa"/>
            <w:tcBorders>
              <w:bottom w:val="single" w:sz="8" w:space="0" w:color="000000"/>
              <w:right w:val="single" w:sz="8" w:space="0" w:color="000000"/>
            </w:tcBorders>
            <w:shd w:val="clear" w:color="000000" w:fill="DCDADA"/>
            <w:vAlign w:val="center"/>
          </w:tcPr>
          <w:p w14:paraId="58CD7251"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Promozione e diffusione di modalità e modelli di consolidamento del ruolo dei RTD, anche in forma aggregata presso la PAL </w:t>
            </w:r>
          </w:p>
        </w:tc>
        <w:tc>
          <w:tcPr>
            <w:tcW w:w="4281" w:type="dxa"/>
            <w:tcBorders>
              <w:bottom w:val="single" w:sz="8" w:space="0" w:color="000000"/>
              <w:right w:val="single" w:sz="8" w:space="0" w:color="000000"/>
            </w:tcBorders>
            <w:shd w:val="clear" w:color="auto" w:fill="auto"/>
            <w:vAlign w:val="center"/>
          </w:tcPr>
          <w:p w14:paraId="5CA7731A"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Aumento delle PA con RTD nominato e promozione e diffusione di modalità e modelli di consolidamento del ruolo dei RTD, anche in forma aggregata presso la PAL </w:t>
            </w:r>
          </w:p>
        </w:tc>
      </w:tr>
    </w:tbl>
    <w:p w14:paraId="1BB32FFE" w14:textId="77777777" w:rsidR="00C77C37" w:rsidRDefault="00C77C37">
      <w:pPr>
        <w:sectPr w:rsidR="00C77C37">
          <w:headerReference w:type="default" r:id="rId1069"/>
          <w:footerReference w:type="default" r:id="rId1070"/>
          <w:pgSz w:w="16838" w:h="11906" w:orient="landscape"/>
          <w:pgMar w:top="1440" w:right="1440" w:bottom="1440" w:left="1440" w:header="720" w:footer="539" w:gutter="0"/>
          <w:cols w:space="720"/>
          <w:formProt w:val="0"/>
          <w:docGrid w:linePitch="360" w:charSpace="4096"/>
        </w:sectPr>
      </w:pPr>
    </w:p>
    <w:p w14:paraId="4444DFF7" w14:textId="77777777" w:rsidR="00C77C37" w:rsidRDefault="00204E95">
      <w:pPr>
        <w:pStyle w:val="Titolo2"/>
      </w:pPr>
      <w:bookmarkStart w:id="221" w:name="_Toc135133884"/>
      <w:r>
        <w:lastRenderedPageBreak/>
        <w:t>Allegato 3: Linee di azione di interesse per l’amministrazione</w:t>
      </w:r>
      <w:bookmarkEnd w:id="221"/>
    </w:p>
    <w:p w14:paraId="2150E584" w14:textId="77777777" w:rsidR="00C77C37" w:rsidRDefault="00204E95">
      <w:pPr>
        <w:pStyle w:val="Titolo3"/>
      </w:pPr>
      <w:bookmarkStart w:id="222" w:name="_Toc135133885"/>
      <w:r>
        <w:t>Struttura schede Linee di Azione</w:t>
      </w:r>
      <w:bookmarkEnd w:id="222"/>
      <w:r>
        <w:t xml:space="preserve"> </w:t>
      </w:r>
    </w:p>
    <w:p w14:paraId="3781CA2D" w14:textId="77777777" w:rsidR="00C77C37" w:rsidRDefault="00204E95">
      <w:pPr>
        <w:spacing w:before="0"/>
      </w:pPr>
      <w:r>
        <w:t xml:space="preserve">Con riferimento agli obiettivi </w:t>
      </w:r>
      <w:r>
        <w:rPr>
          <w:b/>
          <w:bCs/>
          <w:color w:val="5983B0"/>
        </w:rPr>
        <w:t>generali</w:t>
      </w:r>
      <w:r>
        <w:t xml:space="preserve"> del Piano Nazionale per la Digitalizzazione ed a fronte delle </w:t>
      </w:r>
      <w:r>
        <w:rPr>
          <w:b/>
          <w:bCs/>
        </w:rPr>
        <w:t xml:space="preserve">Linee di Azione (LA) </w:t>
      </w:r>
      <w:r>
        <w:t>definite per le Amministrazioni per ogni componente del piano:</w:t>
      </w:r>
    </w:p>
    <w:p w14:paraId="0935F64B" w14:textId="77777777" w:rsidR="00C77C37" w:rsidRDefault="00204E95">
      <w:pPr>
        <w:pStyle w:val="Paragrafoelenco"/>
        <w:numPr>
          <w:ilvl w:val="0"/>
          <w:numId w:val="25"/>
        </w:numPr>
      </w:pPr>
      <w:r>
        <w:t>Servizi;</w:t>
      </w:r>
    </w:p>
    <w:p w14:paraId="76365BD5" w14:textId="77777777" w:rsidR="00C77C37" w:rsidRDefault="00204E95">
      <w:pPr>
        <w:pStyle w:val="Paragrafoelenco"/>
        <w:numPr>
          <w:ilvl w:val="0"/>
          <w:numId w:val="25"/>
        </w:numPr>
      </w:pPr>
      <w:r>
        <w:t>Dati;</w:t>
      </w:r>
    </w:p>
    <w:p w14:paraId="1E6DEA40" w14:textId="77777777" w:rsidR="00C77C37" w:rsidRDefault="00204E95">
      <w:pPr>
        <w:pStyle w:val="Paragrafoelenco"/>
        <w:numPr>
          <w:ilvl w:val="0"/>
          <w:numId w:val="25"/>
        </w:numPr>
      </w:pPr>
      <w:r>
        <w:t>Piattaforme;</w:t>
      </w:r>
    </w:p>
    <w:p w14:paraId="79C05411" w14:textId="77777777" w:rsidR="00C77C37" w:rsidRDefault="00204E95">
      <w:pPr>
        <w:pStyle w:val="Paragrafoelenco"/>
        <w:numPr>
          <w:ilvl w:val="0"/>
          <w:numId w:val="25"/>
        </w:numPr>
      </w:pPr>
      <w:r>
        <w:t>Infrastrutture;</w:t>
      </w:r>
    </w:p>
    <w:p w14:paraId="62660091" w14:textId="77777777" w:rsidR="00C77C37" w:rsidRDefault="00204E95">
      <w:pPr>
        <w:pStyle w:val="Paragrafoelenco"/>
        <w:numPr>
          <w:ilvl w:val="0"/>
          <w:numId w:val="25"/>
        </w:numPr>
      </w:pPr>
      <w:r>
        <w:t>Interoperabilità;</w:t>
      </w:r>
    </w:p>
    <w:p w14:paraId="7E30A632" w14:textId="77777777" w:rsidR="00C77C37" w:rsidRDefault="00204E95">
      <w:pPr>
        <w:pStyle w:val="Paragrafoelenco"/>
        <w:numPr>
          <w:ilvl w:val="0"/>
          <w:numId w:val="25"/>
        </w:numPr>
      </w:pPr>
      <w:r>
        <w:t>Sicurezza Informatica;</w:t>
      </w:r>
    </w:p>
    <w:p w14:paraId="2B64BF1B" w14:textId="77777777" w:rsidR="00C77C37" w:rsidRDefault="00204E95">
      <w:pPr>
        <w:pStyle w:val="Paragrafoelenco"/>
        <w:numPr>
          <w:ilvl w:val="0"/>
          <w:numId w:val="25"/>
        </w:numPr>
      </w:pPr>
      <w:r>
        <w:t>Leve per l’innovazione;</w:t>
      </w:r>
    </w:p>
    <w:p w14:paraId="53043ADC" w14:textId="77777777" w:rsidR="00C77C37" w:rsidRDefault="00204E95">
      <w:pPr>
        <w:pStyle w:val="Paragrafoelenco"/>
        <w:numPr>
          <w:ilvl w:val="0"/>
          <w:numId w:val="25"/>
        </w:numPr>
      </w:pPr>
      <w:bookmarkStart w:id="223" w:name="_Hlk127436533"/>
      <w:r>
        <w:t>Governare la trasformazione digitale</w:t>
      </w:r>
      <w:bookmarkEnd w:id="223"/>
      <w:r>
        <w:t>;</w:t>
      </w:r>
    </w:p>
    <w:p w14:paraId="6452F1C5" w14:textId="77777777" w:rsidR="00C77C37" w:rsidRDefault="00204E95">
      <w:pPr>
        <w:spacing w:before="0"/>
      </w:pPr>
      <w:r>
        <w:t>qui di seguito, per ciascuna di esse, si riportano delle tabelle sintetiche con l’evidenza di:</w:t>
      </w:r>
    </w:p>
    <w:p w14:paraId="5D120954" w14:textId="77777777" w:rsidR="00C77C37" w:rsidRDefault="00204E95">
      <w:pPr>
        <w:pStyle w:val="Paragrafoelenco"/>
        <w:numPr>
          <w:ilvl w:val="0"/>
          <w:numId w:val="24"/>
        </w:numPr>
      </w:pPr>
      <w:r>
        <w:t>Azione definita in ogni piano:</w:t>
      </w:r>
    </w:p>
    <w:p w14:paraId="17FCB189" w14:textId="77777777" w:rsidR="00C77C37" w:rsidRDefault="00204E95">
      <w:pPr>
        <w:pStyle w:val="Paragrafoelenco"/>
        <w:numPr>
          <w:ilvl w:val="1"/>
          <w:numId w:val="24"/>
        </w:numPr>
      </w:pPr>
      <w:r>
        <w:t>Piano 2020-2022;</w:t>
      </w:r>
    </w:p>
    <w:p w14:paraId="54339C53" w14:textId="77777777" w:rsidR="00C77C37" w:rsidRDefault="00204E95">
      <w:pPr>
        <w:pStyle w:val="Paragrafoelenco"/>
        <w:numPr>
          <w:ilvl w:val="1"/>
          <w:numId w:val="24"/>
        </w:numPr>
      </w:pPr>
      <w:r>
        <w:t>Piano 2021-2023;</w:t>
      </w:r>
    </w:p>
    <w:p w14:paraId="5B0107E6" w14:textId="77777777" w:rsidR="00C77C37" w:rsidRDefault="00204E95">
      <w:pPr>
        <w:pStyle w:val="Paragrafoelenco"/>
        <w:numPr>
          <w:ilvl w:val="1"/>
          <w:numId w:val="24"/>
        </w:numPr>
      </w:pPr>
      <w:r>
        <w:t>Piano 2022-2024;</w:t>
      </w:r>
    </w:p>
    <w:p w14:paraId="5198E409" w14:textId="77777777" w:rsidR="00C77C37" w:rsidRDefault="00204E95">
      <w:pPr>
        <w:pStyle w:val="Paragrafoelenco"/>
        <w:numPr>
          <w:ilvl w:val="0"/>
          <w:numId w:val="24"/>
        </w:numPr>
      </w:pPr>
      <w:r>
        <w:t>Stato di avanzamento;</w:t>
      </w:r>
    </w:p>
    <w:p w14:paraId="7171132B" w14:textId="77777777" w:rsidR="00C77C37" w:rsidRDefault="00204E95">
      <w:pPr>
        <w:pStyle w:val="Paragrafoelenco"/>
        <w:numPr>
          <w:ilvl w:val="0"/>
          <w:numId w:val="24"/>
        </w:numPr>
      </w:pPr>
      <w:r>
        <w:t>Ufficio/settore responsabile dell’esecuzione della linea di azione;</w:t>
      </w:r>
    </w:p>
    <w:p w14:paraId="19F95A06" w14:textId="77777777" w:rsidR="00C77C37" w:rsidRDefault="00204E95">
      <w:pPr>
        <w:pStyle w:val="Paragrafoelenco"/>
        <w:numPr>
          <w:ilvl w:val="0"/>
          <w:numId w:val="24"/>
        </w:numPr>
      </w:pPr>
      <w:r>
        <w:t>Il referente responsabile del controllo dell’avanzamento e del completamento con successo;</w:t>
      </w:r>
    </w:p>
    <w:p w14:paraId="0DFF6655" w14:textId="77777777" w:rsidR="00C77C37" w:rsidRDefault="00204E95">
      <w:pPr>
        <w:pStyle w:val="Paragrafoelenco"/>
        <w:numPr>
          <w:ilvl w:val="0"/>
          <w:numId w:val="24"/>
        </w:numPr>
      </w:pPr>
      <w:r>
        <w:t>La data di avvio;</w:t>
      </w:r>
    </w:p>
    <w:p w14:paraId="1A058FAA" w14:textId="77777777" w:rsidR="00C77C37" w:rsidRDefault="00204E95">
      <w:pPr>
        <w:pStyle w:val="Paragrafoelenco"/>
        <w:numPr>
          <w:ilvl w:val="0"/>
          <w:numId w:val="24"/>
        </w:numPr>
      </w:pPr>
      <w:r>
        <w:t>La data prevista di completamento;</w:t>
      </w:r>
    </w:p>
    <w:p w14:paraId="62653CDB" w14:textId="77777777" w:rsidR="00C77C37" w:rsidRDefault="00204E95">
      <w:pPr>
        <w:pStyle w:val="Paragrafoelenco"/>
        <w:numPr>
          <w:ilvl w:val="0"/>
          <w:numId w:val="24"/>
        </w:numPr>
      </w:pPr>
      <w:r>
        <w:t>La fonte di finanziamento.</w:t>
      </w:r>
    </w:p>
    <w:p w14:paraId="60DC7E11" w14:textId="77777777" w:rsidR="00C77C37" w:rsidRDefault="00204E95">
      <w:pPr>
        <w:spacing w:before="0" w:after="160" w:line="259" w:lineRule="auto"/>
        <w:ind w:left="0" w:right="0"/>
        <w:jc w:val="left"/>
      </w:pPr>
      <w:r>
        <w:br w:type="page"/>
      </w:r>
    </w:p>
    <w:p w14:paraId="05DD2A38" w14:textId="77777777" w:rsidR="00C77C37" w:rsidRDefault="00204E95">
      <w:pPr>
        <w:pStyle w:val="Titolo3"/>
      </w:pPr>
      <w:bookmarkStart w:id="224" w:name="_Toc93328301"/>
      <w:bookmarkStart w:id="225" w:name="_Toc127285873"/>
      <w:bookmarkStart w:id="226" w:name="_Toc127366220"/>
      <w:bookmarkStart w:id="227" w:name="_Toc135133886"/>
      <w:r>
        <w:lastRenderedPageBreak/>
        <w:t>Legenda dei simboli</w:t>
      </w:r>
      <w:bookmarkEnd w:id="224"/>
      <w:bookmarkEnd w:id="225"/>
      <w:bookmarkEnd w:id="226"/>
      <w:bookmarkEnd w:id="227"/>
    </w:p>
    <w:p w14:paraId="10A96A3B" w14:textId="77777777" w:rsidR="00C77C37" w:rsidRDefault="00C77C37"/>
    <w:tbl>
      <w:tblPr>
        <w:tblStyle w:val="Grigliatabella"/>
        <w:tblW w:w="6478" w:type="dxa"/>
        <w:tblInd w:w="1268" w:type="dxa"/>
        <w:tblLayout w:type="fixed"/>
        <w:tblLook w:val="04A0" w:firstRow="1" w:lastRow="0" w:firstColumn="1" w:lastColumn="0" w:noHBand="0" w:noVBand="1"/>
      </w:tblPr>
      <w:tblGrid>
        <w:gridCol w:w="1158"/>
        <w:gridCol w:w="5320"/>
      </w:tblGrid>
      <w:tr w:rsidR="00C77C37" w14:paraId="2A06A91C" w14:textId="77777777">
        <w:trPr>
          <w:cantSplit/>
          <w:trHeight w:hRule="exact" w:val="851"/>
        </w:trPr>
        <w:tc>
          <w:tcPr>
            <w:tcW w:w="1158" w:type="dxa"/>
            <w:vAlign w:val="center"/>
          </w:tcPr>
          <w:p w14:paraId="4E5D22A3" w14:textId="77777777" w:rsidR="00C77C37" w:rsidRDefault="00204E95">
            <w:pPr>
              <w:widowControl w:val="0"/>
              <w:spacing w:before="0" w:line="240" w:lineRule="auto"/>
              <w:jc w:val="center"/>
              <w:rPr>
                <w:rFonts w:ascii="Calibri" w:eastAsia="Calibri" w:hAnsi="Calibri"/>
              </w:rPr>
            </w:pPr>
            <w:r>
              <w:rPr>
                <w:noProof/>
                <w:lang w:eastAsia="it-IT"/>
              </w:rPr>
              <w:drawing>
                <wp:inline distT="0" distB="0" distL="0" distR="0" wp14:anchorId="3135D3B0" wp14:editId="7906C713">
                  <wp:extent cx="366395" cy="360045"/>
                  <wp:effectExtent l="0" t="0" r="0" b="0"/>
                  <wp:docPr id="19"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6"/>
                          <pic:cNvPicPr>
                            <a:picLocks noChangeAspect="1" noChangeArrowheads="1"/>
                          </pic:cNvPicPr>
                        </pic:nvPicPr>
                        <pic:blipFill>
                          <a:blip r:embed="rId1071"/>
                          <a:stretch>
                            <a:fillRect/>
                          </a:stretch>
                        </pic:blipFill>
                        <pic:spPr bwMode="auto">
                          <a:xfrm>
                            <a:off x="0" y="0"/>
                            <a:ext cx="366395" cy="360045"/>
                          </a:xfrm>
                          <a:prstGeom prst="rect">
                            <a:avLst/>
                          </a:prstGeom>
                        </pic:spPr>
                      </pic:pic>
                    </a:graphicData>
                  </a:graphic>
                </wp:inline>
              </w:drawing>
            </w:r>
          </w:p>
        </w:tc>
        <w:tc>
          <w:tcPr>
            <w:tcW w:w="5319" w:type="dxa"/>
            <w:vAlign w:val="center"/>
          </w:tcPr>
          <w:p w14:paraId="6606B2CF" w14:textId="77777777" w:rsidR="00C77C37" w:rsidRDefault="00204E95">
            <w:pPr>
              <w:widowControl w:val="0"/>
              <w:spacing w:before="0" w:line="240" w:lineRule="auto"/>
              <w:rPr>
                <w:rFonts w:ascii="Calibri" w:eastAsia="Calibri" w:hAnsi="Calibri"/>
              </w:rPr>
            </w:pPr>
            <w:r>
              <w:rPr>
                <w:rFonts w:eastAsia="Calibri"/>
              </w:rPr>
              <w:t>Linea d’azione conclusa con successo</w:t>
            </w:r>
          </w:p>
        </w:tc>
      </w:tr>
      <w:tr w:rsidR="00C77C37" w14:paraId="3231CF95" w14:textId="77777777">
        <w:trPr>
          <w:cantSplit/>
          <w:trHeight w:hRule="exact" w:val="851"/>
        </w:trPr>
        <w:tc>
          <w:tcPr>
            <w:tcW w:w="1158" w:type="dxa"/>
            <w:vAlign w:val="center"/>
          </w:tcPr>
          <w:p w14:paraId="5C925EF4" w14:textId="77777777" w:rsidR="00C77C37" w:rsidRDefault="00204E95">
            <w:pPr>
              <w:widowControl w:val="0"/>
              <w:spacing w:before="0" w:line="240" w:lineRule="auto"/>
              <w:rPr>
                <w:rFonts w:ascii="Calibri" w:eastAsia="Calibri" w:hAnsi="Calibri"/>
              </w:rPr>
            </w:pPr>
            <w:r>
              <w:rPr>
                <w:noProof/>
                <w:lang w:eastAsia="it-IT"/>
              </w:rPr>
              <w:drawing>
                <wp:inline distT="0" distB="0" distL="0" distR="0" wp14:anchorId="14101054" wp14:editId="474F13B3">
                  <wp:extent cx="416560" cy="416560"/>
                  <wp:effectExtent l="0" t="0" r="0" b="0"/>
                  <wp:docPr id="20"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magine 8"/>
                          <pic:cNvPicPr>
                            <a:picLocks noChangeAspect="1" noChangeArrowheads="1"/>
                          </pic:cNvPicPr>
                        </pic:nvPicPr>
                        <pic:blipFill>
                          <a:blip r:embed="rId1072"/>
                          <a:stretch>
                            <a:fillRect/>
                          </a:stretch>
                        </pic:blipFill>
                        <pic:spPr bwMode="auto">
                          <a:xfrm>
                            <a:off x="0" y="0"/>
                            <a:ext cx="416560" cy="416560"/>
                          </a:xfrm>
                          <a:prstGeom prst="rect">
                            <a:avLst/>
                          </a:prstGeom>
                        </pic:spPr>
                      </pic:pic>
                    </a:graphicData>
                  </a:graphic>
                </wp:inline>
              </w:drawing>
            </w:r>
          </w:p>
        </w:tc>
        <w:tc>
          <w:tcPr>
            <w:tcW w:w="5319" w:type="dxa"/>
            <w:vAlign w:val="center"/>
          </w:tcPr>
          <w:p w14:paraId="765190ED" w14:textId="77777777" w:rsidR="00C77C37" w:rsidRDefault="00204E95">
            <w:pPr>
              <w:widowControl w:val="0"/>
              <w:spacing w:before="0" w:line="240" w:lineRule="auto"/>
              <w:rPr>
                <w:rFonts w:ascii="Calibri" w:eastAsia="Calibri" w:hAnsi="Calibri"/>
              </w:rPr>
            </w:pPr>
            <w:r>
              <w:rPr>
                <w:rFonts w:eastAsia="Calibri"/>
              </w:rPr>
              <w:t>Linea d’azione pianificata</w:t>
            </w:r>
          </w:p>
        </w:tc>
      </w:tr>
      <w:tr w:rsidR="00C77C37" w14:paraId="06B1CC55" w14:textId="77777777">
        <w:trPr>
          <w:cantSplit/>
          <w:trHeight w:hRule="exact" w:val="851"/>
        </w:trPr>
        <w:tc>
          <w:tcPr>
            <w:tcW w:w="1158" w:type="dxa"/>
            <w:vAlign w:val="center"/>
          </w:tcPr>
          <w:p w14:paraId="3BF547CB" w14:textId="77777777" w:rsidR="00C77C37" w:rsidRDefault="00204E95">
            <w:pPr>
              <w:widowControl w:val="0"/>
              <w:spacing w:before="0" w:line="240" w:lineRule="auto"/>
              <w:rPr>
                <w:rFonts w:ascii="Calibri" w:eastAsia="Calibri" w:hAnsi="Calibri"/>
              </w:rPr>
            </w:pPr>
            <w:r>
              <w:rPr>
                <w:noProof/>
                <w:lang w:eastAsia="it-IT"/>
              </w:rPr>
              <w:drawing>
                <wp:inline distT="0" distB="0" distL="0" distR="0" wp14:anchorId="3FB381CF" wp14:editId="6487BC7C">
                  <wp:extent cx="414020" cy="396240"/>
                  <wp:effectExtent l="0" t="0" r="0" b="0"/>
                  <wp:docPr id="2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 4"/>
                          <pic:cNvPicPr>
                            <a:picLocks noChangeAspect="1" noChangeArrowheads="1"/>
                          </pic:cNvPicPr>
                        </pic:nvPicPr>
                        <pic:blipFill>
                          <a:blip r:embed="rId1073"/>
                          <a:stretch>
                            <a:fillRect/>
                          </a:stretch>
                        </pic:blipFill>
                        <pic:spPr bwMode="auto">
                          <a:xfrm>
                            <a:off x="0" y="0"/>
                            <a:ext cx="414020" cy="396240"/>
                          </a:xfrm>
                          <a:prstGeom prst="rect">
                            <a:avLst/>
                          </a:prstGeom>
                        </pic:spPr>
                      </pic:pic>
                    </a:graphicData>
                  </a:graphic>
                </wp:inline>
              </w:drawing>
            </w:r>
          </w:p>
        </w:tc>
        <w:tc>
          <w:tcPr>
            <w:tcW w:w="5319" w:type="dxa"/>
            <w:vAlign w:val="center"/>
          </w:tcPr>
          <w:p w14:paraId="4BD00738" w14:textId="77777777" w:rsidR="00C77C37" w:rsidRDefault="00204E95">
            <w:pPr>
              <w:widowControl w:val="0"/>
              <w:spacing w:before="0" w:line="240" w:lineRule="auto"/>
              <w:rPr>
                <w:rFonts w:ascii="Calibri" w:eastAsia="Calibri" w:hAnsi="Calibri"/>
              </w:rPr>
            </w:pPr>
            <w:r>
              <w:rPr>
                <w:rFonts w:eastAsia="Calibri"/>
              </w:rPr>
              <w:t xml:space="preserve">Linea d’azione in corso di attuazione </w:t>
            </w:r>
          </w:p>
        </w:tc>
      </w:tr>
      <w:tr w:rsidR="00C77C37" w14:paraId="6D150A1B" w14:textId="77777777">
        <w:trPr>
          <w:cantSplit/>
          <w:trHeight w:hRule="exact" w:val="851"/>
        </w:trPr>
        <w:tc>
          <w:tcPr>
            <w:tcW w:w="1158" w:type="dxa"/>
            <w:vAlign w:val="center"/>
          </w:tcPr>
          <w:p w14:paraId="6DF89C50" w14:textId="77777777" w:rsidR="00C77C37" w:rsidRDefault="00204E95">
            <w:pPr>
              <w:widowControl w:val="0"/>
              <w:spacing w:before="0" w:line="240" w:lineRule="auto"/>
              <w:rPr>
                <w:rFonts w:ascii="Calibri" w:eastAsia="Calibri" w:hAnsi="Calibri"/>
              </w:rPr>
            </w:pPr>
            <w:r>
              <w:rPr>
                <w:rFonts w:eastAsia="Calibri"/>
              </w:rPr>
              <w:t xml:space="preserve"> </w:t>
            </w:r>
            <w:r>
              <w:rPr>
                <w:noProof/>
                <w:lang w:eastAsia="it-IT"/>
              </w:rPr>
              <w:drawing>
                <wp:inline distT="0" distB="0" distL="0" distR="0" wp14:anchorId="4656DC87" wp14:editId="0D570E13">
                  <wp:extent cx="358775" cy="358775"/>
                  <wp:effectExtent l="0" t="0" r="0" b="0"/>
                  <wp:docPr id="22"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magine 10"/>
                          <pic:cNvPicPr>
                            <a:picLocks noChangeAspect="1" noChangeArrowheads="1"/>
                          </pic:cNvPicPr>
                        </pic:nvPicPr>
                        <pic:blipFill>
                          <a:blip r:embed="rId1074"/>
                          <a:stretch>
                            <a:fillRect/>
                          </a:stretch>
                        </pic:blipFill>
                        <pic:spPr bwMode="auto">
                          <a:xfrm>
                            <a:off x="0" y="0"/>
                            <a:ext cx="358775" cy="358775"/>
                          </a:xfrm>
                          <a:prstGeom prst="rect">
                            <a:avLst/>
                          </a:prstGeom>
                        </pic:spPr>
                      </pic:pic>
                    </a:graphicData>
                  </a:graphic>
                </wp:inline>
              </w:drawing>
            </w:r>
          </w:p>
        </w:tc>
        <w:tc>
          <w:tcPr>
            <w:tcW w:w="5319" w:type="dxa"/>
            <w:vAlign w:val="center"/>
          </w:tcPr>
          <w:p w14:paraId="7591952E" w14:textId="77777777" w:rsidR="00C77C37" w:rsidRDefault="00204E95">
            <w:pPr>
              <w:widowControl w:val="0"/>
              <w:spacing w:before="0" w:line="240" w:lineRule="auto"/>
              <w:rPr>
                <w:rFonts w:ascii="Calibri" w:eastAsia="Calibri" w:hAnsi="Calibri"/>
              </w:rPr>
            </w:pPr>
            <w:r>
              <w:rPr>
                <w:rFonts w:eastAsia="Calibri"/>
              </w:rPr>
              <w:t>Linea d’azione in attesa di sblocco (altre istituzioni)</w:t>
            </w:r>
          </w:p>
        </w:tc>
      </w:tr>
      <w:tr w:rsidR="00C77C37" w14:paraId="630DFE49" w14:textId="77777777">
        <w:trPr>
          <w:cantSplit/>
          <w:trHeight w:hRule="exact" w:val="851"/>
        </w:trPr>
        <w:tc>
          <w:tcPr>
            <w:tcW w:w="1158" w:type="dxa"/>
            <w:vAlign w:val="center"/>
          </w:tcPr>
          <w:p w14:paraId="5B31AC83" w14:textId="77777777" w:rsidR="00C77C37" w:rsidRDefault="00204E95">
            <w:pPr>
              <w:widowControl w:val="0"/>
              <w:spacing w:before="0" w:line="240" w:lineRule="auto"/>
              <w:rPr>
                <w:rFonts w:ascii="Calibri" w:eastAsia="Calibri" w:hAnsi="Calibri"/>
              </w:rPr>
            </w:pPr>
            <w:r>
              <w:rPr>
                <w:noProof/>
                <w:lang w:eastAsia="it-IT"/>
              </w:rPr>
              <w:drawing>
                <wp:inline distT="0" distB="0" distL="0" distR="0" wp14:anchorId="5FC39903" wp14:editId="6DD1E513">
                  <wp:extent cx="385445" cy="361315"/>
                  <wp:effectExtent l="0" t="0" r="0" b="0"/>
                  <wp:docPr id="2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magine 3"/>
                          <pic:cNvPicPr>
                            <a:picLocks noChangeAspect="1" noChangeArrowheads="1"/>
                          </pic:cNvPicPr>
                        </pic:nvPicPr>
                        <pic:blipFill>
                          <a:blip r:embed="rId1075"/>
                          <a:stretch>
                            <a:fillRect/>
                          </a:stretch>
                        </pic:blipFill>
                        <pic:spPr bwMode="auto">
                          <a:xfrm>
                            <a:off x="0" y="0"/>
                            <a:ext cx="385445" cy="361315"/>
                          </a:xfrm>
                          <a:prstGeom prst="rect">
                            <a:avLst/>
                          </a:prstGeom>
                        </pic:spPr>
                      </pic:pic>
                    </a:graphicData>
                  </a:graphic>
                </wp:inline>
              </w:drawing>
            </w:r>
          </w:p>
        </w:tc>
        <w:tc>
          <w:tcPr>
            <w:tcW w:w="5319" w:type="dxa"/>
            <w:vAlign w:val="center"/>
          </w:tcPr>
          <w:p w14:paraId="1BB3FD6D" w14:textId="77777777" w:rsidR="00C77C37" w:rsidRDefault="00204E95">
            <w:pPr>
              <w:widowControl w:val="0"/>
              <w:spacing w:before="0" w:line="240" w:lineRule="auto"/>
              <w:rPr>
                <w:rFonts w:ascii="Calibri" w:eastAsia="Calibri" w:hAnsi="Calibri"/>
              </w:rPr>
            </w:pPr>
            <w:r>
              <w:rPr>
                <w:rFonts w:eastAsia="Calibri"/>
              </w:rPr>
              <w:t>Linea d’azione non completata</w:t>
            </w:r>
          </w:p>
        </w:tc>
      </w:tr>
      <w:tr w:rsidR="00C77C37" w14:paraId="2DD1DF06" w14:textId="77777777">
        <w:trPr>
          <w:cantSplit/>
          <w:trHeight w:hRule="exact" w:val="851"/>
        </w:trPr>
        <w:tc>
          <w:tcPr>
            <w:tcW w:w="1158" w:type="dxa"/>
            <w:vAlign w:val="center"/>
          </w:tcPr>
          <w:p w14:paraId="2AE11F7F" w14:textId="77777777" w:rsidR="00C77C37" w:rsidRDefault="00204E95">
            <w:pPr>
              <w:widowControl w:val="0"/>
              <w:spacing w:before="0" w:line="240" w:lineRule="auto"/>
              <w:rPr>
                <w:rFonts w:ascii="Calibri" w:eastAsia="Calibri" w:hAnsi="Calibri"/>
              </w:rPr>
            </w:pPr>
            <w:r>
              <w:rPr>
                <w:noProof/>
                <w:lang w:eastAsia="it-IT"/>
              </w:rPr>
              <w:drawing>
                <wp:inline distT="0" distB="0" distL="0" distR="0" wp14:anchorId="284DF3B4" wp14:editId="518B0626">
                  <wp:extent cx="360045" cy="360045"/>
                  <wp:effectExtent l="0" t="0" r="0" b="0"/>
                  <wp:docPr id="24" name="Immagine 5" descr="Unknown Svg Png Icon Free Download (#225413) - OnlineWebFont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magine 5" descr="Unknown Svg Png Icon Free Download (#225413) - OnlineWebFonts.COM"/>
                          <pic:cNvPicPr>
                            <a:picLocks noChangeAspect="1" noChangeArrowheads="1"/>
                          </pic:cNvPicPr>
                        </pic:nvPicPr>
                        <pic:blipFill>
                          <a:blip r:embed="rId1076"/>
                          <a:stretch>
                            <a:fillRect/>
                          </a:stretch>
                        </pic:blipFill>
                        <pic:spPr bwMode="auto">
                          <a:xfrm>
                            <a:off x="0" y="0"/>
                            <a:ext cx="360045" cy="360045"/>
                          </a:xfrm>
                          <a:prstGeom prst="rect">
                            <a:avLst/>
                          </a:prstGeom>
                        </pic:spPr>
                      </pic:pic>
                    </a:graphicData>
                  </a:graphic>
                </wp:inline>
              </w:drawing>
            </w:r>
          </w:p>
        </w:tc>
        <w:tc>
          <w:tcPr>
            <w:tcW w:w="5319" w:type="dxa"/>
            <w:vAlign w:val="center"/>
          </w:tcPr>
          <w:p w14:paraId="198210F9" w14:textId="77777777" w:rsidR="00C77C37" w:rsidRDefault="00204E95">
            <w:pPr>
              <w:widowControl w:val="0"/>
              <w:spacing w:before="0" w:line="240" w:lineRule="auto"/>
              <w:rPr>
                <w:rFonts w:ascii="Calibri" w:eastAsia="Calibri" w:hAnsi="Calibri"/>
              </w:rPr>
            </w:pPr>
            <w:r>
              <w:rPr>
                <w:rFonts w:eastAsia="Calibri"/>
              </w:rPr>
              <w:t>Linea d’azione non compatibile con tipologia dell’Ente</w:t>
            </w:r>
          </w:p>
        </w:tc>
      </w:tr>
      <w:tr w:rsidR="00C77C37" w14:paraId="72F47546" w14:textId="77777777">
        <w:trPr>
          <w:cantSplit/>
          <w:trHeight w:hRule="exact" w:val="851"/>
        </w:trPr>
        <w:tc>
          <w:tcPr>
            <w:tcW w:w="1158" w:type="dxa"/>
            <w:vAlign w:val="center"/>
          </w:tcPr>
          <w:p w14:paraId="6765B65B" w14:textId="77777777" w:rsidR="00C77C37" w:rsidRDefault="00204E95">
            <w:pPr>
              <w:widowControl w:val="0"/>
              <w:spacing w:before="0" w:line="240" w:lineRule="auto"/>
              <w:rPr>
                <w:rFonts w:ascii="Calibri" w:eastAsia="Calibri" w:hAnsi="Calibri"/>
              </w:rPr>
            </w:pPr>
            <w:r>
              <w:rPr>
                <w:rFonts w:eastAsia="Calibri"/>
                <w:noProof/>
                <w:lang w:eastAsia="it-IT"/>
              </w:rPr>
              <w:drawing>
                <wp:anchor distT="0" distB="0" distL="0" distR="0" simplePos="0" relativeHeight="1144" behindDoc="0" locked="0" layoutInCell="1" allowOverlap="1" wp14:anchorId="5D77BDC3" wp14:editId="55B7D980">
                  <wp:simplePos x="0" y="0"/>
                  <wp:positionH relativeFrom="column">
                    <wp:posOffset>95250</wp:posOffset>
                  </wp:positionH>
                  <wp:positionV relativeFrom="paragraph">
                    <wp:posOffset>29210</wp:posOffset>
                  </wp:positionV>
                  <wp:extent cx="431800" cy="431800"/>
                  <wp:effectExtent l="0" t="0" r="0" b="0"/>
                  <wp:wrapNone/>
                  <wp:docPr id="25" name="Immagine 14" descr="Aggiornamento Icona in Cristal Intens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magine 14" descr="Aggiornamento Icona in Cristal Intense Icons"/>
                          <pic:cNvPicPr>
                            <a:picLocks noChangeAspect="1" noChangeArrowheads="1"/>
                          </pic:cNvPicPr>
                        </pic:nvPicPr>
                        <pic:blipFill>
                          <a:blip r:embed="rId1077"/>
                          <a:stretch>
                            <a:fillRect/>
                          </a:stretch>
                        </pic:blipFill>
                        <pic:spPr bwMode="auto">
                          <a:xfrm>
                            <a:off x="0" y="0"/>
                            <a:ext cx="431800" cy="431800"/>
                          </a:xfrm>
                          <a:prstGeom prst="rect">
                            <a:avLst/>
                          </a:prstGeom>
                        </pic:spPr>
                      </pic:pic>
                    </a:graphicData>
                  </a:graphic>
                </wp:anchor>
              </w:drawing>
            </w:r>
          </w:p>
        </w:tc>
        <w:tc>
          <w:tcPr>
            <w:tcW w:w="5319" w:type="dxa"/>
            <w:vAlign w:val="center"/>
          </w:tcPr>
          <w:p w14:paraId="44119E58" w14:textId="77777777" w:rsidR="00C77C37" w:rsidRDefault="00204E95">
            <w:pPr>
              <w:widowControl w:val="0"/>
              <w:spacing w:before="0" w:line="240" w:lineRule="auto"/>
              <w:rPr>
                <w:rFonts w:ascii="Calibri" w:eastAsia="Calibri" w:hAnsi="Calibri"/>
              </w:rPr>
            </w:pPr>
            <w:r>
              <w:rPr>
                <w:rFonts w:eastAsia="Calibri"/>
              </w:rPr>
              <w:t>Linea di azione Superata dalle successive</w:t>
            </w:r>
          </w:p>
        </w:tc>
      </w:tr>
      <w:tr w:rsidR="00C77C37" w14:paraId="58AFE151" w14:textId="77777777">
        <w:trPr>
          <w:cantSplit/>
          <w:trHeight w:hRule="exact" w:val="851"/>
        </w:trPr>
        <w:tc>
          <w:tcPr>
            <w:tcW w:w="1158" w:type="dxa"/>
            <w:vAlign w:val="center"/>
          </w:tcPr>
          <w:p w14:paraId="2744006F" w14:textId="77777777" w:rsidR="00C77C37" w:rsidRDefault="00204E95">
            <w:pPr>
              <w:widowControl w:val="0"/>
              <w:spacing w:before="0" w:line="240" w:lineRule="auto"/>
              <w:rPr>
                <w:rFonts w:ascii="Calibri" w:eastAsia="Calibri" w:hAnsi="Calibri"/>
              </w:rPr>
            </w:pPr>
            <w:r>
              <w:rPr>
                <w:rFonts w:eastAsia="Calibri"/>
                <w:noProof/>
                <w:lang w:eastAsia="it-IT"/>
              </w:rPr>
              <w:drawing>
                <wp:anchor distT="0" distB="0" distL="0" distR="0" simplePos="0" relativeHeight="1145" behindDoc="0" locked="0" layoutInCell="1" allowOverlap="1" wp14:anchorId="091FE06A" wp14:editId="26F0FEFA">
                  <wp:simplePos x="0" y="0"/>
                  <wp:positionH relativeFrom="column">
                    <wp:posOffset>95250</wp:posOffset>
                  </wp:positionH>
                  <wp:positionV relativeFrom="paragraph">
                    <wp:posOffset>19685</wp:posOffset>
                  </wp:positionV>
                  <wp:extent cx="360045" cy="360045"/>
                  <wp:effectExtent l="0" t="0" r="0" b="0"/>
                  <wp:wrapNone/>
                  <wp:docPr id="26" name="Immagine 15" descr="Futuro | Icona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15" descr="Futuro | Icona Gratis"/>
                          <pic:cNvPicPr>
                            <a:picLocks noChangeAspect="1" noChangeArrowheads="1"/>
                          </pic:cNvPicPr>
                        </pic:nvPicPr>
                        <pic:blipFill>
                          <a:blip r:embed="rId1078"/>
                          <a:stretch>
                            <a:fillRect/>
                          </a:stretch>
                        </pic:blipFill>
                        <pic:spPr bwMode="auto">
                          <a:xfrm>
                            <a:off x="0" y="0"/>
                            <a:ext cx="360045" cy="360045"/>
                          </a:xfrm>
                          <a:prstGeom prst="rect">
                            <a:avLst/>
                          </a:prstGeom>
                        </pic:spPr>
                      </pic:pic>
                    </a:graphicData>
                  </a:graphic>
                </wp:anchor>
              </w:drawing>
            </w:r>
          </w:p>
        </w:tc>
        <w:tc>
          <w:tcPr>
            <w:tcW w:w="5319" w:type="dxa"/>
            <w:vAlign w:val="center"/>
          </w:tcPr>
          <w:p w14:paraId="76D15B7E" w14:textId="77777777" w:rsidR="00C77C37" w:rsidRDefault="00204E95">
            <w:pPr>
              <w:widowControl w:val="0"/>
              <w:spacing w:before="0" w:line="240" w:lineRule="auto"/>
              <w:rPr>
                <w:rFonts w:ascii="Calibri" w:eastAsia="Calibri" w:hAnsi="Calibri"/>
              </w:rPr>
            </w:pPr>
            <w:r>
              <w:rPr>
                <w:rFonts w:eastAsia="Calibri"/>
              </w:rPr>
              <w:t>Linea di azione Pianificata oltre orizzonte Piano</w:t>
            </w:r>
          </w:p>
        </w:tc>
      </w:tr>
    </w:tbl>
    <w:p w14:paraId="6E63B3AB" w14:textId="77777777" w:rsidR="00C77C37" w:rsidRDefault="00C77C37">
      <w:pPr>
        <w:sectPr w:rsidR="00C77C37">
          <w:headerReference w:type="default" r:id="rId1079"/>
          <w:footerReference w:type="default" r:id="rId1080"/>
          <w:pgSz w:w="11906" w:h="16838"/>
          <w:pgMar w:top="1440" w:right="1440" w:bottom="1440" w:left="1440" w:header="720" w:footer="540" w:gutter="0"/>
          <w:cols w:space="720"/>
          <w:formProt w:val="0"/>
          <w:docGrid w:linePitch="360" w:charSpace="4096"/>
        </w:sectPr>
      </w:pPr>
    </w:p>
    <w:p w14:paraId="01F09FC3" w14:textId="77777777" w:rsidR="00C77C37" w:rsidRDefault="00204E95">
      <w:pPr>
        <w:pStyle w:val="Titolo3"/>
      </w:pPr>
      <w:bookmarkStart w:id="228" w:name="_Toc135133887"/>
      <w:r>
        <w:lastRenderedPageBreak/>
        <w:t>Schede Linee di Azione - Servizi</w:t>
      </w:r>
      <w:bookmarkEnd w:id="228"/>
    </w:p>
    <w:p w14:paraId="072D9A0A" w14:textId="77777777" w:rsidR="00C77C37" w:rsidRDefault="00204E95">
      <w:pPr>
        <w:pStyle w:val="Titolo4"/>
        <w:spacing w:before="0" w:after="60"/>
      </w:pPr>
      <w:bookmarkStart w:id="229" w:name="_Toc135133888"/>
      <w:r>
        <w:t>OB.1.1    Migliorare la capacità di generare ed erogare servizi digitali</w:t>
      </w:r>
      <w:bookmarkEnd w:id="229"/>
    </w:p>
    <w:tbl>
      <w:tblPr>
        <w:tblW w:w="14000" w:type="dxa"/>
        <w:tblInd w:w="-11" w:type="dxa"/>
        <w:tblLayout w:type="fixed"/>
        <w:tblLook w:val="04A0" w:firstRow="1" w:lastRow="0" w:firstColumn="1" w:lastColumn="0" w:noHBand="0" w:noVBand="1"/>
      </w:tblPr>
      <w:tblGrid>
        <w:gridCol w:w="2160"/>
        <w:gridCol w:w="2222"/>
        <w:gridCol w:w="1860"/>
        <w:gridCol w:w="4588"/>
        <w:gridCol w:w="1561"/>
        <w:gridCol w:w="1609"/>
      </w:tblGrid>
      <w:tr w:rsidR="00C77C37" w14:paraId="5F07F504" w14:textId="77777777">
        <w:trPr>
          <w:trHeight w:val="780"/>
        </w:trPr>
        <w:tc>
          <w:tcPr>
            <w:tcW w:w="2160" w:type="dxa"/>
            <w:tcBorders>
              <w:top w:val="single" w:sz="8" w:space="0" w:color="000000"/>
              <w:left w:val="single" w:sz="8" w:space="0" w:color="000000"/>
              <w:bottom w:val="single" w:sz="8" w:space="0" w:color="000000"/>
              <w:right w:val="single" w:sz="8" w:space="0" w:color="000000"/>
            </w:tcBorders>
            <w:shd w:val="clear" w:color="000000" w:fill="757171"/>
            <w:vAlign w:val="center"/>
          </w:tcPr>
          <w:p w14:paraId="7B7B2CD3"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Obiettivo:</w:t>
            </w:r>
          </w:p>
        </w:tc>
        <w:tc>
          <w:tcPr>
            <w:tcW w:w="2222" w:type="dxa"/>
            <w:tcBorders>
              <w:top w:val="single" w:sz="8" w:space="0" w:color="000000"/>
              <w:bottom w:val="single" w:sz="8" w:space="0" w:color="000000"/>
            </w:tcBorders>
            <w:shd w:val="clear" w:color="auto" w:fill="auto"/>
            <w:vAlign w:val="center"/>
          </w:tcPr>
          <w:p w14:paraId="3F739E84"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OB.1.1</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51951308" w14:textId="77777777" w:rsidR="00C77C37" w:rsidRDefault="00204E95">
            <w:pPr>
              <w:widowControl w:val="0"/>
              <w:spacing w:before="0" w:line="240" w:lineRule="auto"/>
              <w:ind w:left="0" w:right="0"/>
              <w:jc w:val="left"/>
              <w:rPr>
                <w:rFonts w:ascii="Calibri" w:eastAsia="Times New Roman" w:hAnsi="Calibri" w:cs="Calibri"/>
                <w:b/>
                <w:bCs/>
                <w:color w:val="203764"/>
                <w:lang w:eastAsia="en-GB"/>
              </w:rPr>
            </w:pPr>
            <w:r>
              <w:rPr>
                <w:rFonts w:eastAsia="Times New Roman" w:cs="Calibri"/>
                <w:b/>
                <w:bCs/>
                <w:color w:val="203764"/>
                <w:lang w:eastAsia="en-GB"/>
              </w:rPr>
              <w:t>Migliorare la capacità di generare ed erogare servizi digitali</w:t>
            </w:r>
          </w:p>
        </w:tc>
      </w:tr>
      <w:tr w:rsidR="00C77C37" w14:paraId="18F273E8"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4F4F95DC"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Linea di Azione:</w:t>
            </w:r>
          </w:p>
        </w:tc>
        <w:tc>
          <w:tcPr>
            <w:tcW w:w="2222" w:type="dxa"/>
            <w:tcBorders>
              <w:bottom w:val="single" w:sz="8" w:space="0" w:color="000000"/>
            </w:tcBorders>
            <w:shd w:val="clear" w:color="auto" w:fill="auto"/>
            <w:vAlign w:val="center"/>
          </w:tcPr>
          <w:p w14:paraId="3B34F8FB"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CAP1.PA.LA01</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7A4089C6"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7ECA34E3" w14:textId="77777777">
        <w:trPr>
          <w:trHeight w:val="495"/>
        </w:trPr>
        <w:tc>
          <w:tcPr>
            <w:tcW w:w="2160" w:type="dxa"/>
            <w:tcBorders>
              <w:left w:val="single" w:sz="8" w:space="0" w:color="000000"/>
              <w:bottom w:val="single" w:sz="8" w:space="0" w:color="000000"/>
              <w:right w:val="single" w:sz="8" w:space="0" w:color="000000"/>
            </w:tcBorders>
            <w:shd w:val="clear" w:color="000000" w:fill="757171"/>
            <w:vAlign w:val="center"/>
          </w:tcPr>
          <w:p w14:paraId="2855523D"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Piano AgID di riferimento</w:t>
            </w:r>
          </w:p>
        </w:tc>
        <w:tc>
          <w:tcPr>
            <w:tcW w:w="8670" w:type="dxa"/>
            <w:gridSpan w:val="3"/>
            <w:tcBorders>
              <w:top w:val="single" w:sz="8" w:space="0" w:color="000000"/>
              <w:bottom w:val="single" w:sz="8" w:space="0" w:color="000000"/>
              <w:right w:val="single" w:sz="4" w:space="0" w:color="000000"/>
            </w:tcBorders>
            <w:shd w:val="clear" w:color="000000" w:fill="757171"/>
            <w:vAlign w:val="center"/>
          </w:tcPr>
          <w:p w14:paraId="6C40C885"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Linee di azione ed attività a carico della Amministrazione che redige il Piano</w:t>
            </w:r>
            <w:r>
              <w:rPr>
                <w:rFonts w:eastAsia="Times New Roman" w:cs="Calibri"/>
                <w:b/>
                <w:bCs/>
                <w:color w:val="FFFFFF"/>
                <w:sz w:val="18"/>
                <w:szCs w:val="18"/>
                <w:lang w:eastAsia="en-GB"/>
              </w:rPr>
              <w:br/>
              <w:t>il Responsabile indicato ne controlla l'avanzamento e l'attuazione</w:t>
            </w:r>
          </w:p>
        </w:tc>
        <w:tc>
          <w:tcPr>
            <w:tcW w:w="1561" w:type="dxa"/>
            <w:tcBorders>
              <w:bottom w:val="single" w:sz="8" w:space="0" w:color="000000"/>
              <w:right w:val="single" w:sz="4" w:space="0" w:color="000000"/>
            </w:tcBorders>
            <w:shd w:val="clear" w:color="000000" w:fill="757171"/>
            <w:vAlign w:val="center"/>
          </w:tcPr>
          <w:p w14:paraId="0C5998C5"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 da AgID</w:t>
            </w:r>
          </w:p>
        </w:tc>
        <w:tc>
          <w:tcPr>
            <w:tcW w:w="1609" w:type="dxa"/>
            <w:tcBorders>
              <w:bottom w:val="single" w:sz="8" w:space="0" w:color="000000"/>
              <w:right w:val="single" w:sz="8" w:space="0" w:color="000000"/>
            </w:tcBorders>
            <w:shd w:val="clear" w:color="000000" w:fill="757171"/>
            <w:vAlign w:val="center"/>
          </w:tcPr>
          <w:p w14:paraId="64467A2E"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Scadenza</w:t>
            </w:r>
          </w:p>
        </w:tc>
      </w:tr>
      <w:tr w:rsidR="00C77C37" w14:paraId="5C73E55D" w14:textId="77777777">
        <w:trPr>
          <w:trHeight w:val="915"/>
        </w:trPr>
        <w:tc>
          <w:tcPr>
            <w:tcW w:w="2160" w:type="dxa"/>
            <w:tcBorders>
              <w:left w:val="single" w:sz="8" w:space="0" w:color="000000"/>
              <w:bottom w:val="single" w:sz="8" w:space="0" w:color="000000"/>
              <w:right w:val="single" w:sz="8" w:space="0" w:color="000000"/>
            </w:tcBorders>
            <w:shd w:val="clear" w:color="000000" w:fill="757171"/>
            <w:vAlign w:val="center"/>
          </w:tcPr>
          <w:p w14:paraId="2E5BE42C"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1.o Piano (20-22):</w:t>
            </w:r>
          </w:p>
        </w:tc>
        <w:tc>
          <w:tcPr>
            <w:tcW w:w="8670" w:type="dxa"/>
            <w:gridSpan w:val="3"/>
            <w:tcBorders>
              <w:top w:val="single" w:sz="8" w:space="0" w:color="000000"/>
              <w:bottom w:val="single" w:sz="4" w:space="0" w:color="000000"/>
              <w:right w:val="single" w:sz="4" w:space="0" w:color="000000"/>
            </w:tcBorders>
            <w:shd w:val="clear" w:color="auto" w:fill="auto"/>
            <w:vAlign w:val="center"/>
          </w:tcPr>
          <w:p w14:paraId="164D41A1"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PA finalizzano l’adesione a Web Analytics Italia per migliorare il processo evolutivo dei propri servizi online</w:t>
            </w:r>
          </w:p>
        </w:tc>
        <w:tc>
          <w:tcPr>
            <w:tcW w:w="1561" w:type="dxa"/>
            <w:tcBorders>
              <w:bottom w:val="single" w:sz="4" w:space="0" w:color="000000"/>
              <w:right w:val="single" w:sz="4" w:space="0" w:color="000000"/>
            </w:tcBorders>
            <w:shd w:val="clear" w:color="auto" w:fill="auto"/>
            <w:vAlign w:val="center"/>
          </w:tcPr>
          <w:p w14:paraId="2CDB8891"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Da settembre 2020 </w:t>
            </w:r>
          </w:p>
        </w:tc>
        <w:tc>
          <w:tcPr>
            <w:tcW w:w="1609" w:type="dxa"/>
            <w:tcBorders>
              <w:bottom w:val="single" w:sz="4" w:space="0" w:color="000000"/>
              <w:right w:val="single" w:sz="8" w:space="0" w:color="000000"/>
            </w:tcBorders>
            <w:shd w:val="clear" w:color="auto" w:fill="auto"/>
            <w:vAlign w:val="center"/>
          </w:tcPr>
          <w:p w14:paraId="7D12FCA9"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26995151" w14:textId="77777777">
        <w:trPr>
          <w:trHeight w:val="900"/>
        </w:trPr>
        <w:tc>
          <w:tcPr>
            <w:tcW w:w="2160" w:type="dxa"/>
            <w:tcBorders>
              <w:left w:val="single" w:sz="8" w:space="0" w:color="000000"/>
              <w:bottom w:val="single" w:sz="4" w:space="0" w:color="000000"/>
              <w:right w:val="single" w:sz="8" w:space="0" w:color="000000"/>
            </w:tcBorders>
            <w:shd w:val="clear" w:color="000000" w:fill="757171"/>
            <w:vAlign w:val="center"/>
          </w:tcPr>
          <w:p w14:paraId="6533184B"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2.o Piano (21-23):</w:t>
            </w:r>
          </w:p>
        </w:tc>
        <w:tc>
          <w:tcPr>
            <w:tcW w:w="8670" w:type="dxa"/>
            <w:gridSpan w:val="3"/>
            <w:tcBorders>
              <w:top w:val="single" w:sz="4" w:space="0" w:color="000000"/>
              <w:bottom w:val="single" w:sz="4" w:space="0" w:color="000000"/>
              <w:right w:val="single" w:sz="4" w:space="0" w:color="000000"/>
            </w:tcBorders>
            <w:shd w:val="clear" w:color="auto" w:fill="auto"/>
            <w:vAlign w:val="center"/>
          </w:tcPr>
          <w:p w14:paraId="7437EA95"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PA pubblicano le statistiche di utilizzo dei propri siti web e possono, in funzione delle proprie necessità, aderire a Web Analytics Italia per migliorare il processo evolutivo dei propri servizi online</w:t>
            </w:r>
          </w:p>
        </w:tc>
        <w:tc>
          <w:tcPr>
            <w:tcW w:w="1561" w:type="dxa"/>
            <w:tcBorders>
              <w:bottom w:val="single" w:sz="4" w:space="0" w:color="000000"/>
              <w:right w:val="single" w:sz="4" w:space="0" w:color="000000"/>
            </w:tcBorders>
            <w:shd w:val="clear" w:color="auto" w:fill="auto"/>
            <w:vAlign w:val="center"/>
          </w:tcPr>
          <w:p w14:paraId="202F4134"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Da settembre 2020 (in corso) </w:t>
            </w:r>
          </w:p>
        </w:tc>
        <w:tc>
          <w:tcPr>
            <w:tcW w:w="1609" w:type="dxa"/>
            <w:tcBorders>
              <w:bottom w:val="single" w:sz="4" w:space="0" w:color="000000"/>
              <w:right w:val="single" w:sz="8" w:space="0" w:color="000000"/>
            </w:tcBorders>
            <w:shd w:val="clear" w:color="auto" w:fill="auto"/>
            <w:vAlign w:val="center"/>
          </w:tcPr>
          <w:p w14:paraId="4FE53118"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2CC6C138" w14:textId="77777777">
        <w:trPr>
          <w:trHeight w:val="915"/>
        </w:trPr>
        <w:tc>
          <w:tcPr>
            <w:tcW w:w="2160" w:type="dxa"/>
            <w:tcBorders>
              <w:left w:val="single" w:sz="8" w:space="0" w:color="000000"/>
              <w:right w:val="single" w:sz="8" w:space="0" w:color="000000"/>
            </w:tcBorders>
            <w:shd w:val="clear" w:color="000000" w:fill="757171"/>
            <w:vAlign w:val="center"/>
          </w:tcPr>
          <w:p w14:paraId="62D163F8"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3.o Piano (22-24):</w:t>
            </w:r>
          </w:p>
        </w:tc>
        <w:tc>
          <w:tcPr>
            <w:tcW w:w="8670" w:type="dxa"/>
            <w:gridSpan w:val="3"/>
            <w:tcBorders>
              <w:top w:val="single" w:sz="4" w:space="0" w:color="000000"/>
              <w:right w:val="single" w:sz="4" w:space="0" w:color="000000"/>
            </w:tcBorders>
            <w:shd w:val="clear" w:color="auto" w:fill="auto"/>
            <w:vAlign w:val="center"/>
          </w:tcPr>
          <w:p w14:paraId="15F50F3E"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PA pubblicano le statistiche di utilizzo dei propri siti web e possono, in funzione delle proprie necessità, aderire a Web Analytics Italia per migliorare il processo evolutivo dei propri servizi online</w:t>
            </w:r>
          </w:p>
        </w:tc>
        <w:tc>
          <w:tcPr>
            <w:tcW w:w="1561" w:type="dxa"/>
            <w:tcBorders>
              <w:right w:val="single" w:sz="4" w:space="0" w:color="000000"/>
            </w:tcBorders>
            <w:shd w:val="clear" w:color="auto" w:fill="auto"/>
            <w:vAlign w:val="center"/>
          </w:tcPr>
          <w:p w14:paraId="75567172"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Linee di azione ancora vigenti  </w:t>
            </w:r>
          </w:p>
        </w:tc>
        <w:tc>
          <w:tcPr>
            <w:tcW w:w="1609" w:type="dxa"/>
            <w:tcBorders>
              <w:right w:val="single" w:sz="8" w:space="0" w:color="000000"/>
            </w:tcBorders>
            <w:shd w:val="clear" w:color="auto" w:fill="auto"/>
            <w:vAlign w:val="center"/>
          </w:tcPr>
          <w:p w14:paraId="104B1DE6"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03F01829" w14:textId="77777777">
        <w:trPr>
          <w:trHeight w:val="300"/>
        </w:trPr>
        <w:tc>
          <w:tcPr>
            <w:tcW w:w="21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5FEF51D1"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 xml:space="preserve">Responsabile: </w:t>
            </w:r>
          </w:p>
        </w:tc>
        <w:tc>
          <w:tcPr>
            <w:tcW w:w="2222" w:type="dxa"/>
            <w:tcBorders>
              <w:top w:val="single" w:sz="8" w:space="0" w:color="000000"/>
              <w:bottom w:val="single" w:sz="4" w:space="0" w:color="000000"/>
            </w:tcBorders>
            <w:shd w:val="clear" w:color="auto" w:fill="auto"/>
            <w:vAlign w:val="center"/>
          </w:tcPr>
          <w:p w14:paraId="7B229BE9"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RTD</w:t>
            </w:r>
          </w:p>
        </w:tc>
        <w:tc>
          <w:tcPr>
            <w:tcW w:w="18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79C42371"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Fonte di spesa:</w:t>
            </w:r>
          </w:p>
        </w:tc>
        <w:tc>
          <w:tcPr>
            <w:tcW w:w="4588" w:type="dxa"/>
            <w:tcBorders>
              <w:top w:val="single" w:sz="8" w:space="0" w:color="000000"/>
              <w:bottom w:val="single" w:sz="4" w:space="0" w:color="000000"/>
              <w:right w:val="single" w:sz="4" w:space="0" w:color="000000"/>
            </w:tcBorders>
            <w:shd w:val="clear" w:color="auto" w:fill="auto"/>
            <w:vAlign w:val="center"/>
          </w:tcPr>
          <w:p w14:paraId="7490922B"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c>
          <w:tcPr>
            <w:tcW w:w="3170" w:type="dxa"/>
            <w:gridSpan w:val="2"/>
            <w:tcBorders>
              <w:top w:val="single" w:sz="8" w:space="0" w:color="000000"/>
              <w:bottom w:val="single" w:sz="4" w:space="0" w:color="000000"/>
              <w:right w:val="single" w:sz="8" w:space="0" w:color="000000"/>
            </w:tcBorders>
            <w:shd w:val="clear" w:color="auto" w:fill="auto"/>
            <w:vAlign w:val="center"/>
          </w:tcPr>
          <w:p w14:paraId="69448004"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39C70690" w14:textId="77777777">
        <w:trPr>
          <w:trHeight w:val="300"/>
        </w:trPr>
        <w:tc>
          <w:tcPr>
            <w:tcW w:w="2160" w:type="dxa"/>
            <w:tcBorders>
              <w:left w:val="single" w:sz="8" w:space="0" w:color="000000"/>
              <w:bottom w:val="single" w:sz="4" w:space="0" w:color="000000"/>
              <w:right w:val="single" w:sz="8" w:space="0" w:color="000000"/>
            </w:tcBorders>
            <w:shd w:val="clear" w:color="000000" w:fill="757171"/>
            <w:vAlign w:val="center"/>
          </w:tcPr>
          <w:p w14:paraId="2CDB964B"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w:t>
            </w:r>
          </w:p>
        </w:tc>
        <w:tc>
          <w:tcPr>
            <w:tcW w:w="2222" w:type="dxa"/>
            <w:tcBorders>
              <w:bottom w:val="single" w:sz="4" w:space="0" w:color="000000"/>
            </w:tcBorders>
            <w:shd w:val="clear" w:color="000000" w:fill="F2F2F2"/>
            <w:vAlign w:val="center"/>
          </w:tcPr>
          <w:p w14:paraId="7F2173F7"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 xml:space="preserve"> 01/06/2023</w:t>
            </w:r>
          </w:p>
        </w:tc>
        <w:tc>
          <w:tcPr>
            <w:tcW w:w="1860" w:type="dxa"/>
            <w:vMerge w:val="restart"/>
            <w:tcBorders>
              <w:left w:val="single" w:sz="8" w:space="0" w:color="000000"/>
              <w:bottom w:val="single" w:sz="8" w:space="0" w:color="000000"/>
              <w:right w:val="single" w:sz="8" w:space="0" w:color="000000"/>
            </w:tcBorders>
            <w:shd w:val="clear" w:color="000000" w:fill="757171"/>
            <w:vAlign w:val="center"/>
          </w:tcPr>
          <w:p w14:paraId="416AB7D4"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Stato Attività:</w:t>
            </w:r>
          </w:p>
        </w:tc>
        <w:tc>
          <w:tcPr>
            <w:tcW w:w="4588" w:type="dxa"/>
            <w:vMerge w:val="restart"/>
            <w:tcBorders>
              <w:bottom w:val="single" w:sz="8" w:space="0" w:color="000000"/>
              <w:right w:val="single" w:sz="4" w:space="0" w:color="000000"/>
            </w:tcBorders>
            <w:shd w:val="clear" w:color="000000" w:fill="FFFFFF"/>
            <w:vAlign w:val="center"/>
          </w:tcPr>
          <w:p w14:paraId="361B057A" w14:textId="77777777" w:rsidR="00C77C37" w:rsidRDefault="00204E95">
            <w:pPr>
              <w:widowControl w:val="0"/>
              <w:spacing w:before="0" w:line="240" w:lineRule="auto"/>
              <w:ind w:left="0" w:right="0"/>
              <w:jc w:val="center"/>
              <w:rPr>
                <w:rFonts w:ascii="Calibri" w:eastAsia="Times New Roman" w:hAnsi="Calibri" w:cs="Calibri"/>
                <w:b/>
                <w:bCs/>
                <w:color w:val="FF0000"/>
                <w:sz w:val="24"/>
                <w:szCs w:val="24"/>
                <w:lang w:eastAsia="en-GB"/>
              </w:rPr>
            </w:pPr>
            <w:r>
              <w:rPr>
                <w:rFonts w:eastAsia="Times New Roman" w:cs="Calibri"/>
                <w:b/>
                <w:bCs/>
                <w:color w:val="FF0000"/>
                <w:sz w:val="24"/>
                <w:szCs w:val="24"/>
                <w:lang w:eastAsia="en-GB"/>
              </w:rPr>
              <w:t> </w:t>
            </w:r>
            <w:r>
              <w:rPr>
                <w:noProof/>
                <w:lang w:eastAsia="it-IT"/>
              </w:rPr>
              <w:drawing>
                <wp:inline distT="0" distB="0" distL="0" distR="0" wp14:anchorId="067286B4" wp14:editId="72A65E9C">
                  <wp:extent cx="416560" cy="416560"/>
                  <wp:effectExtent l="0" t="0" r="0" b="0"/>
                  <wp:docPr id="3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magine 1"/>
                          <pic:cNvPicPr>
                            <a:picLocks noChangeAspect="1" noChangeArrowheads="1"/>
                          </pic:cNvPicPr>
                        </pic:nvPicPr>
                        <pic:blipFill>
                          <a:blip r:embed="rId1072"/>
                          <a:stretch>
                            <a:fillRect/>
                          </a:stretch>
                        </pic:blipFill>
                        <pic:spPr bwMode="auto">
                          <a:xfrm>
                            <a:off x="0" y="0"/>
                            <a:ext cx="416560" cy="416560"/>
                          </a:xfrm>
                          <a:prstGeom prst="rect">
                            <a:avLst/>
                          </a:prstGeom>
                        </pic:spPr>
                      </pic:pic>
                    </a:graphicData>
                  </a:graphic>
                </wp:inline>
              </w:drawing>
            </w:r>
          </w:p>
        </w:tc>
        <w:tc>
          <w:tcPr>
            <w:tcW w:w="3170" w:type="dxa"/>
            <w:gridSpan w:val="2"/>
            <w:vMerge w:val="restart"/>
            <w:tcBorders>
              <w:top w:val="single" w:sz="4" w:space="0" w:color="000000"/>
              <w:left w:val="single" w:sz="4" w:space="0" w:color="000000"/>
              <w:bottom w:val="single" w:sz="8" w:space="0" w:color="000000"/>
              <w:right w:val="single" w:sz="8" w:space="0" w:color="000000"/>
            </w:tcBorders>
            <w:shd w:val="clear" w:color="000000" w:fill="FFFFFF"/>
            <w:vAlign w:val="center"/>
          </w:tcPr>
          <w:p w14:paraId="45ADDB68"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b/>
                <w:bCs/>
                <w:color w:val="FF0000"/>
              </w:rPr>
              <w:t>Linea d’azione pianificata</w:t>
            </w:r>
          </w:p>
        </w:tc>
      </w:tr>
      <w:tr w:rsidR="00C77C37" w14:paraId="7255A625"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23539DBA"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Fine attività prevista:</w:t>
            </w:r>
          </w:p>
        </w:tc>
        <w:tc>
          <w:tcPr>
            <w:tcW w:w="2222" w:type="dxa"/>
            <w:tcBorders>
              <w:bottom w:val="single" w:sz="8" w:space="0" w:color="000000"/>
            </w:tcBorders>
            <w:shd w:val="clear" w:color="000000" w:fill="F2F2F2"/>
            <w:vAlign w:val="center"/>
          </w:tcPr>
          <w:p w14:paraId="59D6B31F"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31/12/2024</w:t>
            </w:r>
          </w:p>
        </w:tc>
        <w:tc>
          <w:tcPr>
            <w:tcW w:w="1860" w:type="dxa"/>
            <w:vMerge/>
            <w:tcBorders>
              <w:left w:val="single" w:sz="8" w:space="0" w:color="000000"/>
              <w:bottom w:val="single" w:sz="8" w:space="0" w:color="000000"/>
              <w:right w:val="single" w:sz="8" w:space="0" w:color="000000"/>
            </w:tcBorders>
            <w:vAlign w:val="center"/>
          </w:tcPr>
          <w:p w14:paraId="1CA2A234" w14:textId="77777777" w:rsidR="00C77C37" w:rsidRDefault="00C77C37">
            <w:pPr>
              <w:widowControl w:val="0"/>
              <w:spacing w:before="0" w:line="240" w:lineRule="auto"/>
              <w:ind w:left="0" w:right="0"/>
              <w:jc w:val="left"/>
              <w:rPr>
                <w:rFonts w:ascii="Calibri" w:eastAsia="Times New Roman" w:hAnsi="Calibri" w:cs="Calibri"/>
                <w:b/>
                <w:bCs/>
                <w:color w:val="FFFFFF"/>
                <w:sz w:val="20"/>
                <w:szCs w:val="20"/>
                <w:lang w:eastAsia="en-GB"/>
              </w:rPr>
            </w:pPr>
          </w:p>
        </w:tc>
        <w:tc>
          <w:tcPr>
            <w:tcW w:w="4588" w:type="dxa"/>
            <w:vMerge/>
            <w:tcBorders>
              <w:bottom w:val="single" w:sz="8" w:space="0" w:color="000000"/>
              <w:right w:val="single" w:sz="4" w:space="0" w:color="000000"/>
            </w:tcBorders>
            <w:vAlign w:val="center"/>
          </w:tcPr>
          <w:p w14:paraId="2635549F" w14:textId="77777777" w:rsidR="00C77C37" w:rsidRDefault="00C77C37">
            <w:pPr>
              <w:widowControl w:val="0"/>
              <w:spacing w:before="0" w:line="240" w:lineRule="auto"/>
              <w:ind w:left="0" w:right="0"/>
              <w:jc w:val="left"/>
              <w:rPr>
                <w:rFonts w:ascii="Calibri" w:eastAsia="Times New Roman" w:hAnsi="Calibri" w:cs="Calibri"/>
                <w:b/>
                <w:bCs/>
                <w:color w:val="FF0000"/>
                <w:sz w:val="24"/>
                <w:szCs w:val="24"/>
                <w:lang w:eastAsia="en-GB"/>
              </w:rPr>
            </w:pPr>
          </w:p>
        </w:tc>
        <w:tc>
          <w:tcPr>
            <w:tcW w:w="3170" w:type="dxa"/>
            <w:gridSpan w:val="2"/>
            <w:vMerge/>
            <w:tcBorders>
              <w:top w:val="single" w:sz="4" w:space="0" w:color="000000"/>
              <w:left w:val="single" w:sz="4" w:space="0" w:color="000000"/>
              <w:bottom w:val="single" w:sz="8" w:space="0" w:color="000000"/>
              <w:right w:val="single" w:sz="8" w:space="0" w:color="000000"/>
            </w:tcBorders>
            <w:vAlign w:val="center"/>
          </w:tcPr>
          <w:p w14:paraId="66FC2649"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r>
      <w:tr w:rsidR="00C77C37" w14:paraId="622A557B" w14:textId="77777777">
        <w:trPr>
          <w:trHeight w:val="780"/>
        </w:trPr>
        <w:tc>
          <w:tcPr>
            <w:tcW w:w="2160" w:type="dxa"/>
            <w:tcBorders>
              <w:top w:val="single" w:sz="8" w:space="0" w:color="000000"/>
              <w:left w:val="single" w:sz="8" w:space="0" w:color="000000"/>
              <w:bottom w:val="single" w:sz="8" w:space="0" w:color="000000"/>
              <w:right w:val="single" w:sz="8" w:space="0" w:color="000000"/>
            </w:tcBorders>
            <w:shd w:val="clear" w:color="000000" w:fill="757171"/>
            <w:vAlign w:val="center"/>
          </w:tcPr>
          <w:p w14:paraId="5AD3BB4C"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lastRenderedPageBreak/>
              <w:t>Obiettivo:</w:t>
            </w:r>
          </w:p>
        </w:tc>
        <w:tc>
          <w:tcPr>
            <w:tcW w:w="2222" w:type="dxa"/>
            <w:tcBorders>
              <w:top w:val="single" w:sz="8" w:space="0" w:color="000000"/>
              <w:bottom w:val="single" w:sz="8" w:space="0" w:color="000000"/>
            </w:tcBorders>
            <w:shd w:val="clear" w:color="auto" w:fill="auto"/>
            <w:vAlign w:val="center"/>
          </w:tcPr>
          <w:p w14:paraId="07C53525"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OB.1.1</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33947A73" w14:textId="77777777" w:rsidR="00C77C37" w:rsidRDefault="00204E95">
            <w:pPr>
              <w:widowControl w:val="0"/>
              <w:spacing w:before="0" w:line="240" w:lineRule="auto"/>
              <w:ind w:left="0" w:right="0"/>
              <w:jc w:val="left"/>
              <w:rPr>
                <w:rFonts w:ascii="Calibri" w:eastAsia="Times New Roman" w:hAnsi="Calibri" w:cs="Calibri"/>
                <w:b/>
                <w:bCs/>
                <w:color w:val="203764"/>
                <w:lang w:eastAsia="en-GB"/>
              </w:rPr>
            </w:pPr>
            <w:r>
              <w:rPr>
                <w:rFonts w:eastAsia="Times New Roman" w:cs="Calibri"/>
                <w:b/>
                <w:bCs/>
                <w:color w:val="203764"/>
                <w:lang w:eastAsia="en-GB"/>
              </w:rPr>
              <w:t>Migliorare la capacità di generare ed erogare servizi digitali</w:t>
            </w:r>
          </w:p>
        </w:tc>
      </w:tr>
      <w:tr w:rsidR="00C77C37" w14:paraId="2357E165"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0D1E495F"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Linea di Azione:</w:t>
            </w:r>
          </w:p>
        </w:tc>
        <w:tc>
          <w:tcPr>
            <w:tcW w:w="2222" w:type="dxa"/>
            <w:tcBorders>
              <w:bottom w:val="single" w:sz="8" w:space="0" w:color="000000"/>
            </w:tcBorders>
            <w:shd w:val="clear" w:color="auto" w:fill="auto"/>
            <w:vAlign w:val="center"/>
          </w:tcPr>
          <w:p w14:paraId="5DF17463"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CAP1.PA.LA02</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130AE09F"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2B21DBAB" w14:textId="77777777">
        <w:trPr>
          <w:trHeight w:val="495"/>
        </w:trPr>
        <w:tc>
          <w:tcPr>
            <w:tcW w:w="2160" w:type="dxa"/>
            <w:tcBorders>
              <w:left w:val="single" w:sz="8" w:space="0" w:color="000000"/>
              <w:bottom w:val="single" w:sz="8" w:space="0" w:color="000000"/>
              <w:right w:val="single" w:sz="8" w:space="0" w:color="000000"/>
            </w:tcBorders>
            <w:shd w:val="clear" w:color="000000" w:fill="757171"/>
            <w:vAlign w:val="center"/>
          </w:tcPr>
          <w:p w14:paraId="7D6EAAEA"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Piano AgID di riferimento</w:t>
            </w:r>
          </w:p>
        </w:tc>
        <w:tc>
          <w:tcPr>
            <w:tcW w:w="8670" w:type="dxa"/>
            <w:gridSpan w:val="3"/>
            <w:tcBorders>
              <w:top w:val="single" w:sz="8" w:space="0" w:color="000000"/>
              <w:bottom w:val="single" w:sz="8" w:space="0" w:color="000000"/>
              <w:right w:val="single" w:sz="4" w:space="0" w:color="000000"/>
            </w:tcBorders>
            <w:shd w:val="clear" w:color="000000" w:fill="757171"/>
            <w:vAlign w:val="center"/>
          </w:tcPr>
          <w:p w14:paraId="199FE14D"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Linee di azione ed attività a carico della Amministrazione che redige il Piano</w:t>
            </w:r>
            <w:r>
              <w:rPr>
                <w:rFonts w:eastAsia="Times New Roman" w:cs="Calibri"/>
                <w:b/>
                <w:bCs/>
                <w:color w:val="FFFFFF"/>
                <w:sz w:val="18"/>
                <w:szCs w:val="18"/>
                <w:lang w:eastAsia="en-GB"/>
              </w:rPr>
              <w:br/>
              <w:t>il Responsabile indicato ne controlla l'avanzamento e l'attuazione</w:t>
            </w:r>
          </w:p>
        </w:tc>
        <w:tc>
          <w:tcPr>
            <w:tcW w:w="1561" w:type="dxa"/>
            <w:tcBorders>
              <w:bottom w:val="single" w:sz="8" w:space="0" w:color="000000"/>
              <w:right w:val="single" w:sz="4" w:space="0" w:color="000000"/>
            </w:tcBorders>
            <w:shd w:val="clear" w:color="000000" w:fill="757171"/>
            <w:vAlign w:val="center"/>
          </w:tcPr>
          <w:p w14:paraId="2592F80D"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 da AgID</w:t>
            </w:r>
          </w:p>
        </w:tc>
        <w:tc>
          <w:tcPr>
            <w:tcW w:w="1609" w:type="dxa"/>
            <w:tcBorders>
              <w:bottom w:val="single" w:sz="8" w:space="0" w:color="000000"/>
              <w:right w:val="single" w:sz="8" w:space="0" w:color="000000"/>
            </w:tcBorders>
            <w:shd w:val="clear" w:color="000000" w:fill="757171"/>
            <w:vAlign w:val="center"/>
          </w:tcPr>
          <w:p w14:paraId="1242E397"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Scadenza</w:t>
            </w:r>
          </w:p>
        </w:tc>
      </w:tr>
      <w:tr w:rsidR="00C77C37" w14:paraId="0CD8581F" w14:textId="77777777">
        <w:trPr>
          <w:trHeight w:val="915"/>
        </w:trPr>
        <w:tc>
          <w:tcPr>
            <w:tcW w:w="2160" w:type="dxa"/>
            <w:tcBorders>
              <w:left w:val="single" w:sz="8" w:space="0" w:color="000000"/>
              <w:bottom w:val="single" w:sz="8" w:space="0" w:color="000000"/>
              <w:right w:val="single" w:sz="8" w:space="0" w:color="000000"/>
            </w:tcBorders>
            <w:shd w:val="clear" w:color="000000" w:fill="757171"/>
            <w:vAlign w:val="center"/>
          </w:tcPr>
          <w:p w14:paraId="4CF4F15B"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1.o Piano (20-22):</w:t>
            </w:r>
          </w:p>
        </w:tc>
        <w:tc>
          <w:tcPr>
            <w:tcW w:w="8670" w:type="dxa"/>
            <w:gridSpan w:val="3"/>
            <w:tcBorders>
              <w:top w:val="single" w:sz="8" w:space="0" w:color="000000"/>
              <w:bottom w:val="single" w:sz="4" w:space="0" w:color="000000"/>
              <w:right w:val="single" w:sz="4" w:space="0" w:color="000000"/>
            </w:tcBorders>
            <w:shd w:val="clear" w:color="auto" w:fill="auto"/>
            <w:vAlign w:val="center"/>
          </w:tcPr>
          <w:p w14:paraId="6BDC1FC6"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PA continuano ad applicare i principi Cloud First &amp; SaaS First e ad acquisire servizi cloud solo se qualificati da AGID, consultando il Catalogo dei servizi cloud qualificati da AGID per la PA</w:t>
            </w:r>
          </w:p>
        </w:tc>
        <w:tc>
          <w:tcPr>
            <w:tcW w:w="1561" w:type="dxa"/>
            <w:tcBorders>
              <w:bottom w:val="single" w:sz="4" w:space="0" w:color="000000"/>
              <w:right w:val="single" w:sz="4" w:space="0" w:color="000000"/>
            </w:tcBorders>
            <w:shd w:val="clear" w:color="auto" w:fill="auto"/>
            <w:vAlign w:val="center"/>
          </w:tcPr>
          <w:p w14:paraId="76BBE876"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Da settembre 2020 </w:t>
            </w:r>
          </w:p>
        </w:tc>
        <w:tc>
          <w:tcPr>
            <w:tcW w:w="1609" w:type="dxa"/>
            <w:tcBorders>
              <w:bottom w:val="single" w:sz="4" w:space="0" w:color="000000"/>
              <w:right w:val="single" w:sz="8" w:space="0" w:color="000000"/>
            </w:tcBorders>
            <w:shd w:val="clear" w:color="auto" w:fill="auto"/>
            <w:vAlign w:val="center"/>
          </w:tcPr>
          <w:p w14:paraId="21D1E8AF"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3F42EE41" w14:textId="77777777">
        <w:trPr>
          <w:trHeight w:val="900"/>
        </w:trPr>
        <w:tc>
          <w:tcPr>
            <w:tcW w:w="2160" w:type="dxa"/>
            <w:tcBorders>
              <w:left w:val="single" w:sz="8" w:space="0" w:color="000000"/>
              <w:bottom w:val="single" w:sz="4" w:space="0" w:color="000000"/>
              <w:right w:val="single" w:sz="8" w:space="0" w:color="000000"/>
            </w:tcBorders>
            <w:shd w:val="clear" w:color="000000" w:fill="757171"/>
            <w:vAlign w:val="center"/>
          </w:tcPr>
          <w:p w14:paraId="62B948DE"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2.o Piano (21-23):</w:t>
            </w:r>
          </w:p>
        </w:tc>
        <w:tc>
          <w:tcPr>
            <w:tcW w:w="8670" w:type="dxa"/>
            <w:gridSpan w:val="3"/>
            <w:tcBorders>
              <w:top w:val="single" w:sz="4" w:space="0" w:color="000000"/>
              <w:bottom w:val="single" w:sz="4" w:space="0" w:color="000000"/>
              <w:right w:val="single" w:sz="4" w:space="0" w:color="000000"/>
            </w:tcBorders>
            <w:shd w:val="clear" w:color="auto" w:fill="auto"/>
            <w:vAlign w:val="center"/>
          </w:tcPr>
          <w:p w14:paraId="792D61E8"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PA continuano ad applicare i principi Cloud First &amp; SaaS First e ad acquisire servizi cloud solo se qualificati da AGID, consultando il Catalogo dei servizi Cloud qualificati da AGID per la PA</w:t>
            </w:r>
          </w:p>
        </w:tc>
        <w:tc>
          <w:tcPr>
            <w:tcW w:w="1561" w:type="dxa"/>
            <w:tcBorders>
              <w:bottom w:val="single" w:sz="4" w:space="0" w:color="000000"/>
              <w:right w:val="single" w:sz="4" w:space="0" w:color="000000"/>
            </w:tcBorders>
            <w:shd w:val="clear" w:color="auto" w:fill="auto"/>
            <w:vAlign w:val="center"/>
          </w:tcPr>
          <w:p w14:paraId="5D120BBF"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Da settembre 2020 (in corso) </w:t>
            </w:r>
          </w:p>
        </w:tc>
        <w:tc>
          <w:tcPr>
            <w:tcW w:w="1609" w:type="dxa"/>
            <w:tcBorders>
              <w:bottom w:val="single" w:sz="4" w:space="0" w:color="000000"/>
              <w:right w:val="single" w:sz="8" w:space="0" w:color="000000"/>
            </w:tcBorders>
            <w:shd w:val="clear" w:color="auto" w:fill="auto"/>
            <w:vAlign w:val="center"/>
          </w:tcPr>
          <w:p w14:paraId="18599201"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5045FAFD" w14:textId="77777777">
        <w:trPr>
          <w:trHeight w:val="915"/>
        </w:trPr>
        <w:tc>
          <w:tcPr>
            <w:tcW w:w="2160" w:type="dxa"/>
            <w:tcBorders>
              <w:left w:val="single" w:sz="8" w:space="0" w:color="000000"/>
              <w:right w:val="single" w:sz="8" w:space="0" w:color="000000"/>
            </w:tcBorders>
            <w:shd w:val="clear" w:color="000000" w:fill="757171"/>
            <w:vAlign w:val="center"/>
          </w:tcPr>
          <w:p w14:paraId="05BB0ECE"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3.o Piano (22-24):</w:t>
            </w:r>
          </w:p>
        </w:tc>
        <w:tc>
          <w:tcPr>
            <w:tcW w:w="8670" w:type="dxa"/>
            <w:gridSpan w:val="3"/>
            <w:tcBorders>
              <w:top w:val="single" w:sz="4" w:space="0" w:color="000000"/>
              <w:right w:val="single" w:sz="4" w:space="0" w:color="000000"/>
            </w:tcBorders>
            <w:shd w:val="clear" w:color="auto" w:fill="auto"/>
            <w:vAlign w:val="center"/>
          </w:tcPr>
          <w:p w14:paraId="7433AA7B"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PA continuano ad applicare il principio Cloud First e ad acquisire servizi cloud solo se qualificati</w:t>
            </w:r>
          </w:p>
        </w:tc>
        <w:tc>
          <w:tcPr>
            <w:tcW w:w="1561" w:type="dxa"/>
            <w:tcBorders>
              <w:right w:val="single" w:sz="4" w:space="0" w:color="000000"/>
            </w:tcBorders>
            <w:shd w:val="clear" w:color="auto" w:fill="auto"/>
            <w:vAlign w:val="center"/>
          </w:tcPr>
          <w:p w14:paraId="7D2032FB"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Linee di azione ancora vigenti  </w:t>
            </w:r>
          </w:p>
        </w:tc>
        <w:tc>
          <w:tcPr>
            <w:tcW w:w="1609" w:type="dxa"/>
            <w:tcBorders>
              <w:right w:val="single" w:sz="8" w:space="0" w:color="000000"/>
            </w:tcBorders>
            <w:shd w:val="clear" w:color="auto" w:fill="auto"/>
            <w:vAlign w:val="center"/>
          </w:tcPr>
          <w:p w14:paraId="5750C297"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34C19A9B" w14:textId="77777777">
        <w:trPr>
          <w:trHeight w:val="300"/>
        </w:trPr>
        <w:tc>
          <w:tcPr>
            <w:tcW w:w="21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27BA9779"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 xml:space="preserve">Responsabile: </w:t>
            </w:r>
          </w:p>
        </w:tc>
        <w:tc>
          <w:tcPr>
            <w:tcW w:w="2222" w:type="dxa"/>
            <w:tcBorders>
              <w:top w:val="single" w:sz="8" w:space="0" w:color="000000"/>
              <w:bottom w:val="single" w:sz="4" w:space="0" w:color="000000"/>
            </w:tcBorders>
            <w:shd w:val="clear" w:color="auto" w:fill="auto"/>
            <w:vAlign w:val="center"/>
          </w:tcPr>
          <w:p w14:paraId="3C51D573"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c>
          <w:tcPr>
            <w:tcW w:w="18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2A76641C"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Fonte di spesa:</w:t>
            </w:r>
          </w:p>
        </w:tc>
        <w:tc>
          <w:tcPr>
            <w:tcW w:w="4588" w:type="dxa"/>
            <w:tcBorders>
              <w:top w:val="single" w:sz="8" w:space="0" w:color="000000"/>
              <w:bottom w:val="single" w:sz="4" w:space="0" w:color="000000"/>
              <w:right w:val="single" w:sz="4" w:space="0" w:color="000000"/>
            </w:tcBorders>
            <w:shd w:val="clear" w:color="auto" w:fill="auto"/>
            <w:vAlign w:val="center"/>
          </w:tcPr>
          <w:p w14:paraId="1AEB5D04"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c>
          <w:tcPr>
            <w:tcW w:w="3170" w:type="dxa"/>
            <w:gridSpan w:val="2"/>
            <w:tcBorders>
              <w:top w:val="single" w:sz="8" w:space="0" w:color="000000"/>
              <w:bottom w:val="single" w:sz="4" w:space="0" w:color="000000"/>
              <w:right w:val="single" w:sz="8" w:space="0" w:color="000000"/>
            </w:tcBorders>
            <w:shd w:val="clear" w:color="auto" w:fill="auto"/>
            <w:vAlign w:val="center"/>
          </w:tcPr>
          <w:p w14:paraId="525C29EF"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230CC2D5" w14:textId="77777777">
        <w:trPr>
          <w:trHeight w:val="300"/>
        </w:trPr>
        <w:tc>
          <w:tcPr>
            <w:tcW w:w="2160" w:type="dxa"/>
            <w:tcBorders>
              <w:left w:val="single" w:sz="8" w:space="0" w:color="000000"/>
              <w:bottom w:val="single" w:sz="4" w:space="0" w:color="000000"/>
              <w:right w:val="single" w:sz="8" w:space="0" w:color="000000"/>
            </w:tcBorders>
            <w:shd w:val="clear" w:color="000000" w:fill="757171"/>
            <w:vAlign w:val="center"/>
          </w:tcPr>
          <w:p w14:paraId="0254EB8D"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w:t>
            </w:r>
          </w:p>
        </w:tc>
        <w:tc>
          <w:tcPr>
            <w:tcW w:w="2222" w:type="dxa"/>
            <w:tcBorders>
              <w:bottom w:val="single" w:sz="4" w:space="0" w:color="000000"/>
            </w:tcBorders>
            <w:shd w:val="clear" w:color="000000" w:fill="F2F2F2"/>
            <w:vAlign w:val="center"/>
          </w:tcPr>
          <w:p w14:paraId="0EDD3F64"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 xml:space="preserve"> </w:t>
            </w:r>
          </w:p>
        </w:tc>
        <w:tc>
          <w:tcPr>
            <w:tcW w:w="1860" w:type="dxa"/>
            <w:vMerge w:val="restart"/>
            <w:tcBorders>
              <w:left w:val="single" w:sz="8" w:space="0" w:color="000000"/>
              <w:bottom w:val="single" w:sz="8" w:space="0" w:color="000000"/>
              <w:right w:val="single" w:sz="8" w:space="0" w:color="000000"/>
            </w:tcBorders>
            <w:shd w:val="clear" w:color="000000" w:fill="757171"/>
            <w:vAlign w:val="center"/>
          </w:tcPr>
          <w:p w14:paraId="58D59787"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Stato Attività:</w:t>
            </w:r>
          </w:p>
        </w:tc>
        <w:tc>
          <w:tcPr>
            <w:tcW w:w="4588" w:type="dxa"/>
            <w:vMerge w:val="restart"/>
            <w:tcBorders>
              <w:bottom w:val="single" w:sz="8" w:space="0" w:color="000000"/>
              <w:right w:val="single" w:sz="4" w:space="0" w:color="000000"/>
            </w:tcBorders>
            <w:shd w:val="clear" w:color="000000" w:fill="FFFFFF"/>
            <w:vAlign w:val="center"/>
          </w:tcPr>
          <w:p w14:paraId="1522E95E" w14:textId="77777777" w:rsidR="00C77C37" w:rsidRDefault="00204E95">
            <w:pPr>
              <w:widowControl w:val="0"/>
              <w:spacing w:before="0" w:line="240" w:lineRule="auto"/>
              <w:ind w:left="0" w:right="0"/>
              <w:jc w:val="center"/>
              <w:rPr>
                <w:rFonts w:ascii="Calibri" w:eastAsia="Times New Roman" w:hAnsi="Calibri" w:cs="Calibri"/>
                <w:b/>
                <w:bCs/>
                <w:color w:val="FF0000"/>
                <w:sz w:val="24"/>
                <w:szCs w:val="24"/>
                <w:lang w:eastAsia="en-GB"/>
              </w:rPr>
            </w:pPr>
            <w:r>
              <w:rPr>
                <w:noProof/>
                <w:lang w:eastAsia="it-IT"/>
              </w:rPr>
              <w:drawing>
                <wp:inline distT="0" distB="0" distL="0" distR="0" wp14:anchorId="738881DA" wp14:editId="56EA79B6">
                  <wp:extent cx="366395" cy="360045"/>
                  <wp:effectExtent l="0" t="0" r="0" b="0"/>
                  <wp:docPr id="32" name="Immagine 654963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magine 654963348"/>
                          <pic:cNvPicPr>
                            <a:picLocks noChangeAspect="1" noChangeArrowheads="1"/>
                          </pic:cNvPicPr>
                        </pic:nvPicPr>
                        <pic:blipFill>
                          <a:blip r:embed="rId1071"/>
                          <a:stretch>
                            <a:fillRect/>
                          </a:stretch>
                        </pic:blipFill>
                        <pic:spPr bwMode="auto">
                          <a:xfrm>
                            <a:off x="0" y="0"/>
                            <a:ext cx="366395" cy="360045"/>
                          </a:xfrm>
                          <a:prstGeom prst="rect">
                            <a:avLst/>
                          </a:prstGeom>
                        </pic:spPr>
                      </pic:pic>
                    </a:graphicData>
                  </a:graphic>
                </wp:inline>
              </w:drawing>
            </w:r>
          </w:p>
        </w:tc>
        <w:tc>
          <w:tcPr>
            <w:tcW w:w="3170" w:type="dxa"/>
            <w:gridSpan w:val="2"/>
            <w:vMerge w:val="restart"/>
            <w:tcBorders>
              <w:top w:val="single" w:sz="4" w:space="0" w:color="000000"/>
              <w:left w:val="single" w:sz="4" w:space="0" w:color="000000"/>
              <w:bottom w:val="single" w:sz="8" w:space="0" w:color="000000"/>
              <w:right w:val="single" w:sz="8" w:space="0" w:color="000000"/>
            </w:tcBorders>
            <w:shd w:val="clear" w:color="000000" w:fill="FFFFFF"/>
            <w:vAlign w:val="center"/>
          </w:tcPr>
          <w:p w14:paraId="775F6E06"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b/>
                <w:bCs/>
                <w:color w:val="FF0000"/>
              </w:rPr>
              <w:t>Linea d’azione conclusa con successo</w:t>
            </w:r>
          </w:p>
        </w:tc>
      </w:tr>
      <w:tr w:rsidR="00C77C37" w14:paraId="4036BEF6"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3B9B3986"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Fine attività prevista:</w:t>
            </w:r>
          </w:p>
        </w:tc>
        <w:tc>
          <w:tcPr>
            <w:tcW w:w="2222" w:type="dxa"/>
            <w:tcBorders>
              <w:bottom w:val="single" w:sz="8" w:space="0" w:color="000000"/>
            </w:tcBorders>
            <w:shd w:val="clear" w:color="000000" w:fill="F2F2F2"/>
            <w:vAlign w:val="center"/>
          </w:tcPr>
          <w:p w14:paraId="4CFAA2D8" w14:textId="77777777" w:rsidR="00C77C37" w:rsidRDefault="00C77C37">
            <w:pPr>
              <w:widowControl w:val="0"/>
              <w:spacing w:before="0" w:line="240" w:lineRule="auto"/>
              <w:ind w:left="0" w:right="0"/>
              <w:jc w:val="center"/>
              <w:rPr>
                <w:rFonts w:ascii="Calibri" w:eastAsia="Times New Roman" w:hAnsi="Calibri" w:cs="Calibri"/>
                <w:b/>
                <w:bCs/>
                <w:color w:val="FF0000"/>
                <w:lang w:eastAsia="en-GB"/>
              </w:rPr>
            </w:pPr>
          </w:p>
        </w:tc>
        <w:tc>
          <w:tcPr>
            <w:tcW w:w="1860" w:type="dxa"/>
            <w:vMerge/>
            <w:tcBorders>
              <w:left w:val="single" w:sz="8" w:space="0" w:color="000000"/>
              <w:bottom w:val="single" w:sz="8" w:space="0" w:color="000000"/>
              <w:right w:val="single" w:sz="8" w:space="0" w:color="000000"/>
            </w:tcBorders>
            <w:vAlign w:val="center"/>
          </w:tcPr>
          <w:p w14:paraId="46461827" w14:textId="77777777" w:rsidR="00C77C37" w:rsidRDefault="00C77C37">
            <w:pPr>
              <w:widowControl w:val="0"/>
              <w:spacing w:before="0" w:line="240" w:lineRule="auto"/>
              <w:ind w:left="0" w:right="0"/>
              <w:jc w:val="left"/>
              <w:rPr>
                <w:rFonts w:ascii="Calibri" w:eastAsia="Times New Roman" w:hAnsi="Calibri" w:cs="Calibri"/>
                <w:b/>
                <w:bCs/>
                <w:color w:val="FFFFFF"/>
                <w:sz w:val="20"/>
                <w:szCs w:val="20"/>
                <w:lang w:eastAsia="en-GB"/>
              </w:rPr>
            </w:pPr>
          </w:p>
        </w:tc>
        <w:tc>
          <w:tcPr>
            <w:tcW w:w="4588" w:type="dxa"/>
            <w:vMerge/>
            <w:tcBorders>
              <w:bottom w:val="single" w:sz="8" w:space="0" w:color="000000"/>
              <w:right w:val="single" w:sz="4" w:space="0" w:color="000000"/>
            </w:tcBorders>
            <w:vAlign w:val="center"/>
          </w:tcPr>
          <w:p w14:paraId="0A19684A" w14:textId="77777777" w:rsidR="00C77C37" w:rsidRDefault="00C77C37">
            <w:pPr>
              <w:widowControl w:val="0"/>
              <w:spacing w:before="0" w:line="240" w:lineRule="auto"/>
              <w:ind w:left="0" w:right="0"/>
              <w:jc w:val="left"/>
              <w:rPr>
                <w:rFonts w:ascii="Calibri" w:eastAsia="Times New Roman" w:hAnsi="Calibri" w:cs="Calibri"/>
                <w:b/>
                <w:bCs/>
                <w:color w:val="FF0000"/>
                <w:sz w:val="24"/>
                <w:szCs w:val="24"/>
                <w:lang w:eastAsia="en-GB"/>
              </w:rPr>
            </w:pPr>
          </w:p>
        </w:tc>
        <w:tc>
          <w:tcPr>
            <w:tcW w:w="3170" w:type="dxa"/>
            <w:gridSpan w:val="2"/>
            <w:vMerge/>
            <w:tcBorders>
              <w:top w:val="single" w:sz="4" w:space="0" w:color="000000"/>
              <w:left w:val="single" w:sz="4" w:space="0" w:color="000000"/>
              <w:bottom w:val="single" w:sz="8" w:space="0" w:color="000000"/>
              <w:right w:val="single" w:sz="8" w:space="0" w:color="000000"/>
            </w:tcBorders>
            <w:vAlign w:val="center"/>
          </w:tcPr>
          <w:p w14:paraId="0BC28360"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r>
    </w:tbl>
    <w:p w14:paraId="0F48A8FB" w14:textId="77777777" w:rsidR="00C77C37" w:rsidRDefault="00204E95">
      <w:r>
        <w:br w:type="page"/>
      </w:r>
    </w:p>
    <w:tbl>
      <w:tblPr>
        <w:tblW w:w="14000" w:type="dxa"/>
        <w:tblInd w:w="-20" w:type="dxa"/>
        <w:tblLayout w:type="fixed"/>
        <w:tblLook w:val="04A0" w:firstRow="1" w:lastRow="0" w:firstColumn="1" w:lastColumn="0" w:noHBand="0" w:noVBand="1"/>
      </w:tblPr>
      <w:tblGrid>
        <w:gridCol w:w="2160"/>
        <w:gridCol w:w="2222"/>
        <w:gridCol w:w="1860"/>
        <w:gridCol w:w="4588"/>
        <w:gridCol w:w="1561"/>
        <w:gridCol w:w="1609"/>
      </w:tblGrid>
      <w:tr w:rsidR="00C77C37" w14:paraId="714040AF" w14:textId="77777777">
        <w:trPr>
          <w:trHeight w:val="780"/>
        </w:trPr>
        <w:tc>
          <w:tcPr>
            <w:tcW w:w="2160" w:type="dxa"/>
            <w:tcBorders>
              <w:top w:val="single" w:sz="4" w:space="0" w:color="000000"/>
              <w:left w:val="single" w:sz="8" w:space="0" w:color="000000"/>
              <w:bottom w:val="single" w:sz="8" w:space="0" w:color="000000"/>
              <w:right w:val="single" w:sz="8" w:space="0" w:color="000000"/>
            </w:tcBorders>
            <w:shd w:val="clear" w:color="000000" w:fill="757171"/>
            <w:vAlign w:val="center"/>
          </w:tcPr>
          <w:p w14:paraId="487B4DE9" w14:textId="77777777" w:rsidR="00C77C37" w:rsidRDefault="00204E95">
            <w:pPr>
              <w:pageBreakBefore/>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lastRenderedPageBreak/>
              <w:t>Obiettivo:</w:t>
            </w:r>
          </w:p>
        </w:tc>
        <w:tc>
          <w:tcPr>
            <w:tcW w:w="2222" w:type="dxa"/>
            <w:tcBorders>
              <w:top w:val="single" w:sz="4" w:space="0" w:color="000000"/>
              <w:bottom w:val="single" w:sz="8" w:space="0" w:color="000000"/>
            </w:tcBorders>
            <w:shd w:val="clear" w:color="auto" w:fill="auto"/>
            <w:vAlign w:val="center"/>
          </w:tcPr>
          <w:p w14:paraId="3D68C667"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OB.1.1</w:t>
            </w:r>
          </w:p>
        </w:tc>
        <w:tc>
          <w:tcPr>
            <w:tcW w:w="9618" w:type="dxa"/>
            <w:gridSpan w:val="4"/>
            <w:tcBorders>
              <w:top w:val="single" w:sz="4" w:space="0" w:color="000000"/>
              <w:left w:val="single" w:sz="8" w:space="0" w:color="000000"/>
              <w:bottom w:val="single" w:sz="8" w:space="0" w:color="000000"/>
              <w:right w:val="single" w:sz="8" w:space="0" w:color="000000"/>
            </w:tcBorders>
            <w:shd w:val="clear" w:color="auto" w:fill="auto"/>
            <w:vAlign w:val="center"/>
          </w:tcPr>
          <w:p w14:paraId="77902DF6" w14:textId="77777777" w:rsidR="00C77C37" w:rsidRDefault="00204E95">
            <w:pPr>
              <w:widowControl w:val="0"/>
              <w:spacing w:before="0" w:line="240" w:lineRule="auto"/>
              <w:ind w:left="0" w:right="0"/>
              <w:jc w:val="left"/>
              <w:rPr>
                <w:rFonts w:ascii="Calibri" w:eastAsia="Times New Roman" w:hAnsi="Calibri" w:cs="Calibri"/>
                <w:b/>
                <w:bCs/>
                <w:color w:val="203764"/>
                <w:lang w:eastAsia="en-GB"/>
              </w:rPr>
            </w:pPr>
            <w:r>
              <w:rPr>
                <w:rFonts w:eastAsia="Times New Roman" w:cs="Calibri"/>
                <w:b/>
                <w:bCs/>
                <w:color w:val="203764"/>
                <w:lang w:eastAsia="en-GB"/>
              </w:rPr>
              <w:t>Migliorare la capacità di generare ed erogare servizi digitali</w:t>
            </w:r>
          </w:p>
        </w:tc>
      </w:tr>
      <w:tr w:rsidR="00C77C37" w14:paraId="2AA63701"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48FE5F67"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Linea di Azione:</w:t>
            </w:r>
          </w:p>
        </w:tc>
        <w:tc>
          <w:tcPr>
            <w:tcW w:w="2222" w:type="dxa"/>
            <w:tcBorders>
              <w:bottom w:val="single" w:sz="8" w:space="0" w:color="000000"/>
            </w:tcBorders>
            <w:shd w:val="clear" w:color="auto" w:fill="auto"/>
            <w:vAlign w:val="center"/>
          </w:tcPr>
          <w:p w14:paraId="619EC690"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CAP1.PA.LA04</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23345B7B"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4757F6BD" w14:textId="77777777">
        <w:trPr>
          <w:trHeight w:val="495"/>
        </w:trPr>
        <w:tc>
          <w:tcPr>
            <w:tcW w:w="2160" w:type="dxa"/>
            <w:tcBorders>
              <w:left w:val="single" w:sz="8" w:space="0" w:color="000000"/>
              <w:bottom w:val="single" w:sz="8" w:space="0" w:color="000000"/>
              <w:right w:val="single" w:sz="8" w:space="0" w:color="000000"/>
            </w:tcBorders>
            <w:shd w:val="clear" w:color="000000" w:fill="757171"/>
            <w:vAlign w:val="center"/>
          </w:tcPr>
          <w:p w14:paraId="4598F97B"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Piano AgID di riferimento</w:t>
            </w:r>
          </w:p>
        </w:tc>
        <w:tc>
          <w:tcPr>
            <w:tcW w:w="8670" w:type="dxa"/>
            <w:gridSpan w:val="3"/>
            <w:tcBorders>
              <w:top w:val="single" w:sz="8" w:space="0" w:color="000000"/>
              <w:bottom w:val="single" w:sz="8" w:space="0" w:color="000000"/>
              <w:right w:val="single" w:sz="4" w:space="0" w:color="000000"/>
            </w:tcBorders>
            <w:shd w:val="clear" w:color="000000" w:fill="757171"/>
            <w:vAlign w:val="center"/>
          </w:tcPr>
          <w:p w14:paraId="18A7AE8A"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Linee di azione ed attività a carico della Amministrazione che redige il Piano</w:t>
            </w:r>
            <w:r>
              <w:rPr>
                <w:rFonts w:eastAsia="Times New Roman" w:cs="Calibri"/>
                <w:b/>
                <w:bCs/>
                <w:color w:val="FFFFFF"/>
                <w:sz w:val="18"/>
                <w:szCs w:val="18"/>
                <w:lang w:eastAsia="en-GB"/>
              </w:rPr>
              <w:br/>
              <w:t>il Responsabile indicato ne controlla l'avanzamento e l'attuazione</w:t>
            </w:r>
          </w:p>
        </w:tc>
        <w:tc>
          <w:tcPr>
            <w:tcW w:w="1561" w:type="dxa"/>
            <w:tcBorders>
              <w:bottom w:val="single" w:sz="8" w:space="0" w:color="000000"/>
              <w:right w:val="single" w:sz="4" w:space="0" w:color="000000"/>
            </w:tcBorders>
            <w:shd w:val="clear" w:color="000000" w:fill="757171"/>
            <w:vAlign w:val="center"/>
          </w:tcPr>
          <w:p w14:paraId="73DFA937"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 da AgID</w:t>
            </w:r>
          </w:p>
        </w:tc>
        <w:tc>
          <w:tcPr>
            <w:tcW w:w="1609" w:type="dxa"/>
            <w:tcBorders>
              <w:bottom w:val="single" w:sz="8" w:space="0" w:color="000000"/>
              <w:right w:val="single" w:sz="8" w:space="0" w:color="000000"/>
            </w:tcBorders>
            <w:shd w:val="clear" w:color="000000" w:fill="757171"/>
            <w:vAlign w:val="center"/>
          </w:tcPr>
          <w:p w14:paraId="666B8EF3"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Scadenza</w:t>
            </w:r>
          </w:p>
        </w:tc>
      </w:tr>
      <w:tr w:rsidR="00C77C37" w14:paraId="54DAC11D" w14:textId="77777777">
        <w:trPr>
          <w:trHeight w:val="915"/>
        </w:trPr>
        <w:tc>
          <w:tcPr>
            <w:tcW w:w="2160" w:type="dxa"/>
            <w:tcBorders>
              <w:left w:val="single" w:sz="8" w:space="0" w:color="000000"/>
              <w:bottom w:val="single" w:sz="8" w:space="0" w:color="000000"/>
              <w:right w:val="single" w:sz="8" w:space="0" w:color="000000"/>
            </w:tcBorders>
            <w:shd w:val="clear" w:color="000000" w:fill="757171"/>
            <w:vAlign w:val="center"/>
          </w:tcPr>
          <w:p w14:paraId="14A1912C"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1.o Piano (20-22):</w:t>
            </w:r>
          </w:p>
        </w:tc>
        <w:tc>
          <w:tcPr>
            <w:tcW w:w="8670" w:type="dxa"/>
            <w:gridSpan w:val="3"/>
            <w:tcBorders>
              <w:top w:val="single" w:sz="8" w:space="0" w:color="000000"/>
              <w:bottom w:val="single" w:sz="4" w:space="0" w:color="000000"/>
              <w:right w:val="single" w:sz="4" w:space="0" w:color="000000"/>
            </w:tcBorders>
            <w:shd w:val="clear" w:color="auto" w:fill="auto"/>
            <w:vAlign w:val="center"/>
          </w:tcPr>
          <w:p w14:paraId="154AF6AA"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PA adeguano le proprie procedure di procurement alle linee guida di AGID sull’acquisizione del software e al CAD (artt. 68 e 69)</w:t>
            </w:r>
          </w:p>
        </w:tc>
        <w:tc>
          <w:tcPr>
            <w:tcW w:w="1561" w:type="dxa"/>
            <w:tcBorders>
              <w:bottom w:val="single" w:sz="4" w:space="0" w:color="000000"/>
              <w:right w:val="single" w:sz="4" w:space="0" w:color="000000"/>
            </w:tcBorders>
            <w:shd w:val="clear" w:color="auto" w:fill="auto"/>
            <w:vAlign w:val="center"/>
          </w:tcPr>
          <w:p w14:paraId="77E59BA4"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bottom w:val="single" w:sz="4" w:space="0" w:color="000000"/>
              <w:right w:val="single" w:sz="8" w:space="0" w:color="000000"/>
            </w:tcBorders>
            <w:shd w:val="clear" w:color="auto" w:fill="auto"/>
            <w:vAlign w:val="center"/>
          </w:tcPr>
          <w:p w14:paraId="3E90D226"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Entro ottobre 2020 </w:t>
            </w:r>
          </w:p>
        </w:tc>
      </w:tr>
      <w:tr w:rsidR="00C77C37" w14:paraId="3E8B4E65" w14:textId="77777777">
        <w:trPr>
          <w:trHeight w:val="900"/>
        </w:trPr>
        <w:tc>
          <w:tcPr>
            <w:tcW w:w="2160" w:type="dxa"/>
            <w:tcBorders>
              <w:left w:val="single" w:sz="8" w:space="0" w:color="000000"/>
              <w:bottom w:val="single" w:sz="4" w:space="0" w:color="000000"/>
              <w:right w:val="single" w:sz="8" w:space="0" w:color="000000"/>
            </w:tcBorders>
            <w:shd w:val="clear" w:color="000000" w:fill="757171"/>
            <w:vAlign w:val="center"/>
          </w:tcPr>
          <w:p w14:paraId="672F500C"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2.o Piano (21-23):</w:t>
            </w:r>
          </w:p>
        </w:tc>
        <w:tc>
          <w:tcPr>
            <w:tcW w:w="8670" w:type="dxa"/>
            <w:gridSpan w:val="3"/>
            <w:tcBorders>
              <w:top w:val="single" w:sz="4" w:space="0" w:color="000000"/>
              <w:bottom w:val="single" w:sz="4" w:space="0" w:color="000000"/>
              <w:right w:val="single" w:sz="4" w:space="0" w:color="000000"/>
            </w:tcBorders>
            <w:shd w:val="clear" w:color="auto" w:fill="auto"/>
            <w:vAlign w:val="center"/>
          </w:tcPr>
          <w:p w14:paraId="1D1EC663"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PA adeguano le proprie procedure di procurement alle linee guida di AGID sull’acquisizione del software e al CAD (artt. 68 e 69)</w:t>
            </w:r>
          </w:p>
        </w:tc>
        <w:tc>
          <w:tcPr>
            <w:tcW w:w="1561" w:type="dxa"/>
            <w:tcBorders>
              <w:bottom w:val="single" w:sz="4" w:space="0" w:color="000000"/>
              <w:right w:val="single" w:sz="4" w:space="0" w:color="000000"/>
            </w:tcBorders>
            <w:shd w:val="clear" w:color="auto" w:fill="auto"/>
            <w:vAlign w:val="center"/>
          </w:tcPr>
          <w:p w14:paraId="40AD7844"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bottom w:val="single" w:sz="4" w:space="0" w:color="000000"/>
              <w:right w:val="single" w:sz="8" w:space="0" w:color="000000"/>
            </w:tcBorders>
            <w:shd w:val="clear" w:color="auto" w:fill="auto"/>
            <w:vAlign w:val="center"/>
          </w:tcPr>
          <w:p w14:paraId="59EB9A4C"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Entro ottobre 2022 </w:t>
            </w:r>
          </w:p>
        </w:tc>
      </w:tr>
      <w:tr w:rsidR="00C77C37" w14:paraId="3CEB130B" w14:textId="77777777">
        <w:trPr>
          <w:trHeight w:val="915"/>
        </w:trPr>
        <w:tc>
          <w:tcPr>
            <w:tcW w:w="2160" w:type="dxa"/>
            <w:tcBorders>
              <w:left w:val="single" w:sz="8" w:space="0" w:color="000000"/>
              <w:right w:val="single" w:sz="8" w:space="0" w:color="000000"/>
            </w:tcBorders>
            <w:shd w:val="clear" w:color="000000" w:fill="757171"/>
            <w:vAlign w:val="center"/>
          </w:tcPr>
          <w:p w14:paraId="014B4B0B"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3.o Piano (22-24):</w:t>
            </w:r>
          </w:p>
        </w:tc>
        <w:tc>
          <w:tcPr>
            <w:tcW w:w="8670" w:type="dxa"/>
            <w:gridSpan w:val="3"/>
            <w:tcBorders>
              <w:top w:val="single" w:sz="4" w:space="0" w:color="000000"/>
              <w:right w:val="single" w:sz="4" w:space="0" w:color="000000"/>
            </w:tcBorders>
            <w:shd w:val="clear" w:color="auto" w:fill="auto"/>
            <w:vAlign w:val="center"/>
          </w:tcPr>
          <w:p w14:paraId="408A8A03"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PA adeguano le proprie procedure di procurement alle Linee Guida di AGID sull’acquisizione del software e al CAD (artt. 68 e 69)</w:t>
            </w:r>
          </w:p>
        </w:tc>
        <w:tc>
          <w:tcPr>
            <w:tcW w:w="1561" w:type="dxa"/>
            <w:tcBorders>
              <w:right w:val="single" w:sz="4" w:space="0" w:color="000000"/>
            </w:tcBorders>
            <w:shd w:val="clear" w:color="auto" w:fill="auto"/>
            <w:vAlign w:val="center"/>
          </w:tcPr>
          <w:p w14:paraId="1DDD6498"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right w:val="single" w:sz="8" w:space="0" w:color="000000"/>
            </w:tcBorders>
            <w:shd w:val="clear" w:color="auto" w:fill="auto"/>
            <w:vAlign w:val="center"/>
          </w:tcPr>
          <w:p w14:paraId="5168CF71"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Entro ottobre 2022 </w:t>
            </w:r>
          </w:p>
        </w:tc>
      </w:tr>
      <w:tr w:rsidR="00C77C37" w14:paraId="28EED13D" w14:textId="77777777">
        <w:trPr>
          <w:trHeight w:val="300"/>
        </w:trPr>
        <w:tc>
          <w:tcPr>
            <w:tcW w:w="21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2146638A"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 xml:space="preserve">Responsabile: </w:t>
            </w:r>
          </w:p>
        </w:tc>
        <w:tc>
          <w:tcPr>
            <w:tcW w:w="2222" w:type="dxa"/>
            <w:tcBorders>
              <w:top w:val="single" w:sz="8" w:space="0" w:color="000000"/>
              <w:bottom w:val="single" w:sz="4" w:space="0" w:color="000000"/>
            </w:tcBorders>
            <w:shd w:val="clear" w:color="auto" w:fill="auto"/>
            <w:vAlign w:val="center"/>
          </w:tcPr>
          <w:p w14:paraId="2465771B"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c>
          <w:tcPr>
            <w:tcW w:w="18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639715B5"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Fonte di spesa:</w:t>
            </w:r>
          </w:p>
        </w:tc>
        <w:tc>
          <w:tcPr>
            <w:tcW w:w="4588" w:type="dxa"/>
            <w:tcBorders>
              <w:top w:val="single" w:sz="8" w:space="0" w:color="000000"/>
              <w:bottom w:val="single" w:sz="4" w:space="0" w:color="000000"/>
              <w:right w:val="single" w:sz="4" w:space="0" w:color="000000"/>
            </w:tcBorders>
            <w:shd w:val="clear" w:color="auto" w:fill="auto"/>
            <w:vAlign w:val="center"/>
          </w:tcPr>
          <w:p w14:paraId="3628A4DC"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c>
          <w:tcPr>
            <w:tcW w:w="3170" w:type="dxa"/>
            <w:gridSpan w:val="2"/>
            <w:tcBorders>
              <w:top w:val="single" w:sz="8" w:space="0" w:color="000000"/>
              <w:bottom w:val="single" w:sz="4" w:space="0" w:color="000000"/>
              <w:right w:val="single" w:sz="8" w:space="0" w:color="000000"/>
            </w:tcBorders>
            <w:shd w:val="clear" w:color="auto" w:fill="auto"/>
            <w:vAlign w:val="center"/>
          </w:tcPr>
          <w:p w14:paraId="5049592C"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70933851" w14:textId="77777777">
        <w:trPr>
          <w:trHeight w:val="300"/>
        </w:trPr>
        <w:tc>
          <w:tcPr>
            <w:tcW w:w="2160" w:type="dxa"/>
            <w:tcBorders>
              <w:left w:val="single" w:sz="8" w:space="0" w:color="000000"/>
              <w:bottom w:val="single" w:sz="4" w:space="0" w:color="000000"/>
              <w:right w:val="single" w:sz="8" w:space="0" w:color="000000"/>
            </w:tcBorders>
            <w:shd w:val="clear" w:color="000000" w:fill="757171"/>
            <w:vAlign w:val="center"/>
          </w:tcPr>
          <w:p w14:paraId="6CDDEC58"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w:t>
            </w:r>
          </w:p>
        </w:tc>
        <w:tc>
          <w:tcPr>
            <w:tcW w:w="2222" w:type="dxa"/>
            <w:tcBorders>
              <w:bottom w:val="single" w:sz="4" w:space="0" w:color="000000"/>
            </w:tcBorders>
            <w:shd w:val="clear" w:color="000000" w:fill="F2F2F2"/>
            <w:vAlign w:val="center"/>
          </w:tcPr>
          <w:p w14:paraId="18C0EE59"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 xml:space="preserve"> </w:t>
            </w:r>
          </w:p>
        </w:tc>
        <w:tc>
          <w:tcPr>
            <w:tcW w:w="1860" w:type="dxa"/>
            <w:vMerge w:val="restart"/>
            <w:tcBorders>
              <w:left w:val="single" w:sz="8" w:space="0" w:color="000000"/>
              <w:bottom w:val="single" w:sz="8" w:space="0" w:color="000000"/>
              <w:right w:val="single" w:sz="8" w:space="0" w:color="000000"/>
            </w:tcBorders>
            <w:shd w:val="clear" w:color="000000" w:fill="757171"/>
            <w:vAlign w:val="center"/>
          </w:tcPr>
          <w:p w14:paraId="3C8481E8"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Stato Attività:</w:t>
            </w:r>
          </w:p>
        </w:tc>
        <w:tc>
          <w:tcPr>
            <w:tcW w:w="4588" w:type="dxa"/>
            <w:vMerge w:val="restart"/>
            <w:tcBorders>
              <w:bottom w:val="single" w:sz="8" w:space="0" w:color="000000"/>
              <w:right w:val="single" w:sz="4" w:space="0" w:color="000000"/>
            </w:tcBorders>
            <w:shd w:val="clear" w:color="000000" w:fill="FFFFFF"/>
            <w:vAlign w:val="center"/>
          </w:tcPr>
          <w:p w14:paraId="42787640" w14:textId="77777777" w:rsidR="00C77C37" w:rsidRDefault="00204E95">
            <w:pPr>
              <w:widowControl w:val="0"/>
              <w:spacing w:before="0" w:line="240" w:lineRule="auto"/>
              <w:ind w:left="0" w:right="0"/>
              <w:jc w:val="center"/>
              <w:rPr>
                <w:rFonts w:ascii="Calibri" w:eastAsia="Times New Roman" w:hAnsi="Calibri" w:cs="Calibri"/>
                <w:b/>
                <w:bCs/>
                <w:color w:val="FF0000"/>
                <w:sz w:val="24"/>
                <w:szCs w:val="24"/>
                <w:lang w:eastAsia="en-GB"/>
              </w:rPr>
            </w:pPr>
            <w:r>
              <w:rPr>
                <w:noProof/>
                <w:lang w:eastAsia="it-IT"/>
              </w:rPr>
              <w:drawing>
                <wp:inline distT="0" distB="0" distL="0" distR="0" wp14:anchorId="5F3C97E4" wp14:editId="329BDF98">
                  <wp:extent cx="366395" cy="360045"/>
                  <wp:effectExtent l="0" t="0" r="0" b="0"/>
                  <wp:docPr id="34" name="Immagine 660554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magine 660554641"/>
                          <pic:cNvPicPr>
                            <a:picLocks noChangeAspect="1" noChangeArrowheads="1"/>
                          </pic:cNvPicPr>
                        </pic:nvPicPr>
                        <pic:blipFill>
                          <a:blip r:embed="rId1071"/>
                          <a:stretch>
                            <a:fillRect/>
                          </a:stretch>
                        </pic:blipFill>
                        <pic:spPr bwMode="auto">
                          <a:xfrm>
                            <a:off x="0" y="0"/>
                            <a:ext cx="366395" cy="360045"/>
                          </a:xfrm>
                          <a:prstGeom prst="rect">
                            <a:avLst/>
                          </a:prstGeom>
                        </pic:spPr>
                      </pic:pic>
                    </a:graphicData>
                  </a:graphic>
                </wp:inline>
              </w:drawing>
            </w:r>
          </w:p>
        </w:tc>
        <w:tc>
          <w:tcPr>
            <w:tcW w:w="3170" w:type="dxa"/>
            <w:gridSpan w:val="2"/>
            <w:vMerge w:val="restart"/>
            <w:tcBorders>
              <w:top w:val="single" w:sz="4" w:space="0" w:color="000000"/>
              <w:left w:val="single" w:sz="4" w:space="0" w:color="000000"/>
              <w:bottom w:val="single" w:sz="8" w:space="0" w:color="000000"/>
              <w:right w:val="single" w:sz="8" w:space="0" w:color="000000"/>
            </w:tcBorders>
            <w:shd w:val="clear" w:color="000000" w:fill="FFFFFF"/>
            <w:vAlign w:val="center"/>
          </w:tcPr>
          <w:p w14:paraId="225D4E58"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b/>
                <w:bCs/>
                <w:color w:val="FF0000"/>
              </w:rPr>
              <w:t>Linea d’azione conclusa con successo</w:t>
            </w:r>
          </w:p>
        </w:tc>
      </w:tr>
      <w:tr w:rsidR="00C77C37" w14:paraId="4983D96E"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5AE47E06"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Fine attività prevista:</w:t>
            </w:r>
          </w:p>
        </w:tc>
        <w:tc>
          <w:tcPr>
            <w:tcW w:w="2222" w:type="dxa"/>
            <w:tcBorders>
              <w:bottom w:val="single" w:sz="8" w:space="0" w:color="000000"/>
            </w:tcBorders>
            <w:shd w:val="clear" w:color="000000" w:fill="F2F2F2"/>
            <w:vAlign w:val="center"/>
          </w:tcPr>
          <w:p w14:paraId="0AC39D1A" w14:textId="77777777" w:rsidR="00C77C37" w:rsidRDefault="00C77C37">
            <w:pPr>
              <w:widowControl w:val="0"/>
              <w:spacing w:before="0" w:line="240" w:lineRule="auto"/>
              <w:ind w:left="0" w:right="0"/>
              <w:jc w:val="center"/>
              <w:rPr>
                <w:rFonts w:ascii="Calibri" w:eastAsia="Times New Roman" w:hAnsi="Calibri" w:cs="Calibri"/>
                <w:b/>
                <w:bCs/>
                <w:color w:val="FF0000"/>
                <w:lang w:eastAsia="en-GB"/>
              </w:rPr>
            </w:pPr>
          </w:p>
        </w:tc>
        <w:tc>
          <w:tcPr>
            <w:tcW w:w="1860" w:type="dxa"/>
            <w:vMerge/>
            <w:tcBorders>
              <w:left w:val="single" w:sz="8" w:space="0" w:color="000000"/>
              <w:bottom w:val="single" w:sz="8" w:space="0" w:color="000000"/>
              <w:right w:val="single" w:sz="8" w:space="0" w:color="000000"/>
            </w:tcBorders>
            <w:vAlign w:val="center"/>
          </w:tcPr>
          <w:p w14:paraId="0D6E97A9" w14:textId="77777777" w:rsidR="00C77C37" w:rsidRDefault="00C77C37">
            <w:pPr>
              <w:widowControl w:val="0"/>
              <w:spacing w:before="0" w:line="240" w:lineRule="auto"/>
              <w:ind w:left="0" w:right="0"/>
              <w:jc w:val="left"/>
              <w:rPr>
                <w:rFonts w:ascii="Calibri" w:eastAsia="Times New Roman" w:hAnsi="Calibri" w:cs="Calibri"/>
                <w:b/>
                <w:bCs/>
                <w:color w:val="FFFFFF"/>
                <w:sz w:val="20"/>
                <w:szCs w:val="20"/>
                <w:lang w:eastAsia="en-GB"/>
              </w:rPr>
            </w:pPr>
          </w:p>
        </w:tc>
        <w:tc>
          <w:tcPr>
            <w:tcW w:w="4588" w:type="dxa"/>
            <w:vMerge/>
            <w:tcBorders>
              <w:bottom w:val="single" w:sz="8" w:space="0" w:color="000000"/>
              <w:right w:val="single" w:sz="4" w:space="0" w:color="000000"/>
            </w:tcBorders>
            <w:vAlign w:val="center"/>
          </w:tcPr>
          <w:p w14:paraId="66BCDE1F" w14:textId="77777777" w:rsidR="00C77C37" w:rsidRDefault="00C77C37">
            <w:pPr>
              <w:widowControl w:val="0"/>
              <w:spacing w:before="0" w:line="240" w:lineRule="auto"/>
              <w:ind w:left="0" w:right="0"/>
              <w:jc w:val="left"/>
              <w:rPr>
                <w:rFonts w:ascii="Calibri" w:eastAsia="Times New Roman" w:hAnsi="Calibri" w:cs="Calibri"/>
                <w:b/>
                <w:bCs/>
                <w:color w:val="FF0000"/>
                <w:sz w:val="24"/>
                <w:szCs w:val="24"/>
                <w:lang w:eastAsia="en-GB"/>
              </w:rPr>
            </w:pPr>
          </w:p>
        </w:tc>
        <w:tc>
          <w:tcPr>
            <w:tcW w:w="3170" w:type="dxa"/>
            <w:gridSpan w:val="2"/>
            <w:vMerge/>
            <w:tcBorders>
              <w:top w:val="single" w:sz="4" w:space="0" w:color="000000"/>
              <w:left w:val="single" w:sz="4" w:space="0" w:color="000000"/>
              <w:bottom w:val="single" w:sz="8" w:space="0" w:color="000000"/>
              <w:right w:val="single" w:sz="8" w:space="0" w:color="000000"/>
            </w:tcBorders>
            <w:vAlign w:val="center"/>
          </w:tcPr>
          <w:p w14:paraId="76A24026"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r>
    </w:tbl>
    <w:p w14:paraId="623932E4" w14:textId="77777777" w:rsidR="00C77C37" w:rsidRDefault="00204E95">
      <w:r>
        <w:br w:type="page"/>
      </w:r>
    </w:p>
    <w:tbl>
      <w:tblPr>
        <w:tblW w:w="14000" w:type="dxa"/>
        <w:tblInd w:w="-20" w:type="dxa"/>
        <w:tblLayout w:type="fixed"/>
        <w:tblLook w:val="04A0" w:firstRow="1" w:lastRow="0" w:firstColumn="1" w:lastColumn="0" w:noHBand="0" w:noVBand="1"/>
      </w:tblPr>
      <w:tblGrid>
        <w:gridCol w:w="2160"/>
        <w:gridCol w:w="2222"/>
        <w:gridCol w:w="1860"/>
        <w:gridCol w:w="4588"/>
        <w:gridCol w:w="1561"/>
        <w:gridCol w:w="1609"/>
      </w:tblGrid>
      <w:tr w:rsidR="00C77C37" w14:paraId="153396EA" w14:textId="77777777">
        <w:trPr>
          <w:trHeight w:val="780"/>
        </w:trPr>
        <w:tc>
          <w:tcPr>
            <w:tcW w:w="2160" w:type="dxa"/>
            <w:tcBorders>
              <w:top w:val="single" w:sz="8" w:space="0" w:color="000000"/>
              <w:left w:val="single" w:sz="8" w:space="0" w:color="000000"/>
              <w:bottom w:val="single" w:sz="8" w:space="0" w:color="000000"/>
              <w:right w:val="single" w:sz="8" w:space="0" w:color="000000"/>
            </w:tcBorders>
            <w:shd w:val="clear" w:color="000000" w:fill="757171"/>
            <w:vAlign w:val="center"/>
          </w:tcPr>
          <w:p w14:paraId="47623E2D" w14:textId="77777777" w:rsidR="00C77C37" w:rsidRDefault="00204E95">
            <w:pPr>
              <w:pageBreakBefore/>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lastRenderedPageBreak/>
              <w:t>Obiettivo:</w:t>
            </w:r>
          </w:p>
        </w:tc>
        <w:tc>
          <w:tcPr>
            <w:tcW w:w="2222" w:type="dxa"/>
            <w:tcBorders>
              <w:top w:val="single" w:sz="8" w:space="0" w:color="000000"/>
              <w:bottom w:val="single" w:sz="8" w:space="0" w:color="000000"/>
            </w:tcBorders>
            <w:shd w:val="clear" w:color="auto" w:fill="auto"/>
            <w:vAlign w:val="center"/>
          </w:tcPr>
          <w:p w14:paraId="1EF82D06"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OB.1.1</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31E40F81" w14:textId="77777777" w:rsidR="00C77C37" w:rsidRDefault="00204E95">
            <w:pPr>
              <w:widowControl w:val="0"/>
              <w:spacing w:before="0" w:line="240" w:lineRule="auto"/>
              <w:ind w:left="0" w:right="0"/>
              <w:jc w:val="left"/>
              <w:rPr>
                <w:rFonts w:ascii="Calibri" w:eastAsia="Times New Roman" w:hAnsi="Calibri" w:cs="Calibri"/>
                <w:b/>
                <w:bCs/>
                <w:color w:val="203764"/>
                <w:lang w:eastAsia="en-GB"/>
              </w:rPr>
            </w:pPr>
            <w:r>
              <w:rPr>
                <w:rFonts w:eastAsia="Times New Roman" w:cs="Calibri"/>
                <w:b/>
                <w:bCs/>
                <w:color w:val="203764"/>
                <w:lang w:eastAsia="en-GB"/>
              </w:rPr>
              <w:t>Migliorare la capacità di generare ed erogare servizi digitali</w:t>
            </w:r>
          </w:p>
        </w:tc>
      </w:tr>
      <w:tr w:rsidR="00C77C37" w14:paraId="6B947962"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77315AAF"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Linea di Azione:</w:t>
            </w:r>
          </w:p>
        </w:tc>
        <w:tc>
          <w:tcPr>
            <w:tcW w:w="2222" w:type="dxa"/>
            <w:tcBorders>
              <w:bottom w:val="single" w:sz="8" w:space="0" w:color="000000"/>
            </w:tcBorders>
            <w:shd w:val="clear" w:color="auto" w:fill="auto"/>
            <w:vAlign w:val="center"/>
          </w:tcPr>
          <w:p w14:paraId="3B70D6F2"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CAP1.PA.LA05</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72F2E6FD"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50D6F535" w14:textId="77777777">
        <w:trPr>
          <w:trHeight w:val="495"/>
        </w:trPr>
        <w:tc>
          <w:tcPr>
            <w:tcW w:w="2160" w:type="dxa"/>
            <w:tcBorders>
              <w:left w:val="single" w:sz="8" w:space="0" w:color="000000"/>
              <w:bottom w:val="single" w:sz="8" w:space="0" w:color="000000"/>
              <w:right w:val="single" w:sz="8" w:space="0" w:color="000000"/>
            </w:tcBorders>
            <w:shd w:val="clear" w:color="000000" w:fill="757171"/>
            <w:vAlign w:val="center"/>
          </w:tcPr>
          <w:p w14:paraId="3A01A002"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Piano AgID di riferimento</w:t>
            </w:r>
          </w:p>
        </w:tc>
        <w:tc>
          <w:tcPr>
            <w:tcW w:w="8670" w:type="dxa"/>
            <w:gridSpan w:val="3"/>
            <w:tcBorders>
              <w:top w:val="single" w:sz="8" w:space="0" w:color="000000"/>
              <w:bottom w:val="single" w:sz="8" w:space="0" w:color="000000"/>
              <w:right w:val="single" w:sz="4" w:space="0" w:color="000000"/>
            </w:tcBorders>
            <w:shd w:val="clear" w:color="000000" w:fill="757171"/>
            <w:vAlign w:val="center"/>
          </w:tcPr>
          <w:p w14:paraId="6B644CDB"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Linee di azione ed attività a carico della Amministrazione che redige il Piano</w:t>
            </w:r>
            <w:r>
              <w:rPr>
                <w:rFonts w:eastAsia="Times New Roman" w:cs="Calibri"/>
                <w:b/>
                <w:bCs/>
                <w:color w:val="FFFFFF"/>
                <w:sz w:val="18"/>
                <w:szCs w:val="18"/>
                <w:lang w:eastAsia="en-GB"/>
              </w:rPr>
              <w:br/>
              <w:t>il Responsabile indicato ne controlla l'avanzamento e l'attuazione</w:t>
            </w:r>
          </w:p>
        </w:tc>
        <w:tc>
          <w:tcPr>
            <w:tcW w:w="1561" w:type="dxa"/>
            <w:tcBorders>
              <w:bottom w:val="single" w:sz="8" w:space="0" w:color="000000"/>
              <w:right w:val="single" w:sz="4" w:space="0" w:color="000000"/>
            </w:tcBorders>
            <w:shd w:val="clear" w:color="000000" w:fill="757171"/>
            <w:vAlign w:val="center"/>
          </w:tcPr>
          <w:p w14:paraId="01E56F7D"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 da AgID</w:t>
            </w:r>
          </w:p>
        </w:tc>
        <w:tc>
          <w:tcPr>
            <w:tcW w:w="1609" w:type="dxa"/>
            <w:tcBorders>
              <w:bottom w:val="single" w:sz="8" w:space="0" w:color="000000"/>
              <w:right w:val="single" w:sz="8" w:space="0" w:color="000000"/>
            </w:tcBorders>
            <w:shd w:val="clear" w:color="000000" w:fill="757171"/>
            <w:vAlign w:val="center"/>
          </w:tcPr>
          <w:p w14:paraId="59F2C0B0"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Scadenza</w:t>
            </w:r>
          </w:p>
        </w:tc>
      </w:tr>
      <w:tr w:rsidR="00C77C37" w14:paraId="1295B999" w14:textId="77777777">
        <w:trPr>
          <w:trHeight w:val="915"/>
        </w:trPr>
        <w:tc>
          <w:tcPr>
            <w:tcW w:w="2160" w:type="dxa"/>
            <w:tcBorders>
              <w:left w:val="single" w:sz="8" w:space="0" w:color="000000"/>
              <w:bottom w:val="single" w:sz="8" w:space="0" w:color="000000"/>
              <w:right w:val="single" w:sz="8" w:space="0" w:color="000000"/>
            </w:tcBorders>
            <w:shd w:val="clear" w:color="000000" w:fill="757171"/>
            <w:vAlign w:val="center"/>
          </w:tcPr>
          <w:p w14:paraId="6189D7DB"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1.o Piano (20-22):</w:t>
            </w:r>
          </w:p>
        </w:tc>
        <w:tc>
          <w:tcPr>
            <w:tcW w:w="8670" w:type="dxa"/>
            <w:gridSpan w:val="3"/>
            <w:tcBorders>
              <w:top w:val="single" w:sz="8" w:space="0" w:color="000000"/>
              <w:bottom w:val="single" w:sz="4" w:space="0" w:color="000000"/>
              <w:right w:val="single" w:sz="4" w:space="0" w:color="000000"/>
            </w:tcBorders>
            <w:shd w:val="clear" w:color="auto" w:fill="auto"/>
            <w:vAlign w:val="center"/>
          </w:tcPr>
          <w:p w14:paraId="002AD217"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Le PAC aderiscono al programma di abilitazione al cloud e trasmettono al Dipartimento per la Trasformazione Digitale gli elaborati previsti dalla fase di </w:t>
            </w:r>
            <w:proofErr w:type="spellStart"/>
            <w:r>
              <w:rPr>
                <w:rFonts w:eastAsia="Times New Roman" w:cs="Calibri"/>
                <w:b/>
                <w:bCs/>
                <w:color w:val="203764"/>
                <w:sz w:val="16"/>
                <w:szCs w:val="16"/>
                <w:lang w:eastAsia="en-GB"/>
              </w:rPr>
              <w:t>assessment</w:t>
            </w:r>
            <w:proofErr w:type="spellEnd"/>
            <w:r>
              <w:rPr>
                <w:rFonts w:eastAsia="Times New Roman" w:cs="Calibri"/>
                <w:b/>
                <w:bCs/>
                <w:color w:val="203764"/>
                <w:sz w:val="16"/>
                <w:szCs w:val="16"/>
                <w:lang w:eastAsia="en-GB"/>
              </w:rPr>
              <w:t xml:space="preserve"> dei servizi avviando le fasi successive. Le PAL aderiscono al programma di abilitazione al cloud e trasmettono ad AGID gli elaborati previsti dalla fase di </w:t>
            </w:r>
            <w:proofErr w:type="spellStart"/>
            <w:r>
              <w:rPr>
                <w:rFonts w:eastAsia="Times New Roman" w:cs="Calibri"/>
                <w:b/>
                <w:bCs/>
                <w:color w:val="203764"/>
                <w:sz w:val="16"/>
                <w:szCs w:val="16"/>
                <w:lang w:eastAsia="en-GB"/>
              </w:rPr>
              <w:t>assessment</w:t>
            </w:r>
            <w:proofErr w:type="spellEnd"/>
            <w:r>
              <w:rPr>
                <w:rFonts w:eastAsia="Times New Roman" w:cs="Calibri"/>
                <w:b/>
                <w:bCs/>
                <w:color w:val="203764"/>
                <w:sz w:val="16"/>
                <w:szCs w:val="16"/>
                <w:lang w:eastAsia="en-GB"/>
              </w:rPr>
              <w:t xml:space="preserve"> dei servizi e avviano le fasi successive</w:t>
            </w:r>
          </w:p>
        </w:tc>
        <w:tc>
          <w:tcPr>
            <w:tcW w:w="1561" w:type="dxa"/>
            <w:tcBorders>
              <w:bottom w:val="single" w:sz="4" w:space="0" w:color="000000"/>
              <w:right w:val="single" w:sz="4" w:space="0" w:color="000000"/>
            </w:tcBorders>
            <w:shd w:val="clear" w:color="auto" w:fill="auto"/>
            <w:vAlign w:val="center"/>
          </w:tcPr>
          <w:p w14:paraId="05CA748E"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Da dicembre 2020 </w:t>
            </w:r>
          </w:p>
        </w:tc>
        <w:tc>
          <w:tcPr>
            <w:tcW w:w="1609" w:type="dxa"/>
            <w:tcBorders>
              <w:bottom w:val="single" w:sz="4" w:space="0" w:color="000000"/>
              <w:right w:val="single" w:sz="8" w:space="0" w:color="000000"/>
            </w:tcBorders>
            <w:shd w:val="clear" w:color="auto" w:fill="auto"/>
            <w:vAlign w:val="center"/>
          </w:tcPr>
          <w:p w14:paraId="42E627E8"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6E6F02BF" w14:textId="77777777">
        <w:trPr>
          <w:trHeight w:val="900"/>
        </w:trPr>
        <w:tc>
          <w:tcPr>
            <w:tcW w:w="2160" w:type="dxa"/>
            <w:tcBorders>
              <w:left w:val="single" w:sz="8" w:space="0" w:color="000000"/>
              <w:bottom w:val="single" w:sz="4" w:space="0" w:color="000000"/>
              <w:right w:val="single" w:sz="8" w:space="0" w:color="000000"/>
            </w:tcBorders>
            <w:shd w:val="clear" w:color="000000" w:fill="757171"/>
            <w:vAlign w:val="center"/>
          </w:tcPr>
          <w:p w14:paraId="14FDECC4"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2.o Piano (21-23):</w:t>
            </w:r>
          </w:p>
        </w:tc>
        <w:tc>
          <w:tcPr>
            <w:tcW w:w="8670" w:type="dxa"/>
            <w:gridSpan w:val="3"/>
            <w:tcBorders>
              <w:top w:val="single" w:sz="4" w:space="0" w:color="000000"/>
              <w:bottom w:val="single" w:sz="4" w:space="0" w:color="000000"/>
              <w:right w:val="single" w:sz="4" w:space="0" w:color="000000"/>
            </w:tcBorders>
            <w:shd w:val="clear" w:color="auto" w:fill="auto"/>
            <w:vAlign w:val="center"/>
          </w:tcPr>
          <w:p w14:paraId="6C70C7EF"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61" w:type="dxa"/>
            <w:tcBorders>
              <w:bottom w:val="single" w:sz="4" w:space="0" w:color="000000"/>
              <w:right w:val="single" w:sz="4" w:space="0" w:color="000000"/>
            </w:tcBorders>
            <w:shd w:val="clear" w:color="auto" w:fill="auto"/>
            <w:vAlign w:val="center"/>
          </w:tcPr>
          <w:p w14:paraId="3DB30686"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bottom w:val="single" w:sz="4" w:space="0" w:color="000000"/>
              <w:right w:val="single" w:sz="8" w:space="0" w:color="000000"/>
            </w:tcBorders>
            <w:shd w:val="clear" w:color="auto" w:fill="auto"/>
            <w:vAlign w:val="center"/>
          </w:tcPr>
          <w:p w14:paraId="180E0F56"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2E811641" w14:textId="77777777">
        <w:trPr>
          <w:trHeight w:val="915"/>
        </w:trPr>
        <w:tc>
          <w:tcPr>
            <w:tcW w:w="2160" w:type="dxa"/>
            <w:tcBorders>
              <w:left w:val="single" w:sz="8" w:space="0" w:color="000000"/>
              <w:right w:val="single" w:sz="8" w:space="0" w:color="000000"/>
            </w:tcBorders>
            <w:shd w:val="clear" w:color="000000" w:fill="757171"/>
            <w:vAlign w:val="center"/>
          </w:tcPr>
          <w:p w14:paraId="33C9558B"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3.o Piano (22-24):</w:t>
            </w:r>
          </w:p>
        </w:tc>
        <w:tc>
          <w:tcPr>
            <w:tcW w:w="8670" w:type="dxa"/>
            <w:gridSpan w:val="3"/>
            <w:tcBorders>
              <w:top w:val="single" w:sz="4" w:space="0" w:color="000000"/>
              <w:right w:val="single" w:sz="4" w:space="0" w:color="000000"/>
            </w:tcBorders>
            <w:shd w:val="clear" w:color="auto" w:fill="auto"/>
            <w:vAlign w:val="center"/>
          </w:tcPr>
          <w:p w14:paraId="4DE38E96"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61" w:type="dxa"/>
            <w:tcBorders>
              <w:right w:val="single" w:sz="4" w:space="0" w:color="000000"/>
            </w:tcBorders>
            <w:shd w:val="clear" w:color="auto" w:fill="auto"/>
            <w:vAlign w:val="center"/>
          </w:tcPr>
          <w:p w14:paraId="2DE1E935"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right w:val="single" w:sz="8" w:space="0" w:color="000000"/>
            </w:tcBorders>
            <w:shd w:val="clear" w:color="auto" w:fill="auto"/>
            <w:vAlign w:val="center"/>
          </w:tcPr>
          <w:p w14:paraId="4EBC727D"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3BF264FD" w14:textId="77777777">
        <w:trPr>
          <w:trHeight w:val="300"/>
        </w:trPr>
        <w:tc>
          <w:tcPr>
            <w:tcW w:w="21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293F8438"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 xml:space="preserve">Responsabile: </w:t>
            </w:r>
          </w:p>
        </w:tc>
        <w:tc>
          <w:tcPr>
            <w:tcW w:w="2222" w:type="dxa"/>
            <w:tcBorders>
              <w:top w:val="single" w:sz="8" w:space="0" w:color="000000"/>
              <w:bottom w:val="single" w:sz="4" w:space="0" w:color="000000"/>
            </w:tcBorders>
            <w:shd w:val="clear" w:color="auto" w:fill="auto"/>
            <w:vAlign w:val="center"/>
          </w:tcPr>
          <w:p w14:paraId="04C03290"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RTD</w:t>
            </w:r>
          </w:p>
        </w:tc>
        <w:tc>
          <w:tcPr>
            <w:tcW w:w="18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5C606619"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Fonte di spesa:</w:t>
            </w:r>
          </w:p>
        </w:tc>
        <w:tc>
          <w:tcPr>
            <w:tcW w:w="4588" w:type="dxa"/>
            <w:tcBorders>
              <w:top w:val="single" w:sz="8" w:space="0" w:color="000000"/>
              <w:bottom w:val="single" w:sz="4" w:space="0" w:color="000000"/>
              <w:right w:val="single" w:sz="4" w:space="0" w:color="000000"/>
            </w:tcBorders>
            <w:shd w:val="clear" w:color="auto" w:fill="auto"/>
            <w:vAlign w:val="center"/>
          </w:tcPr>
          <w:p w14:paraId="7939B83A"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 xml:space="preserve"> </w:t>
            </w:r>
          </w:p>
        </w:tc>
        <w:tc>
          <w:tcPr>
            <w:tcW w:w="3170" w:type="dxa"/>
            <w:gridSpan w:val="2"/>
            <w:tcBorders>
              <w:top w:val="single" w:sz="8" w:space="0" w:color="000000"/>
              <w:bottom w:val="single" w:sz="4" w:space="0" w:color="000000"/>
              <w:right w:val="single" w:sz="8" w:space="0" w:color="000000"/>
            </w:tcBorders>
            <w:shd w:val="clear" w:color="auto" w:fill="auto"/>
            <w:vAlign w:val="center"/>
          </w:tcPr>
          <w:p w14:paraId="365D7F88"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6317FA4C" w14:textId="77777777">
        <w:trPr>
          <w:trHeight w:val="300"/>
        </w:trPr>
        <w:tc>
          <w:tcPr>
            <w:tcW w:w="2160" w:type="dxa"/>
            <w:tcBorders>
              <w:left w:val="single" w:sz="8" w:space="0" w:color="000000"/>
              <w:bottom w:val="single" w:sz="4" w:space="0" w:color="000000"/>
              <w:right w:val="single" w:sz="8" w:space="0" w:color="000000"/>
            </w:tcBorders>
            <w:shd w:val="clear" w:color="000000" w:fill="757171"/>
            <w:vAlign w:val="center"/>
          </w:tcPr>
          <w:p w14:paraId="5D191CEB"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w:t>
            </w:r>
          </w:p>
        </w:tc>
        <w:tc>
          <w:tcPr>
            <w:tcW w:w="2222" w:type="dxa"/>
            <w:tcBorders>
              <w:bottom w:val="single" w:sz="4" w:space="0" w:color="000000"/>
            </w:tcBorders>
            <w:shd w:val="clear" w:color="000000" w:fill="F2F2F2"/>
            <w:vAlign w:val="center"/>
          </w:tcPr>
          <w:p w14:paraId="27774980"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 xml:space="preserve"> 01/06/2023</w:t>
            </w:r>
          </w:p>
        </w:tc>
        <w:tc>
          <w:tcPr>
            <w:tcW w:w="1860" w:type="dxa"/>
            <w:vMerge w:val="restart"/>
            <w:tcBorders>
              <w:left w:val="single" w:sz="8" w:space="0" w:color="000000"/>
              <w:bottom w:val="single" w:sz="8" w:space="0" w:color="000000"/>
              <w:right w:val="single" w:sz="8" w:space="0" w:color="000000"/>
            </w:tcBorders>
            <w:shd w:val="clear" w:color="000000" w:fill="757171"/>
            <w:vAlign w:val="center"/>
          </w:tcPr>
          <w:p w14:paraId="264B7D15"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Stato Attività:</w:t>
            </w:r>
          </w:p>
        </w:tc>
        <w:tc>
          <w:tcPr>
            <w:tcW w:w="4588" w:type="dxa"/>
            <w:vMerge w:val="restart"/>
            <w:tcBorders>
              <w:bottom w:val="single" w:sz="8" w:space="0" w:color="000000"/>
              <w:right w:val="single" w:sz="4" w:space="0" w:color="000000"/>
            </w:tcBorders>
            <w:shd w:val="clear" w:color="000000" w:fill="FFFFFF"/>
            <w:vAlign w:val="center"/>
          </w:tcPr>
          <w:p w14:paraId="390A5057" w14:textId="77777777" w:rsidR="00C77C37" w:rsidRDefault="00204E95">
            <w:pPr>
              <w:widowControl w:val="0"/>
              <w:spacing w:before="0" w:line="240" w:lineRule="auto"/>
              <w:ind w:left="0" w:right="0"/>
              <w:jc w:val="center"/>
              <w:rPr>
                <w:rFonts w:ascii="Calibri" w:eastAsia="Times New Roman" w:hAnsi="Calibri" w:cs="Calibri"/>
                <w:b/>
                <w:bCs/>
                <w:color w:val="FF0000"/>
                <w:sz w:val="24"/>
                <w:szCs w:val="24"/>
                <w:lang w:eastAsia="en-GB"/>
              </w:rPr>
            </w:pPr>
            <w:r>
              <w:rPr>
                <w:noProof/>
                <w:lang w:eastAsia="it-IT"/>
              </w:rPr>
              <w:drawing>
                <wp:inline distT="0" distB="0" distL="0" distR="0" wp14:anchorId="20DD94ED" wp14:editId="6FA6FF3E">
                  <wp:extent cx="416560" cy="416560"/>
                  <wp:effectExtent l="0" t="0" r="0" b="0"/>
                  <wp:docPr id="35" name="Immagine 791366207" descr="Immagine che contiene calendar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magine 791366207" descr="Immagine che contiene calendario&#10;&#10;Descrizione generata automaticamente"/>
                          <pic:cNvPicPr>
                            <a:picLocks noChangeAspect="1" noChangeArrowheads="1"/>
                          </pic:cNvPicPr>
                        </pic:nvPicPr>
                        <pic:blipFill>
                          <a:blip r:embed="rId1072"/>
                          <a:stretch>
                            <a:fillRect/>
                          </a:stretch>
                        </pic:blipFill>
                        <pic:spPr bwMode="auto">
                          <a:xfrm>
                            <a:off x="0" y="0"/>
                            <a:ext cx="416560" cy="416560"/>
                          </a:xfrm>
                          <a:prstGeom prst="rect">
                            <a:avLst/>
                          </a:prstGeom>
                        </pic:spPr>
                      </pic:pic>
                    </a:graphicData>
                  </a:graphic>
                </wp:inline>
              </w:drawing>
            </w:r>
            <w:r>
              <w:rPr>
                <w:rFonts w:eastAsia="Times New Roman" w:cs="Calibri"/>
                <w:b/>
                <w:bCs/>
                <w:color w:val="FF0000"/>
                <w:sz w:val="24"/>
                <w:szCs w:val="24"/>
                <w:lang w:eastAsia="en-GB"/>
              </w:rPr>
              <w:t> </w:t>
            </w:r>
          </w:p>
        </w:tc>
        <w:tc>
          <w:tcPr>
            <w:tcW w:w="3170" w:type="dxa"/>
            <w:gridSpan w:val="2"/>
            <w:vMerge w:val="restart"/>
            <w:tcBorders>
              <w:top w:val="single" w:sz="4" w:space="0" w:color="000000"/>
              <w:left w:val="single" w:sz="4" w:space="0" w:color="000000"/>
              <w:bottom w:val="single" w:sz="8" w:space="0" w:color="000000"/>
              <w:right w:val="single" w:sz="8" w:space="0" w:color="000000"/>
            </w:tcBorders>
            <w:shd w:val="clear" w:color="000000" w:fill="FFFFFF"/>
            <w:vAlign w:val="center"/>
          </w:tcPr>
          <w:p w14:paraId="5BB8FEE8"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b/>
                <w:bCs/>
                <w:color w:val="FF0000"/>
              </w:rPr>
              <w:t>Linea d’azione pianificata</w:t>
            </w:r>
          </w:p>
        </w:tc>
      </w:tr>
      <w:tr w:rsidR="00C77C37" w14:paraId="4A9AACFE"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29EA24A8"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Fine attività prevista:</w:t>
            </w:r>
          </w:p>
        </w:tc>
        <w:tc>
          <w:tcPr>
            <w:tcW w:w="2222" w:type="dxa"/>
            <w:tcBorders>
              <w:bottom w:val="single" w:sz="8" w:space="0" w:color="000000"/>
            </w:tcBorders>
            <w:shd w:val="clear" w:color="000000" w:fill="F2F2F2"/>
            <w:vAlign w:val="center"/>
          </w:tcPr>
          <w:p w14:paraId="168CFBDA"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31/12/2024</w:t>
            </w:r>
          </w:p>
        </w:tc>
        <w:tc>
          <w:tcPr>
            <w:tcW w:w="1860" w:type="dxa"/>
            <w:vMerge/>
            <w:tcBorders>
              <w:left w:val="single" w:sz="8" w:space="0" w:color="000000"/>
              <w:bottom w:val="single" w:sz="8" w:space="0" w:color="000000"/>
              <w:right w:val="single" w:sz="8" w:space="0" w:color="000000"/>
            </w:tcBorders>
            <w:vAlign w:val="center"/>
          </w:tcPr>
          <w:p w14:paraId="39A6A43A" w14:textId="77777777" w:rsidR="00C77C37" w:rsidRDefault="00C77C37">
            <w:pPr>
              <w:widowControl w:val="0"/>
              <w:spacing w:before="0" w:line="240" w:lineRule="auto"/>
              <w:ind w:left="0" w:right="0"/>
              <w:jc w:val="left"/>
              <w:rPr>
                <w:rFonts w:ascii="Calibri" w:eastAsia="Times New Roman" w:hAnsi="Calibri" w:cs="Calibri"/>
                <w:b/>
                <w:bCs/>
                <w:color w:val="FFFFFF"/>
                <w:sz w:val="20"/>
                <w:szCs w:val="20"/>
                <w:lang w:eastAsia="en-GB"/>
              </w:rPr>
            </w:pPr>
          </w:p>
        </w:tc>
        <w:tc>
          <w:tcPr>
            <w:tcW w:w="4588" w:type="dxa"/>
            <w:vMerge/>
            <w:tcBorders>
              <w:bottom w:val="single" w:sz="8" w:space="0" w:color="000000"/>
              <w:right w:val="single" w:sz="4" w:space="0" w:color="000000"/>
            </w:tcBorders>
            <w:vAlign w:val="center"/>
          </w:tcPr>
          <w:p w14:paraId="48F70A3B" w14:textId="77777777" w:rsidR="00C77C37" w:rsidRDefault="00C77C37">
            <w:pPr>
              <w:widowControl w:val="0"/>
              <w:spacing w:before="0" w:line="240" w:lineRule="auto"/>
              <w:ind w:left="0" w:right="0"/>
              <w:jc w:val="left"/>
              <w:rPr>
                <w:rFonts w:ascii="Calibri" w:eastAsia="Times New Roman" w:hAnsi="Calibri" w:cs="Calibri"/>
                <w:b/>
                <w:bCs/>
                <w:color w:val="FF0000"/>
                <w:sz w:val="24"/>
                <w:szCs w:val="24"/>
                <w:lang w:eastAsia="en-GB"/>
              </w:rPr>
            </w:pPr>
          </w:p>
        </w:tc>
        <w:tc>
          <w:tcPr>
            <w:tcW w:w="3170" w:type="dxa"/>
            <w:gridSpan w:val="2"/>
            <w:vMerge/>
            <w:tcBorders>
              <w:top w:val="single" w:sz="4" w:space="0" w:color="000000"/>
              <w:left w:val="single" w:sz="4" w:space="0" w:color="000000"/>
              <w:bottom w:val="single" w:sz="8" w:space="0" w:color="000000"/>
              <w:right w:val="single" w:sz="8" w:space="0" w:color="000000"/>
            </w:tcBorders>
            <w:vAlign w:val="center"/>
          </w:tcPr>
          <w:p w14:paraId="48504603"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r>
    </w:tbl>
    <w:p w14:paraId="2AEB6630" w14:textId="77777777" w:rsidR="00C77C37" w:rsidRDefault="00204E95">
      <w:r>
        <w:br w:type="page"/>
      </w:r>
    </w:p>
    <w:tbl>
      <w:tblPr>
        <w:tblW w:w="14000" w:type="dxa"/>
        <w:tblInd w:w="-20" w:type="dxa"/>
        <w:tblLayout w:type="fixed"/>
        <w:tblLook w:val="04A0" w:firstRow="1" w:lastRow="0" w:firstColumn="1" w:lastColumn="0" w:noHBand="0" w:noVBand="1"/>
      </w:tblPr>
      <w:tblGrid>
        <w:gridCol w:w="2160"/>
        <w:gridCol w:w="2222"/>
        <w:gridCol w:w="1860"/>
        <w:gridCol w:w="4588"/>
        <w:gridCol w:w="1561"/>
        <w:gridCol w:w="1609"/>
      </w:tblGrid>
      <w:tr w:rsidR="00C77C37" w14:paraId="5447A844" w14:textId="77777777">
        <w:trPr>
          <w:trHeight w:val="780"/>
        </w:trPr>
        <w:tc>
          <w:tcPr>
            <w:tcW w:w="2160" w:type="dxa"/>
            <w:tcBorders>
              <w:top w:val="single" w:sz="8" w:space="0" w:color="000000"/>
              <w:left w:val="single" w:sz="8" w:space="0" w:color="000000"/>
              <w:bottom w:val="single" w:sz="8" w:space="0" w:color="000000"/>
              <w:right w:val="single" w:sz="8" w:space="0" w:color="000000"/>
            </w:tcBorders>
            <w:shd w:val="clear" w:color="000000" w:fill="757171"/>
            <w:vAlign w:val="center"/>
          </w:tcPr>
          <w:p w14:paraId="3FEF72E2" w14:textId="77777777" w:rsidR="00C77C37" w:rsidRDefault="00204E95">
            <w:pPr>
              <w:pageBreakBefore/>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lastRenderedPageBreak/>
              <w:t>Obiettivo:</w:t>
            </w:r>
          </w:p>
        </w:tc>
        <w:tc>
          <w:tcPr>
            <w:tcW w:w="2222" w:type="dxa"/>
            <w:tcBorders>
              <w:top w:val="single" w:sz="8" w:space="0" w:color="000000"/>
              <w:bottom w:val="single" w:sz="8" w:space="0" w:color="000000"/>
            </w:tcBorders>
            <w:shd w:val="clear" w:color="auto" w:fill="auto"/>
            <w:vAlign w:val="center"/>
          </w:tcPr>
          <w:p w14:paraId="60171AF8"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OB.1.1</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7172983F" w14:textId="77777777" w:rsidR="00C77C37" w:rsidRDefault="00204E95">
            <w:pPr>
              <w:widowControl w:val="0"/>
              <w:spacing w:before="0" w:line="240" w:lineRule="auto"/>
              <w:ind w:left="0" w:right="0"/>
              <w:jc w:val="left"/>
              <w:rPr>
                <w:rFonts w:ascii="Calibri" w:eastAsia="Times New Roman" w:hAnsi="Calibri" w:cs="Calibri"/>
                <w:b/>
                <w:bCs/>
                <w:color w:val="203764"/>
                <w:lang w:eastAsia="en-GB"/>
              </w:rPr>
            </w:pPr>
            <w:r>
              <w:rPr>
                <w:rFonts w:eastAsia="Times New Roman" w:cs="Calibri"/>
                <w:b/>
                <w:bCs/>
                <w:color w:val="203764"/>
                <w:lang w:eastAsia="en-GB"/>
              </w:rPr>
              <w:t>Migliorare la capacità di generare ed erogare servizi digitali</w:t>
            </w:r>
          </w:p>
        </w:tc>
      </w:tr>
      <w:tr w:rsidR="00C77C37" w14:paraId="51545A6A"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5C0F0A73"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Linea di Azione:</w:t>
            </w:r>
          </w:p>
        </w:tc>
        <w:tc>
          <w:tcPr>
            <w:tcW w:w="2222" w:type="dxa"/>
            <w:tcBorders>
              <w:bottom w:val="single" w:sz="8" w:space="0" w:color="000000"/>
            </w:tcBorders>
            <w:shd w:val="clear" w:color="auto" w:fill="auto"/>
            <w:vAlign w:val="center"/>
          </w:tcPr>
          <w:p w14:paraId="4810BE23"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CAP1.PA.LA17</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455B0ED2"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0B4CDAAF" w14:textId="77777777">
        <w:trPr>
          <w:trHeight w:val="495"/>
        </w:trPr>
        <w:tc>
          <w:tcPr>
            <w:tcW w:w="2160" w:type="dxa"/>
            <w:tcBorders>
              <w:left w:val="single" w:sz="8" w:space="0" w:color="000000"/>
              <w:bottom w:val="single" w:sz="8" w:space="0" w:color="000000"/>
              <w:right w:val="single" w:sz="8" w:space="0" w:color="000000"/>
            </w:tcBorders>
            <w:shd w:val="clear" w:color="000000" w:fill="757171"/>
            <w:vAlign w:val="center"/>
          </w:tcPr>
          <w:p w14:paraId="2C1D8354"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Piano AgID di riferimento</w:t>
            </w:r>
          </w:p>
        </w:tc>
        <w:tc>
          <w:tcPr>
            <w:tcW w:w="8670" w:type="dxa"/>
            <w:gridSpan w:val="3"/>
            <w:tcBorders>
              <w:top w:val="single" w:sz="8" w:space="0" w:color="000000"/>
              <w:bottom w:val="single" w:sz="8" w:space="0" w:color="000000"/>
              <w:right w:val="single" w:sz="4" w:space="0" w:color="000000"/>
            </w:tcBorders>
            <w:shd w:val="clear" w:color="000000" w:fill="757171"/>
            <w:vAlign w:val="center"/>
          </w:tcPr>
          <w:p w14:paraId="0343F9CC"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Linee di azione ed attività a carico della Amministrazione che redige il Piano</w:t>
            </w:r>
            <w:r>
              <w:rPr>
                <w:rFonts w:eastAsia="Times New Roman" w:cs="Calibri"/>
                <w:b/>
                <w:bCs/>
                <w:color w:val="FFFFFF"/>
                <w:sz w:val="18"/>
                <w:szCs w:val="18"/>
                <w:lang w:eastAsia="en-GB"/>
              </w:rPr>
              <w:br/>
              <w:t>il Responsabile indicato ne controlla l'avanzamento e l'attuazione</w:t>
            </w:r>
          </w:p>
        </w:tc>
        <w:tc>
          <w:tcPr>
            <w:tcW w:w="1561" w:type="dxa"/>
            <w:tcBorders>
              <w:bottom w:val="single" w:sz="8" w:space="0" w:color="000000"/>
              <w:right w:val="single" w:sz="4" w:space="0" w:color="000000"/>
            </w:tcBorders>
            <w:shd w:val="clear" w:color="000000" w:fill="757171"/>
            <w:vAlign w:val="center"/>
          </w:tcPr>
          <w:p w14:paraId="61D2B723"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 da AgID</w:t>
            </w:r>
          </w:p>
        </w:tc>
        <w:tc>
          <w:tcPr>
            <w:tcW w:w="1609" w:type="dxa"/>
            <w:tcBorders>
              <w:bottom w:val="single" w:sz="8" w:space="0" w:color="000000"/>
              <w:right w:val="single" w:sz="8" w:space="0" w:color="000000"/>
            </w:tcBorders>
            <w:shd w:val="clear" w:color="000000" w:fill="757171"/>
            <w:vAlign w:val="center"/>
          </w:tcPr>
          <w:p w14:paraId="6BC8A41D"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Scadenza</w:t>
            </w:r>
          </w:p>
        </w:tc>
      </w:tr>
      <w:tr w:rsidR="00C77C37" w14:paraId="1BE0B545" w14:textId="77777777">
        <w:trPr>
          <w:trHeight w:val="915"/>
        </w:trPr>
        <w:tc>
          <w:tcPr>
            <w:tcW w:w="2160" w:type="dxa"/>
            <w:tcBorders>
              <w:left w:val="single" w:sz="8" w:space="0" w:color="000000"/>
              <w:bottom w:val="single" w:sz="8" w:space="0" w:color="000000"/>
              <w:right w:val="single" w:sz="8" w:space="0" w:color="000000"/>
            </w:tcBorders>
            <w:shd w:val="clear" w:color="000000" w:fill="757171"/>
            <w:vAlign w:val="center"/>
          </w:tcPr>
          <w:p w14:paraId="1E6E1FA7"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1.o Piano (20-22):</w:t>
            </w:r>
          </w:p>
        </w:tc>
        <w:tc>
          <w:tcPr>
            <w:tcW w:w="8670" w:type="dxa"/>
            <w:gridSpan w:val="3"/>
            <w:tcBorders>
              <w:top w:val="single" w:sz="8" w:space="0" w:color="000000"/>
              <w:bottom w:val="single" w:sz="4" w:space="0" w:color="000000"/>
              <w:right w:val="single" w:sz="4" w:space="0" w:color="000000"/>
            </w:tcBorders>
            <w:shd w:val="clear" w:color="auto" w:fill="auto"/>
            <w:vAlign w:val="center"/>
          </w:tcPr>
          <w:p w14:paraId="01C1065D"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61" w:type="dxa"/>
            <w:tcBorders>
              <w:bottom w:val="single" w:sz="4" w:space="0" w:color="000000"/>
              <w:right w:val="single" w:sz="4" w:space="0" w:color="000000"/>
            </w:tcBorders>
            <w:shd w:val="clear" w:color="auto" w:fill="auto"/>
            <w:vAlign w:val="center"/>
          </w:tcPr>
          <w:p w14:paraId="651DD634"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bottom w:val="single" w:sz="4" w:space="0" w:color="000000"/>
              <w:right w:val="single" w:sz="8" w:space="0" w:color="000000"/>
            </w:tcBorders>
            <w:shd w:val="clear" w:color="auto" w:fill="auto"/>
            <w:vAlign w:val="center"/>
          </w:tcPr>
          <w:p w14:paraId="44AF807B"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6222D61A" w14:textId="77777777">
        <w:trPr>
          <w:trHeight w:val="900"/>
        </w:trPr>
        <w:tc>
          <w:tcPr>
            <w:tcW w:w="2160" w:type="dxa"/>
            <w:tcBorders>
              <w:left w:val="single" w:sz="8" w:space="0" w:color="000000"/>
              <w:bottom w:val="single" w:sz="4" w:space="0" w:color="000000"/>
              <w:right w:val="single" w:sz="8" w:space="0" w:color="000000"/>
            </w:tcBorders>
            <w:shd w:val="clear" w:color="000000" w:fill="757171"/>
            <w:vAlign w:val="center"/>
          </w:tcPr>
          <w:p w14:paraId="1696CF97"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2.o Piano (21-23):</w:t>
            </w:r>
          </w:p>
        </w:tc>
        <w:tc>
          <w:tcPr>
            <w:tcW w:w="8670" w:type="dxa"/>
            <w:gridSpan w:val="3"/>
            <w:tcBorders>
              <w:top w:val="single" w:sz="4" w:space="0" w:color="000000"/>
              <w:bottom w:val="single" w:sz="4" w:space="0" w:color="000000"/>
              <w:right w:val="single" w:sz="4" w:space="0" w:color="000000"/>
            </w:tcBorders>
            <w:shd w:val="clear" w:color="auto" w:fill="auto"/>
            <w:vAlign w:val="center"/>
          </w:tcPr>
          <w:p w14:paraId="32A69E2F"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PA avviano il percorso di migrazione verso il cloud consultando il manuale di abilitazione al cloud nell’ambito del relativo programma</w:t>
            </w:r>
          </w:p>
        </w:tc>
        <w:tc>
          <w:tcPr>
            <w:tcW w:w="1561" w:type="dxa"/>
            <w:tcBorders>
              <w:bottom w:val="single" w:sz="4" w:space="0" w:color="000000"/>
              <w:right w:val="single" w:sz="4" w:space="0" w:color="000000"/>
            </w:tcBorders>
            <w:shd w:val="clear" w:color="auto" w:fill="auto"/>
            <w:vAlign w:val="center"/>
          </w:tcPr>
          <w:p w14:paraId="3D0F521B"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Da ottobre 2021 (in corso) </w:t>
            </w:r>
          </w:p>
        </w:tc>
        <w:tc>
          <w:tcPr>
            <w:tcW w:w="1609" w:type="dxa"/>
            <w:tcBorders>
              <w:bottom w:val="single" w:sz="4" w:space="0" w:color="000000"/>
              <w:right w:val="single" w:sz="8" w:space="0" w:color="000000"/>
            </w:tcBorders>
            <w:shd w:val="clear" w:color="auto" w:fill="auto"/>
            <w:vAlign w:val="center"/>
          </w:tcPr>
          <w:p w14:paraId="0FCDB845"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1776CB1D" w14:textId="77777777">
        <w:trPr>
          <w:trHeight w:val="915"/>
        </w:trPr>
        <w:tc>
          <w:tcPr>
            <w:tcW w:w="2160" w:type="dxa"/>
            <w:tcBorders>
              <w:left w:val="single" w:sz="8" w:space="0" w:color="000000"/>
              <w:right w:val="single" w:sz="8" w:space="0" w:color="000000"/>
            </w:tcBorders>
            <w:shd w:val="clear" w:color="000000" w:fill="757171"/>
            <w:vAlign w:val="center"/>
          </w:tcPr>
          <w:p w14:paraId="6D7C95A2"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3.o Piano (22-24):</w:t>
            </w:r>
          </w:p>
        </w:tc>
        <w:tc>
          <w:tcPr>
            <w:tcW w:w="8670" w:type="dxa"/>
            <w:gridSpan w:val="3"/>
            <w:tcBorders>
              <w:top w:val="single" w:sz="4" w:space="0" w:color="000000"/>
              <w:right w:val="single" w:sz="4" w:space="0" w:color="000000"/>
            </w:tcBorders>
            <w:shd w:val="clear" w:color="auto" w:fill="auto"/>
            <w:vAlign w:val="center"/>
          </w:tcPr>
          <w:p w14:paraId="5F856129"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PA avviano il percorso di migrazione verso il cloud in coerenza con quanto previsto dalla Strategia Cloud Italia</w:t>
            </w:r>
          </w:p>
        </w:tc>
        <w:tc>
          <w:tcPr>
            <w:tcW w:w="1561" w:type="dxa"/>
            <w:tcBorders>
              <w:right w:val="single" w:sz="4" w:space="0" w:color="000000"/>
            </w:tcBorders>
            <w:shd w:val="clear" w:color="auto" w:fill="auto"/>
            <w:vAlign w:val="center"/>
          </w:tcPr>
          <w:p w14:paraId="1AED3EBC"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Linee di azione ancora vigenti  </w:t>
            </w:r>
          </w:p>
        </w:tc>
        <w:tc>
          <w:tcPr>
            <w:tcW w:w="1609" w:type="dxa"/>
            <w:tcBorders>
              <w:right w:val="single" w:sz="8" w:space="0" w:color="000000"/>
            </w:tcBorders>
            <w:shd w:val="clear" w:color="auto" w:fill="auto"/>
            <w:vAlign w:val="center"/>
          </w:tcPr>
          <w:p w14:paraId="1A8C67CC"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5E83DD92" w14:textId="77777777">
        <w:trPr>
          <w:trHeight w:val="300"/>
        </w:trPr>
        <w:tc>
          <w:tcPr>
            <w:tcW w:w="21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435ACE62"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 xml:space="preserve">Responsabile: </w:t>
            </w:r>
          </w:p>
        </w:tc>
        <w:tc>
          <w:tcPr>
            <w:tcW w:w="2222" w:type="dxa"/>
            <w:tcBorders>
              <w:top w:val="single" w:sz="8" w:space="0" w:color="000000"/>
              <w:bottom w:val="single" w:sz="4" w:space="0" w:color="000000"/>
            </w:tcBorders>
            <w:shd w:val="clear" w:color="auto" w:fill="auto"/>
            <w:vAlign w:val="center"/>
          </w:tcPr>
          <w:p w14:paraId="0DAC5DF2"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c>
          <w:tcPr>
            <w:tcW w:w="18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289CC650"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Fonte di spesa:</w:t>
            </w:r>
          </w:p>
        </w:tc>
        <w:tc>
          <w:tcPr>
            <w:tcW w:w="4588" w:type="dxa"/>
            <w:tcBorders>
              <w:top w:val="single" w:sz="8" w:space="0" w:color="000000"/>
              <w:bottom w:val="single" w:sz="4" w:space="0" w:color="000000"/>
              <w:right w:val="single" w:sz="4" w:space="0" w:color="000000"/>
            </w:tcBorders>
            <w:shd w:val="clear" w:color="auto" w:fill="auto"/>
            <w:vAlign w:val="center"/>
          </w:tcPr>
          <w:p w14:paraId="2170A3C9"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c>
          <w:tcPr>
            <w:tcW w:w="3170" w:type="dxa"/>
            <w:gridSpan w:val="2"/>
            <w:tcBorders>
              <w:top w:val="single" w:sz="8" w:space="0" w:color="000000"/>
              <w:bottom w:val="single" w:sz="4" w:space="0" w:color="000000"/>
              <w:right w:val="single" w:sz="8" w:space="0" w:color="000000"/>
            </w:tcBorders>
            <w:shd w:val="clear" w:color="auto" w:fill="auto"/>
            <w:vAlign w:val="center"/>
          </w:tcPr>
          <w:p w14:paraId="79481CC0"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416A020B" w14:textId="77777777">
        <w:trPr>
          <w:trHeight w:val="300"/>
        </w:trPr>
        <w:tc>
          <w:tcPr>
            <w:tcW w:w="2160" w:type="dxa"/>
            <w:tcBorders>
              <w:left w:val="single" w:sz="8" w:space="0" w:color="000000"/>
              <w:bottom w:val="single" w:sz="4" w:space="0" w:color="000000"/>
              <w:right w:val="single" w:sz="8" w:space="0" w:color="000000"/>
            </w:tcBorders>
            <w:shd w:val="clear" w:color="000000" w:fill="757171"/>
            <w:vAlign w:val="center"/>
          </w:tcPr>
          <w:p w14:paraId="03D81291"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w:t>
            </w:r>
          </w:p>
        </w:tc>
        <w:tc>
          <w:tcPr>
            <w:tcW w:w="2222" w:type="dxa"/>
            <w:tcBorders>
              <w:bottom w:val="single" w:sz="4" w:space="0" w:color="000000"/>
            </w:tcBorders>
            <w:shd w:val="clear" w:color="000000" w:fill="F2F2F2"/>
            <w:vAlign w:val="center"/>
          </w:tcPr>
          <w:p w14:paraId="134D0711"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 xml:space="preserve"> </w:t>
            </w:r>
          </w:p>
        </w:tc>
        <w:tc>
          <w:tcPr>
            <w:tcW w:w="1860" w:type="dxa"/>
            <w:vMerge w:val="restart"/>
            <w:tcBorders>
              <w:left w:val="single" w:sz="8" w:space="0" w:color="000000"/>
              <w:bottom w:val="single" w:sz="8" w:space="0" w:color="000000"/>
              <w:right w:val="single" w:sz="8" w:space="0" w:color="000000"/>
            </w:tcBorders>
            <w:shd w:val="clear" w:color="000000" w:fill="757171"/>
            <w:vAlign w:val="center"/>
          </w:tcPr>
          <w:p w14:paraId="0D14C81B"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Stato Attività:</w:t>
            </w:r>
          </w:p>
        </w:tc>
        <w:tc>
          <w:tcPr>
            <w:tcW w:w="4588" w:type="dxa"/>
            <w:vMerge w:val="restart"/>
            <w:tcBorders>
              <w:bottom w:val="single" w:sz="8" w:space="0" w:color="000000"/>
              <w:right w:val="single" w:sz="4" w:space="0" w:color="000000"/>
            </w:tcBorders>
            <w:shd w:val="clear" w:color="000000" w:fill="FFFFFF"/>
            <w:vAlign w:val="center"/>
          </w:tcPr>
          <w:p w14:paraId="714D7EBC" w14:textId="77777777" w:rsidR="00C77C37" w:rsidRDefault="00204E95">
            <w:pPr>
              <w:widowControl w:val="0"/>
              <w:spacing w:before="0" w:line="240" w:lineRule="auto"/>
              <w:ind w:left="0" w:right="0"/>
              <w:jc w:val="center"/>
              <w:rPr>
                <w:rFonts w:ascii="Calibri" w:eastAsia="Times New Roman" w:hAnsi="Calibri" w:cs="Calibri"/>
                <w:b/>
                <w:bCs/>
                <w:color w:val="FF0000"/>
                <w:sz w:val="24"/>
                <w:szCs w:val="24"/>
                <w:lang w:eastAsia="en-GB"/>
              </w:rPr>
            </w:pPr>
            <w:r>
              <w:rPr>
                <w:noProof/>
                <w:lang w:eastAsia="it-IT"/>
              </w:rPr>
              <w:drawing>
                <wp:inline distT="0" distB="0" distL="0" distR="0" wp14:anchorId="0F18B141" wp14:editId="4154BA45">
                  <wp:extent cx="366395" cy="360045"/>
                  <wp:effectExtent l="0" t="0" r="0" b="0"/>
                  <wp:docPr id="39" name="Immagine 1950434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magine 1950434162"/>
                          <pic:cNvPicPr>
                            <a:picLocks noChangeAspect="1" noChangeArrowheads="1"/>
                          </pic:cNvPicPr>
                        </pic:nvPicPr>
                        <pic:blipFill>
                          <a:blip r:embed="rId1071"/>
                          <a:stretch>
                            <a:fillRect/>
                          </a:stretch>
                        </pic:blipFill>
                        <pic:spPr bwMode="auto">
                          <a:xfrm>
                            <a:off x="0" y="0"/>
                            <a:ext cx="366395" cy="360045"/>
                          </a:xfrm>
                          <a:prstGeom prst="rect">
                            <a:avLst/>
                          </a:prstGeom>
                        </pic:spPr>
                      </pic:pic>
                    </a:graphicData>
                  </a:graphic>
                </wp:inline>
              </w:drawing>
            </w:r>
          </w:p>
        </w:tc>
        <w:tc>
          <w:tcPr>
            <w:tcW w:w="3170" w:type="dxa"/>
            <w:gridSpan w:val="2"/>
            <w:vMerge w:val="restart"/>
            <w:tcBorders>
              <w:top w:val="single" w:sz="4" w:space="0" w:color="000000"/>
              <w:left w:val="single" w:sz="4" w:space="0" w:color="000000"/>
              <w:bottom w:val="single" w:sz="8" w:space="0" w:color="000000"/>
              <w:right w:val="single" w:sz="8" w:space="0" w:color="000000"/>
            </w:tcBorders>
            <w:shd w:val="clear" w:color="000000" w:fill="FFFFFF"/>
            <w:vAlign w:val="center"/>
          </w:tcPr>
          <w:p w14:paraId="4503E4B6"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b/>
                <w:bCs/>
                <w:color w:val="FF0000"/>
              </w:rPr>
              <w:t>Linea d’azione conclusa con successo</w:t>
            </w:r>
          </w:p>
        </w:tc>
      </w:tr>
      <w:tr w:rsidR="00C77C37" w14:paraId="02E9085D"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1ADD375D"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Fine attività prevista:</w:t>
            </w:r>
          </w:p>
        </w:tc>
        <w:tc>
          <w:tcPr>
            <w:tcW w:w="2222" w:type="dxa"/>
            <w:tcBorders>
              <w:bottom w:val="single" w:sz="8" w:space="0" w:color="000000"/>
            </w:tcBorders>
            <w:shd w:val="clear" w:color="000000" w:fill="F2F2F2"/>
            <w:vAlign w:val="center"/>
          </w:tcPr>
          <w:p w14:paraId="33A1BCAF" w14:textId="77777777" w:rsidR="00C77C37" w:rsidRDefault="00C77C37">
            <w:pPr>
              <w:widowControl w:val="0"/>
              <w:spacing w:before="0" w:line="240" w:lineRule="auto"/>
              <w:ind w:left="0" w:right="0"/>
              <w:jc w:val="center"/>
              <w:rPr>
                <w:rFonts w:ascii="Calibri" w:eastAsia="Times New Roman" w:hAnsi="Calibri" w:cs="Calibri"/>
                <w:b/>
                <w:bCs/>
                <w:color w:val="FF0000"/>
                <w:lang w:eastAsia="en-GB"/>
              </w:rPr>
            </w:pPr>
          </w:p>
        </w:tc>
        <w:tc>
          <w:tcPr>
            <w:tcW w:w="1860" w:type="dxa"/>
            <w:vMerge/>
            <w:tcBorders>
              <w:left w:val="single" w:sz="8" w:space="0" w:color="000000"/>
              <w:bottom w:val="single" w:sz="8" w:space="0" w:color="000000"/>
              <w:right w:val="single" w:sz="8" w:space="0" w:color="000000"/>
            </w:tcBorders>
            <w:vAlign w:val="center"/>
          </w:tcPr>
          <w:p w14:paraId="5ED04D81" w14:textId="77777777" w:rsidR="00C77C37" w:rsidRDefault="00C77C37">
            <w:pPr>
              <w:widowControl w:val="0"/>
              <w:spacing w:before="0" w:line="240" w:lineRule="auto"/>
              <w:ind w:left="0" w:right="0"/>
              <w:jc w:val="left"/>
              <w:rPr>
                <w:rFonts w:ascii="Calibri" w:eastAsia="Times New Roman" w:hAnsi="Calibri" w:cs="Calibri"/>
                <w:b/>
                <w:bCs/>
                <w:color w:val="FFFFFF"/>
                <w:sz w:val="20"/>
                <w:szCs w:val="20"/>
                <w:lang w:eastAsia="en-GB"/>
              </w:rPr>
            </w:pPr>
          </w:p>
        </w:tc>
        <w:tc>
          <w:tcPr>
            <w:tcW w:w="4588" w:type="dxa"/>
            <w:vMerge/>
            <w:tcBorders>
              <w:bottom w:val="single" w:sz="8" w:space="0" w:color="000000"/>
              <w:right w:val="single" w:sz="4" w:space="0" w:color="000000"/>
            </w:tcBorders>
            <w:vAlign w:val="center"/>
          </w:tcPr>
          <w:p w14:paraId="783A3616" w14:textId="77777777" w:rsidR="00C77C37" w:rsidRDefault="00C77C37">
            <w:pPr>
              <w:widowControl w:val="0"/>
              <w:spacing w:before="0" w:line="240" w:lineRule="auto"/>
              <w:ind w:left="0" w:right="0"/>
              <w:jc w:val="left"/>
              <w:rPr>
                <w:rFonts w:ascii="Calibri" w:eastAsia="Times New Roman" w:hAnsi="Calibri" w:cs="Calibri"/>
                <w:b/>
                <w:bCs/>
                <w:color w:val="FF0000"/>
                <w:sz w:val="24"/>
                <w:szCs w:val="24"/>
                <w:lang w:eastAsia="en-GB"/>
              </w:rPr>
            </w:pPr>
          </w:p>
        </w:tc>
        <w:tc>
          <w:tcPr>
            <w:tcW w:w="3170" w:type="dxa"/>
            <w:gridSpan w:val="2"/>
            <w:vMerge/>
            <w:tcBorders>
              <w:top w:val="single" w:sz="4" w:space="0" w:color="000000"/>
              <w:left w:val="single" w:sz="4" w:space="0" w:color="000000"/>
              <w:bottom w:val="single" w:sz="8" w:space="0" w:color="000000"/>
              <w:right w:val="single" w:sz="8" w:space="0" w:color="000000"/>
            </w:tcBorders>
            <w:vAlign w:val="center"/>
          </w:tcPr>
          <w:p w14:paraId="6C39DD3B"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r>
    </w:tbl>
    <w:p w14:paraId="40F288DD" w14:textId="77777777" w:rsidR="00C77C37" w:rsidRDefault="00204E95">
      <w:r>
        <w:br w:type="page"/>
      </w:r>
    </w:p>
    <w:tbl>
      <w:tblPr>
        <w:tblW w:w="14000" w:type="dxa"/>
        <w:tblInd w:w="-20" w:type="dxa"/>
        <w:tblLayout w:type="fixed"/>
        <w:tblLook w:val="04A0" w:firstRow="1" w:lastRow="0" w:firstColumn="1" w:lastColumn="0" w:noHBand="0" w:noVBand="1"/>
      </w:tblPr>
      <w:tblGrid>
        <w:gridCol w:w="2160"/>
        <w:gridCol w:w="2222"/>
        <w:gridCol w:w="1860"/>
        <w:gridCol w:w="4588"/>
        <w:gridCol w:w="1561"/>
        <w:gridCol w:w="1609"/>
      </w:tblGrid>
      <w:tr w:rsidR="00C77C37" w14:paraId="3CE796E0" w14:textId="77777777">
        <w:trPr>
          <w:trHeight w:val="780"/>
        </w:trPr>
        <w:tc>
          <w:tcPr>
            <w:tcW w:w="2160" w:type="dxa"/>
            <w:tcBorders>
              <w:top w:val="single" w:sz="8" w:space="0" w:color="000000"/>
              <w:left w:val="single" w:sz="8" w:space="0" w:color="000000"/>
              <w:bottom w:val="single" w:sz="8" w:space="0" w:color="000000"/>
              <w:right w:val="single" w:sz="8" w:space="0" w:color="000000"/>
            </w:tcBorders>
            <w:shd w:val="clear" w:color="000000" w:fill="757171"/>
            <w:vAlign w:val="center"/>
          </w:tcPr>
          <w:p w14:paraId="540BBFB2" w14:textId="77777777" w:rsidR="00C77C37" w:rsidRDefault="00204E95">
            <w:pPr>
              <w:pageBreakBefore/>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lastRenderedPageBreak/>
              <w:t>Obiettivo:</w:t>
            </w:r>
          </w:p>
        </w:tc>
        <w:tc>
          <w:tcPr>
            <w:tcW w:w="2222" w:type="dxa"/>
            <w:tcBorders>
              <w:top w:val="single" w:sz="8" w:space="0" w:color="000000"/>
              <w:bottom w:val="single" w:sz="8" w:space="0" w:color="000000"/>
            </w:tcBorders>
            <w:shd w:val="clear" w:color="auto" w:fill="auto"/>
            <w:vAlign w:val="center"/>
          </w:tcPr>
          <w:p w14:paraId="61C5E229"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OB.1.1</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7F821835" w14:textId="77777777" w:rsidR="00C77C37" w:rsidRDefault="00204E95">
            <w:pPr>
              <w:widowControl w:val="0"/>
              <w:spacing w:before="0" w:line="240" w:lineRule="auto"/>
              <w:ind w:left="0" w:right="0"/>
              <w:jc w:val="left"/>
              <w:rPr>
                <w:rFonts w:ascii="Calibri" w:eastAsia="Times New Roman" w:hAnsi="Calibri" w:cs="Calibri"/>
                <w:b/>
                <w:bCs/>
                <w:color w:val="203764"/>
                <w:lang w:eastAsia="en-GB"/>
              </w:rPr>
            </w:pPr>
            <w:r>
              <w:rPr>
                <w:rFonts w:eastAsia="Times New Roman" w:cs="Calibri"/>
                <w:b/>
                <w:bCs/>
                <w:color w:val="203764"/>
                <w:lang w:eastAsia="en-GB"/>
              </w:rPr>
              <w:t>Migliorare la capacità di generare ed erogare servizi digitali</w:t>
            </w:r>
          </w:p>
        </w:tc>
      </w:tr>
      <w:tr w:rsidR="00C77C37" w14:paraId="073F66EA"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1B93DF53"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Linea di Azione:</w:t>
            </w:r>
          </w:p>
        </w:tc>
        <w:tc>
          <w:tcPr>
            <w:tcW w:w="2222" w:type="dxa"/>
            <w:tcBorders>
              <w:bottom w:val="single" w:sz="8" w:space="0" w:color="000000"/>
            </w:tcBorders>
            <w:shd w:val="clear" w:color="auto" w:fill="auto"/>
            <w:vAlign w:val="center"/>
          </w:tcPr>
          <w:p w14:paraId="12EB45BA"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CAP1.PA.LA19</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66DEAA7D"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400F5AB3" w14:textId="77777777">
        <w:trPr>
          <w:trHeight w:val="495"/>
        </w:trPr>
        <w:tc>
          <w:tcPr>
            <w:tcW w:w="2160" w:type="dxa"/>
            <w:tcBorders>
              <w:left w:val="single" w:sz="8" w:space="0" w:color="000000"/>
              <w:bottom w:val="single" w:sz="8" w:space="0" w:color="000000"/>
              <w:right w:val="single" w:sz="8" w:space="0" w:color="000000"/>
            </w:tcBorders>
            <w:shd w:val="clear" w:color="000000" w:fill="757171"/>
            <w:vAlign w:val="center"/>
          </w:tcPr>
          <w:p w14:paraId="265BC8E5"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Piano AgID di riferimento</w:t>
            </w:r>
          </w:p>
        </w:tc>
        <w:tc>
          <w:tcPr>
            <w:tcW w:w="8670" w:type="dxa"/>
            <w:gridSpan w:val="3"/>
            <w:tcBorders>
              <w:top w:val="single" w:sz="8" w:space="0" w:color="000000"/>
              <w:bottom w:val="single" w:sz="8" w:space="0" w:color="000000"/>
              <w:right w:val="single" w:sz="4" w:space="0" w:color="000000"/>
            </w:tcBorders>
            <w:shd w:val="clear" w:color="000000" w:fill="757171"/>
            <w:vAlign w:val="center"/>
          </w:tcPr>
          <w:p w14:paraId="2A36C146"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Linee di azione ed attività a carico della Amministrazione che redige il Piano</w:t>
            </w:r>
            <w:r>
              <w:rPr>
                <w:rFonts w:eastAsia="Times New Roman" w:cs="Calibri"/>
                <w:b/>
                <w:bCs/>
                <w:color w:val="FFFFFF"/>
                <w:sz w:val="18"/>
                <w:szCs w:val="18"/>
                <w:lang w:eastAsia="en-GB"/>
              </w:rPr>
              <w:br/>
              <w:t>il Responsabile indicato ne controlla l'avanzamento e l'attuazione</w:t>
            </w:r>
          </w:p>
        </w:tc>
        <w:tc>
          <w:tcPr>
            <w:tcW w:w="1561" w:type="dxa"/>
            <w:tcBorders>
              <w:bottom w:val="single" w:sz="8" w:space="0" w:color="000000"/>
              <w:right w:val="single" w:sz="4" w:space="0" w:color="000000"/>
            </w:tcBorders>
            <w:shd w:val="clear" w:color="000000" w:fill="757171"/>
            <w:vAlign w:val="center"/>
          </w:tcPr>
          <w:p w14:paraId="11A16A3B"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 da AgID</w:t>
            </w:r>
          </w:p>
        </w:tc>
        <w:tc>
          <w:tcPr>
            <w:tcW w:w="1609" w:type="dxa"/>
            <w:tcBorders>
              <w:bottom w:val="single" w:sz="8" w:space="0" w:color="000000"/>
              <w:right w:val="single" w:sz="8" w:space="0" w:color="000000"/>
            </w:tcBorders>
            <w:shd w:val="clear" w:color="000000" w:fill="757171"/>
            <w:vAlign w:val="center"/>
          </w:tcPr>
          <w:p w14:paraId="78751E11"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Scadenza</w:t>
            </w:r>
          </w:p>
        </w:tc>
      </w:tr>
      <w:tr w:rsidR="00C77C37" w14:paraId="0AFC55BE" w14:textId="77777777">
        <w:trPr>
          <w:trHeight w:val="915"/>
        </w:trPr>
        <w:tc>
          <w:tcPr>
            <w:tcW w:w="2160" w:type="dxa"/>
            <w:tcBorders>
              <w:left w:val="single" w:sz="8" w:space="0" w:color="000000"/>
              <w:bottom w:val="single" w:sz="8" w:space="0" w:color="000000"/>
              <w:right w:val="single" w:sz="8" w:space="0" w:color="000000"/>
            </w:tcBorders>
            <w:shd w:val="clear" w:color="000000" w:fill="757171"/>
            <w:vAlign w:val="center"/>
          </w:tcPr>
          <w:p w14:paraId="28176DDB"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1.o Piano (20-22):</w:t>
            </w:r>
          </w:p>
        </w:tc>
        <w:tc>
          <w:tcPr>
            <w:tcW w:w="8670" w:type="dxa"/>
            <w:gridSpan w:val="3"/>
            <w:tcBorders>
              <w:top w:val="single" w:sz="8" w:space="0" w:color="000000"/>
              <w:bottom w:val="single" w:sz="4" w:space="0" w:color="000000"/>
              <w:right w:val="single" w:sz="4" w:space="0" w:color="000000"/>
            </w:tcBorders>
            <w:shd w:val="clear" w:color="auto" w:fill="auto"/>
            <w:vAlign w:val="center"/>
          </w:tcPr>
          <w:p w14:paraId="25DE2275"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61" w:type="dxa"/>
            <w:tcBorders>
              <w:bottom w:val="single" w:sz="4" w:space="0" w:color="000000"/>
              <w:right w:val="single" w:sz="4" w:space="0" w:color="000000"/>
            </w:tcBorders>
            <w:shd w:val="clear" w:color="auto" w:fill="auto"/>
            <w:vAlign w:val="center"/>
          </w:tcPr>
          <w:p w14:paraId="55DCA94F"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bottom w:val="single" w:sz="4" w:space="0" w:color="000000"/>
              <w:right w:val="single" w:sz="8" w:space="0" w:color="000000"/>
            </w:tcBorders>
            <w:shd w:val="clear" w:color="auto" w:fill="auto"/>
            <w:vAlign w:val="center"/>
          </w:tcPr>
          <w:p w14:paraId="0D582E7E"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4D9D363B" w14:textId="77777777">
        <w:trPr>
          <w:trHeight w:val="900"/>
        </w:trPr>
        <w:tc>
          <w:tcPr>
            <w:tcW w:w="2160" w:type="dxa"/>
            <w:tcBorders>
              <w:left w:val="single" w:sz="8" w:space="0" w:color="000000"/>
              <w:bottom w:val="single" w:sz="4" w:space="0" w:color="000000"/>
              <w:right w:val="single" w:sz="8" w:space="0" w:color="000000"/>
            </w:tcBorders>
            <w:shd w:val="clear" w:color="000000" w:fill="757171"/>
            <w:vAlign w:val="center"/>
          </w:tcPr>
          <w:p w14:paraId="0D7215D2"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2.o Piano (21-23):</w:t>
            </w:r>
          </w:p>
        </w:tc>
        <w:tc>
          <w:tcPr>
            <w:tcW w:w="8670" w:type="dxa"/>
            <w:gridSpan w:val="3"/>
            <w:tcBorders>
              <w:top w:val="single" w:sz="4" w:space="0" w:color="000000"/>
              <w:bottom w:val="single" w:sz="4" w:space="0" w:color="000000"/>
              <w:right w:val="single" w:sz="4" w:space="0" w:color="000000"/>
            </w:tcBorders>
            <w:shd w:val="clear" w:color="auto" w:fill="auto"/>
            <w:vAlign w:val="center"/>
          </w:tcPr>
          <w:p w14:paraId="6CBBCAD0"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Almeno i Comuni con una popolazione superiore a 15.000 abitanti, le città metropolitane, le università e istituti di istruzione universitaria pubblici, le regioni e province autonome attivano Web Analytics Italia o un altro strumento di rilevazione delle statistiche di utilizzo dei propri siti web che rispetti adeguatamente le prescrizioni indicate dal GDPR</w:t>
            </w:r>
          </w:p>
        </w:tc>
        <w:tc>
          <w:tcPr>
            <w:tcW w:w="1561" w:type="dxa"/>
            <w:tcBorders>
              <w:bottom w:val="single" w:sz="4" w:space="0" w:color="000000"/>
              <w:right w:val="single" w:sz="4" w:space="0" w:color="000000"/>
            </w:tcBorders>
            <w:shd w:val="clear" w:color="auto" w:fill="auto"/>
            <w:vAlign w:val="center"/>
          </w:tcPr>
          <w:p w14:paraId="7B60903C"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bottom w:val="single" w:sz="4" w:space="0" w:color="000000"/>
              <w:right w:val="single" w:sz="8" w:space="0" w:color="000000"/>
            </w:tcBorders>
            <w:shd w:val="clear" w:color="auto" w:fill="auto"/>
            <w:vAlign w:val="center"/>
          </w:tcPr>
          <w:p w14:paraId="428A459B"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Entro dicembre 2023 </w:t>
            </w:r>
          </w:p>
        </w:tc>
      </w:tr>
      <w:tr w:rsidR="00C77C37" w14:paraId="0006D7EF" w14:textId="77777777">
        <w:trPr>
          <w:trHeight w:val="915"/>
        </w:trPr>
        <w:tc>
          <w:tcPr>
            <w:tcW w:w="2160" w:type="dxa"/>
            <w:tcBorders>
              <w:left w:val="single" w:sz="8" w:space="0" w:color="000000"/>
              <w:right w:val="single" w:sz="8" w:space="0" w:color="000000"/>
            </w:tcBorders>
            <w:shd w:val="clear" w:color="000000" w:fill="757171"/>
            <w:vAlign w:val="center"/>
          </w:tcPr>
          <w:p w14:paraId="233656FE"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3.o Piano (22-24):</w:t>
            </w:r>
          </w:p>
        </w:tc>
        <w:tc>
          <w:tcPr>
            <w:tcW w:w="8670" w:type="dxa"/>
            <w:gridSpan w:val="3"/>
            <w:tcBorders>
              <w:top w:val="single" w:sz="4" w:space="0" w:color="000000"/>
              <w:right w:val="single" w:sz="4" w:space="0" w:color="000000"/>
            </w:tcBorders>
            <w:shd w:val="clear" w:color="auto" w:fill="auto"/>
            <w:vAlign w:val="center"/>
          </w:tcPr>
          <w:p w14:paraId="76B414C7"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Almeno i Comuni con una popolazione superiore a 15.000 abitanti, le Città metropolitane, le Province le Università e istituti di istruzione universitaria pubblici, le Regioni e Province autonome attivano uno strumento di rilevazione delle statistiche di utilizzo dei propri siti web che rispetti adeguatamente le prescrizioni indicate dal GDPR</w:t>
            </w:r>
          </w:p>
        </w:tc>
        <w:tc>
          <w:tcPr>
            <w:tcW w:w="1561" w:type="dxa"/>
            <w:tcBorders>
              <w:right w:val="single" w:sz="4" w:space="0" w:color="000000"/>
            </w:tcBorders>
            <w:shd w:val="clear" w:color="auto" w:fill="auto"/>
            <w:vAlign w:val="center"/>
          </w:tcPr>
          <w:p w14:paraId="758E1392"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right w:val="single" w:sz="8" w:space="0" w:color="000000"/>
            </w:tcBorders>
            <w:shd w:val="clear" w:color="auto" w:fill="auto"/>
            <w:vAlign w:val="center"/>
          </w:tcPr>
          <w:p w14:paraId="6691BCDA"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Entro dicembre 2023 </w:t>
            </w:r>
          </w:p>
        </w:tc>
      </w:tr>
      <w:tr w:rsidR="00C77C37" w14:paraId="0FB7D53E" w14:textId="77777777">
        <w:trPr>
          <w:trHeight w:val="300"/>
        </w:trPr>
        <w:tc>
          <w:tcPr>
            <w:tcW w:w="21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21968C0C"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 xml:space="preserve">Responsabile: </w:t>
            </w:r>
          </w:p>
        </w:tc>
        <w:tc>
          <w:tcPr>
            <w:tcW w:w="2222" w:type="dxa"/>
            <w:tcBorders>
              <w:top w:val="single" w:sz="8" w:space="0" w:color="000000"/>
              <w:bottom w:val="single" w:sz="4" w:space="0" w:color="000000"/>
            </w:tcBorders>
            <w:shd w:val="clear" w:color="auto" w:fill="auto"/>
            <w:vAlign w:val="center"/>
          </w:tcPr>
          <w:p w14:paraId="27875FE2"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RTD</w:t>
            </w:r>
          </w:p>
        </w:tc>
        <w:tc>
          <w:tcPr>
            <w:tcW w:w="18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0F763912"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Fonte di spesa:</w:t>
            </w:r>
          </w:p>
        </w:tc>
        <w:tc>
          <w:tcPr>
            <w:tcW w:w="4588" w:type="dxa"/>
            <w:tcBorders>
              <w:top w:val="single" w:sz="8" w:space="0" w:color="000000"/>
              <w:bottom w:val="single" w:sz="4" w:space="0" w:color="000000"/>
              <w:right w:val="single" w:sz="4" w:space="0" w:color="000000"/>
            </w:tcBorders>
            <w:shd w:val="clear" w:color="auto" w:fill="auto"/>
            <w:vAlign w:val="center"/>
          </w:tcPr>
          <w:p w14:paraId="45782475"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 xml:space="preserve"> </w:t>
            </w:r>
          </w:p>
        </w:tc>
        <w:tc>
          <w:tcPr>
            <w:tcW w:w="3170" w:type="dxa"/>
            <w:gridSpan w:val="2"/>
            <w:tcBorders>
              <w:top w:val="single" w:sz="8" w:space="0" w:color="000000"/>
              <w:bottom w:val="single" w:sz="4" w:space="0" w:color="000000"/>
              <w:right w:val="single" w:sz="8" w:space="0" w:color="000000"/>
            </w:tcBorders>
            <w:shd w:val="clear" w:color="auto" w:fill="auto"/>
            <w:vAlign w:val="center"/>
          </w:tcPr>
          <w:p w14:paraId="2D1B69D5"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537C3C77" w14:textId="77777777">
        <w:trPr>
          <w:trHeight w:val="300"/>
        </w:trPr>
        <w:tc>
          <w:tcPr>
            <w:tcW w:w="2160" w:type="dxa"/>
            <w:tcBorders>
              <w:left w:val="single" w:sz="8" w:space="0" w:color="000000"/>
              <w:bottom w:val="single" w:sz="4" w:space="0" w:color="000000"/>
              <w:right w:val="single" w:sz="8" w:space="0" w:color="000000"/>
            </w:tcBorders>
            <w:shd w:val="clear" w:color="000000" w:fill="757171"/>
            <w:vAlign w:val="center"/>
          </w:tcPr>
          <w:p w14:paraId="1A7C5C3B"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w:t>
            </w:r>
          </w:p>
        </w:tc>
        <w:tc>
          <w:tcPr>
            <w:tcW w:w="2222" w:type="dxa"/>
            <w:tcBorders>
              <w:bottom w:val="single" w:sz="4" w:space="0" w:color="000000"/>
            </w:tcBorders>
            <w:shd w:val="clear" w:color="000000" w:fill="F2F2F2"/>
            <w:vAlign w:val="center"/>
          </w:tcPr>
          <w:p w14:paraId="2FEAF975"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01/06/2023</w:t>
            </w:r>
          </w:p>
        </w:tc>
        <w:tc>
          <w:tcPr>
            <w:tcW w:w="1860" w:type="dxa"/>
            <w:vMerge w:val="restart"/>
            <w:tcBorders>
              <w:left w:val="single" w:sz="8" w:space="0" w:color="000000"/>
              <w:bottom w:val="single" w:sz="8" w:space="0" w:color="000000"/>
              <w:right w:val="single" w:sz="8" w:space="0" w:color="000000"/>
            </w:tcBorders>
            <w:shd w:val="clear" w:color="000000" w:fill="757171"/>
            <w:vAlign w:val="center"/>
          </w:tcPr>
          <w:p w14:paraId="6470D5EB"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Stato Attività:</w:t>
            </w:r>
          </w:p>
        </w:tc>
        <w:tc>
          <w:tcPr>
            <w:tcW w:w="4588" w:type="dxa"/>
            <w:vMerge w:val="restart"/>
            <w:tcBorders>
              <w:bottom w:val="single" w:sz="8" w:space="0" w:color="000000"/>
              <w:right w:val="single" w:sz="4" w:space="0" w:color="000000"/>
            </w:tcBorders>
            <w:shd w:val="clear" w:color="000000" w:fill="FFFFFF"/>
            <w:vAlign w:val="center"/>
          </w:tcPr>
          <w:p w14:paraId="57CB7F19" w14:textId="77777777" w:rsidR="00C77C37" w:rsidRDefault="00204E95">
            <w:pPr>
              <w:widowControl w:val="0"/>
              <w:spacing w:before="0" w:line="240" w:lineRule="auto"/>
              <w:ind w:left="0" w:right="0"/>
              <w:jc w:val="center"/>
              <w:rPr>
                <w:rFonts w:ascii="Calibri" w:eastAsia="Times New Roman" w:hAnsi="Calibri" w:cs="Calibri"/>
                <w:b/>
                <w:bCs/>
                <w:color w:val="FF0000"/>
                <w:sz w:val="24"/>
                <w:szCs w:val="24"/>
                <w:lang w:eastAsia="en-GB"/>
              </w:rPr>
            </w:pPr>
            <w:r>
              <w:rPr>
                <w:rFonts w:eastAsia="Times New Roman" w:cs="Calibri"/>
                <w:b/>
                <w:bCs/>
                <w:color w:val="FF0000"/>
                <w:sz w:val="24"/>
                <w:szCs w:val="24"/>
                <w:lang w:eastAsia="en-GB"/>
              </w:rPr>
              <w:t> </w:t>
            </w:r>
            <w:r>
              <w:rPr>
                <w:noProof/>
                <w:lang w:eastAsia="it-IT"/>
              </w:rPr>
              <w:drawing>
                <wp:inline distT="0" distB="0" distL="0" distR="0" wp14:anchorId="6A17EFB5" wp14:editId="3353D8BB">
                  <wp:extent cx="416560" cy="416560"/>
                  <wp:effectExtent l="0" t="0" r="0" b="0"/>
                  <wp:docPr id="41" name="Immagine 2105396604" descr="Immagine che contiene calendar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2105396604" descr="Immagine che contiene calendario&#10;&#10;Descrizione generata automaticamente"/>
                          <pic:cNvPicPr>
                            <a:picLocks noChangeAspect="1" noChangeArrowheads="1"/>
                          </pic:cNvPicPr>
                        </pic:nvPicPr>
                        <pic:blipFill>
                          <a:blip r:embed="rId1072"/>
                          <a:stretch>
                            <a:fillRect/>
                          </a:stretch>
                        </pic:blipFill>
                        <pic:spPr bwMode="auto">
                          <a:xfrm>
                            <a:off x="0" y="0"/>
                            <a:ext cx="416560" cy="416560"/>
                          </a:xfrm>
                          <a:prstGeom prst="rect">
                            <a:avLst/>
                          </a:prstGeom>
                        </pic:spPr>
                      </pic:pic>
                    </a:graphicData>
                  </a:graphic>
                </wp:inline>
              </w:drawing>
            </w:r>
          </w:p>
        </w:tc>
        <w:tc>
          <w:tcPr>
            <w:tcW w:w="3170" w:type="dxa"/>
            <w:gridSpan w:val="2"/>
            <w:vMerge w:val="restart"/>
            <w:tcBorders>
              <w:top w:val="single" w:sz="4" w:space="0" w:color="000000"/>
              <w:left w:val="single" w:sz="4" w:space="0" w:color="000000"/>
              <w:bottom w:val="single" w:sz="8" w:space="0" w:color="000000"/>
              <w:right w:val="single" w:sz="8" w:space="0" w:color="000000"/>
            </w:tcBorders>
            <w:shd w:val="clear" w:color="000000" w:fill="FFFFFF"/>
            <w:vAlign w:val="center"/>
          </w:tcPr>
          <w:p w14:paraId="34D7BD0C"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Linea d’Azione Pianificata</w:t>
            </w:r>
          </w:p>
        </w:tc>
      </w:tr>
      <w:tr w:rsidR="00C77C37" w14:paraId="6A8B8D9C"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60288987"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Fine attività prevista:</w:t>
            </w:r>
          </w:p>
        </w:tc>
        <w:tc>
          <w:tcPr>
            <w:tcW w:w="2222" w:type="dxa"/>
            <w:tcBorders>
              <w:bottom w:val="single" w:sz="8" w:space="0" w:color="000000"/>
            </w:tcBorders>
            <w:shd w:val="clear" w:color="000000" w:fill="F2F2F2"/>
            <w:vAlign w:val="center"/>
          </w:tcPr>
          <w:p w14:paraId="0E30FA41"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31/12/2024</w:t>
            </w:r>
          </w:p>
        </w:tc>
        <w:tc>
          <w:tcPr>
            <w:tcW w:w="1860" w:type="dxa"/>
            <w:vMerge/>
            <w:tcBorders>
              <w:left w:val="single" w:sz="8" w:space="0" w:color="000000"/>
              <w:bottom w:val="single" w:sz="8" w:space="0" w:color="000000"/>
              <w:right w:val="single" w:sz="8" w:space="0" w:color="000000"/>
            </w:tcBorders>
            <w:vAlign w:val="center"/>
          </w:tcPr>
          <w:p w14:paraId="07FD4CE9" w14:textId="77777777" w:rsidR="00C77C37" w:rsidRDefault="00C77C37">
            <w:pPr>
              <w:widowControl w:val="0"/>
              <w:spacing w:before="0" w:line="240" w:lineRule="auto"/>
              <w:ind w:left="0" w:right="0"/>
              <w:jc w:val="left"/>
              <w:rPr>
                <w:rFonts w:ascii="Calibri" w:eastAsia="Times New Roman" w:hAnsi="Calibri" w:cs="Calibri"/>
                <w:b/>
                <w:bCs/>
                <w:color w:val="FFFFFF"/>
                <w:sz w:val="20"/>
                <w:szCs w:val="20"/>
                <w:lang w:eastAsia="en-GB"/>
              </w:rPr>
            </w:pPr>
          </w:p>
        </w:tc>
        <w:tc>
          <w:tcPr>
            <w:tcW w:w="4588" w:type="dxa"/>
            <w:vMerge/>
            <w:tcBorders>
              <w:bottom w:val="single" w:sz="8" w:space="0" w:color="000000"/>
              <w:right w:val="single" w:sz="4" w:space="0" w:color="000000"/>
            </w:tcBorders>
            <w:vAlign w:val="center"/>
          </w:tcPr>
          <w:p w14:paraId="1B7C2A17" w14:textId="77777777" w:rsidR="00C77C37" w:rsidRDefault="00C77C37">
            <w:pPr>
              <w:widowControl w:val="0"/>
              <w:spacing w:before="0" w:line="240" w:lineRule="auto"/>
              <w:ind w:left="0" w:right="0"/>
              <w:jc w:val="left"/>
              <w:rPr>
                <w:rFonts w:ascii="Calibri" w:eastAsia="Times New Roman" w:hAnsi="Calibri" w:cs="Calibri"/>
                <w:b/>
                <w:bCs/>
                <w:color w:val="FF0000"/>
                <w:sz w:val="24"/>
                <w:szCs w:val="24"/>
                <w:lang w:eastAsia="en-GB"/>
              </w:rPr>
            </w:pPr>
          </w:p>
        </w:tc>
        <w:tc>
          <w:tcPr>
            <w:tcW w:w="3170" w:type="dxa"/>
            <w:gridSpan w:val="2"/>
            <w:vMerge/>
            <w:tcBorders>
              <w:top w:val="single" w:sz="4" w:space="0" w:color="000000"/>
              <w:left w:val="single" w:sz="4" w:space="0" w:color="000000"/>
              <w:bottom w:val="single" w:sz="8" w:space="0" w:color="000000"/>
              <w:right w:val="single" w:sz="8" w:space="0" w:color="000000"/>
            </w:tcBorders>
            <w:vAlign w:val="center"/>
          </w:tcPr>
          <w:p w14:paraId="0567649D"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r>
    </w:tbl>
    <w:p w14:paraId="06C48AD1" w14:textId="77777777" w:rsidR="00C77C37" w:rsidRDefault="00204E95">
      <w:pPr>
        <w:spacing w:before="0" w:line="240" w:lineRule="auto"/>
      </w:pPr>
      <w:r>
        <w:br w:type="page"/>
      </w:r>
    </w:p>
    <w:p w14:paraId="3D0E320B" w14:textId="77777777" w:rsidR="00C77C37" w:rsidRDefault="00204E95">
      <w:pPr>
        <w:pStyle w:val="Titolo4"/>
        <w:spacing w:before="0" w:after="60"/>
      </w:pPr>
      <w:bookmarkStart w:id="230" w:name="_Toc127366230"/>
      <w:bookmarkStart w:id="231" w:name="_Toc135133889"/>
      <w:r>
        <w:lastRenderedPageBreak/>
        <w:t>OB.1.2    Migliorare l’esperienza d’uso e l’accessibilità dei servizi</w:t>
      </w:r>
      <w:bookmarkEnd w:id="230"/>
      <w:bookmarkEnd w:id="231"/>
    </w:p>
    <w:tbl>
      <w:tblPr>
        <w:tblW w:w="14000" w:type="dxa"/>
        <w:tblInd w:w="-11" w:type="dxa"/>
        <w:tblLayout w:type="fixed"/>
        <w:tblLook w:val="04A0" w:firstRow="1" w:lastRow="0" w:firstColumn="1" w:lastColumn="0" w:noHBand="0" w:noVBand="1"/>
      </w:tblPr>
      <w:tblGrid>
        <w:gridCol w:w="2160"/>
        <w:gridCol w:w="2222"/>
        <w:gridCol w:w="1860"/>
        <w:gridCol w:w="4588"/>
        <w:gridCol w:w="1561"/>
        <w:gridCol w:w="1609"/>
      </w:tblGrid>
      <w:tr w:rsidR="00C77C37" w14:paraId="20546130" w14:textId="77777777">
        <w:trPr>
          <w:trHeight w:val="780"/>
        </w:trPr>
        <w:tc>
          <w:tcPr>
            <w:tcW w:w="2160" w:type="dxa"/>
            <w:tcBorders>
              <w:top w:val="single" w:sz="8" w:space="0" w:color="000000"/>
              <w:left w:val="single" w:sz="8" w:space="0" w:color="000000"/>
              <w:bottom w:val="single" w:sz="8" w:space="0" w:color="000000"/>
              <w:right w:val="single" w:sz="8" w:space="0" w:color="000000"/>
            </w:tcBorders>
            <w:shd w:val="clear" w:color="000000" w:fill="757171"/>
            <w:vAlign w:val="center"/>
          </w:tcPr>
          <w:p w14:paraId="64A299B9"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Obiettivo:</w:t>
            </w:r>
          </w:p>
        </w:tc>
        <w:tc>
          <w:tcPr>
            <w:tcW w:w="2222" w:type="dxa"/>
            <w:tcBorders>
              <w:top w:val="single" w:sz="8" w:space="0" w:color="000000"/>
              <w:bottom w:val="single" w:sz="8" w:space="0" w:color="000000"/>
            </w:tcBorders>
            <w:shd w:val="clear" w:color="auto" w:fill="auto"/>
            <w:vAlign w:val="center"/>
          </w:tcPr>
          <w:p w14:paraId="4CF04438"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OB.1.2</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3875F568" w14:textId="77777777" w:rsidR="00C77C37" w:rsidRDefault="00204E95">
            <w:pPr>
              <w:widowControl w:val="0"/>
              <w:spacing w:before="0" w:line="240" w:lineRule="auto"/>
              <w:ind w:left="0" w:right="0"/>
              <w:jc w:val="left"/>
              <w:rPr>
                <w:rFonts w:ascii="Calibri" w:eastAsia="Times New Roman" w:hAnsi="Calibri" w:cs="Calibri"/>
                <w:b/>
                <w:bCs/>
                <w:color w:val="203764"/>
                <w:lang w:eastAsia="en-GB"/>
              </w:rPr>
            </w:pPr>
            <w:r>
              <w:rPr>
                <w:rFonts w:eastAsia="Times New Roman" w:cs="Calibri"/>
                <w:b/>
                <w:bCs/>
                <w:color w:val="203764"/>
                <w:lang w:eastAsia="en-GB"/>
              </w:rPr>
              <w:t>Migliorare l’esperienza d’uso e l’accessibilità dei servizi</w:t>
            </w:r>
          </w:p>
        </w:tc>
      </w:tr>
      <w:tr w:rsidR="00C77C37" w14:paraId="7486EBA4"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60213013"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Linea di Azione:</w:t>
            </w:r>
          </w:p>
        </w:tc>
        <w:tc>
          <w:tcPr>
            <w:tcW w:w="2222" w:type="dxa"/>
            <w:tcBorders>
              <w:bottom w:val="single" w:sz="8" w:space="0" w:color="000000"/>
            </w:tcBorders>
            <w:shd w:val="clear" w:color="auto" w:fill="auto"/>
            <w:vAlign w:val="center"/>
          </w:tcPr>
          <w:p w14:paraId="743E273C"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CAP1.PA.LA09</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0F741CF0"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7A1CA06E" w14:textId="77777777">
        <w:trPr>
          <w:trHeight w:val="495"/>
        </w:trPr>
        <w:tc>
          <w:tcPr>
            <w:tcW w:w="2160" w:type="dxa"/>
            <w:tcBorders>
              <w:left w:val="single" w:sz="8" w:space="0" w:color="000000"/>
              <w:bottom w:val="single" w:sz="8" w:space="0" w:color="000000"/>
              <w:right w:val="single" w:sz="8" w:space="0" w:color="000000"/>
            </w:tcBorders>
            <w:shd w:val="clear" w:color="000000" w:fill="757171"/>
            <w:vAlign w:val="center"/>
          </w:tcPr>
          <w:p w14:paraId="770AE537"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Piano AgID di riferimento</w:t>
            </w:r>
          </w:p>
        </w:tc>
        <w:tc>
          <w:tcPr>
            <w:tcW w:w="8670" w:type="dxa"/>
            <w:gridSpan w:val="3"/>
            <w:tcBorders>
              <w:top w:val="single" w:sz="8" w:space="0" w:color="000000"/>
              <w:bottom w:val="single" w:sz="8" w:space="0" w:color="000000"/>
              <w:right w:val="single" w:sz="4" w:space="0" w:color="000000"/>
            </w:tcBorders>
            <w:shd w:val="clear" w:color="000000" w:fill="757171"/>
            <w:vAlign w:val="center"/>
          </w:tcPr>
          <w:p w14:paraId="78086BE2"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Linee di azione ed attività a carico della Amministrazione che redige il Piano</w:t>
            </w:r>
            <w:r>
              <w:rPr>
                <w:rFonts w:eastAsia="Times New Roman" w:cs="Calibri"/>
                <w:b/>
                <w:bCs/>
                <w:color w:val="FFFFFF"/>
                <w:sz w:val="18"/>
                <w:szCs w:val="18"/>
                <w:lang w:eastAsia="en-GB"/>
              </w:rPr>
              <w:br/>
              <w:t>il Responsabile indicato ne controlla l'avanzamento e l'attuazione</w:t>
            </w:r>
          </w:p>
        </w:tc>
        <w:tc>
          <w:tcPr>
            <w:tcW w:w="1561" w:type="dxa"/>
            <w:tcBorders>
              <w:bottom w:val="single" w:sz="8" w:space="0" w:color="000000"/>
              <w:right w:val="single" w:sz="4" w:space="0" w:color="000000"/>
            </w:tcBorders>
            <w:shd w:val="clear" w:color="000000" w:fill="757171"/>
            <w:vAlign w:val="center"/>
          </w:tcPr>
          <w:p w14:paraId="761FB582"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 da AgID</w:t>
            </w:r>
          </w:p>
        </w:tc>
        <w:tc>
          <w:tcPr>
            <w:tcW w:w="1609" w:type="dxa"/>
            <w:tcBorders>
              <w:bottom w:val="single" w:sz="8" w:space="0" w:color="000000"/>
              <w:right w:val="single" w:sz="8" w:space="0" w:color="000000"/>
            </w:tcBorders>
            <w:shd w:val="clear" w:color="000000" w:fill="757171"/>
            <w:vAlign w:val="center"/>
          </w:tcPr>
          <w:p w14:paraId="39833889"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Scadenza</w:t>
            </w:r>
          </w:p>
        </w:tc>
      </w:tr>
      <w:tr w:rsidR="00C77C37" w14:paraId="46AB2A45" w14:textId="77777777">
        <w:trPr>
          <w:trHeight w:val="915"/>
        </w:trPr>
        <w:tc>
          <w:tcPr>
            <w:tcW w:w="2160" w:type="dxa"/>
            <w:tcBorders>
              <w:left w:val="single" w:sz="8" w:space="0" w:color="000000"/>
              <w:bottom w:val="single" w:sz="8" w:space="0" w:color="000000"/>
              <w:right w:val="single" w:sz="8" w:space="0" w:color="000000"/>
            </w:tcBorders>
            <w:shd w:val="clear" w:color="000000" w:fill="757171"/>
            <w:vAlign w:val="center"/>
          </w:tcPr>
          <w:p w14:paraId="374392CC"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1.o Piano (20-22):</w:t>
            </w:r>
          </w:p>
        </w:tc>
        <w:tc>
          <w:tcPr>
            <w:tcW w:w="8670" w:type="dxa"/>
            <w:gridSpan w:val="3"/>
            <w:tcBorders>
              <w:top w:val="single" w:sz="8" w:space="0" w:color="000000"/>
              <w:bottom w:val="single" w:sz="4" w:space="0" w:color="000000"/>
              <w:right w:val="single" w:sz="4" w:space="0" w:color="000000"/>
            </w:tcBorders>
            <w:shd w:val="clear" w:color="auto" w:fill="auto"/>
            <w:vAlign w:val="center"/>
          </w:tcPr>
          <w:p w14:paraId="3663793F"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Nei procedimenti di acquisizione di beni e servizi ICT, le PA devono far riferimento alle Linee guida di design</w:t>
            </w:r>
          </w:p>
        </w:tc>
        <w:tc>
          <w:tcPr>
            <w:tcW w:w="1561" w:type="dxa"/>
            <w:tcBorders>
              <w:bottom w:val="single" w:sz="4" w:space="0" w:color="000000"/>
              <w:right w:val="single" w:sz="4" w:space="0" w:color="000000"/>
            </w:tcBorders>
            <w:shd w:val="clear" w:color="auto" w:fill="auto"/>
            <w:vAlign w:val="center"/>
          </w:tcPr>
          <w:p w14:paraId="212F3743"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Da settembre 2020 </w:t>
            </w:r>
          </w:p>
        </w:tc>
        <w:tc>
          <w:tcPr>
            <w:tcW w:w="1609" w:type="dxa"/>
            <w:tcBorders>
              <w:bottom w:val="single" w:sz="4" w:space="0" w:color="000000"/>
              <w:right w:val="single" w:sz="8" w:space="0" w:color="000000"/>
            </w:tcBorders>
            <w:shd w:val="clear" w:color="auto" w:fill="auto"/>
            <w:vAlign w:val="center"/>
          </w:tcPr>
          <w:p w14:paraId="2B67C2DC"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2C8F795B" w14:textId="77777777">
        <w:trPr>
          <w:trHeight w:val="900"/>
        </w:trPr>
        <w:tc>
          <w:tcPr>
            <w:tcW w:w="2160" w:type="dxa"/>
            <w:tcBorders>
              <w:left w:val="single" w:sz="8" w:space="0" w:color="000000"/>
              <w:bottom w:val="single" w:sz="4" w:space="0" w:color="000000"/>
              <w:right w:val="single" w:sz="8" w:space="0" w:color="000000"/>
            </w:tcBorders>
            <w:shd w:val="clear" w:color="000000" w:fill="757171"/>
            <w:vAlign w:val="center"/>
          </w:tcPr>
          <w:p w14:paraId="2F816352"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2.o Piano (21-23):</w:t>
            </w:r>
          </w:p>
        </w:tc>
        <w:tc>
          <w:tcPr>
            <w:tcW w:w="8670" w:type="dxa"/>
            <w:gridSpan w:val="3"/>
            <w:tcBorders>
              <w:top w:val="single" w:sz="4" w:space="0" w:color="000000"/>
              <w:bottom w:val="single" w:sz="4" w:space="0" w:color="000000"/>
              <w:right w:val="single" w:sz="4" w:space="0" w:color="000000"/>
            </w:tcBorders>
            <w:shd w:val="clear" w:color="auto" w:fill="auto"/>
            <w:vAlign w:val="center"/>
          </w:tcPr>
          <w:p w14:paraId="11CC1ADB"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61" w:type="dxa"/>
            <w:tcBorders>
              <w:bottom w:val="single" w:sz="4" w:space="0" w:color="000000"/>
              <w:right w:val="single" w:sz="4" w:space="0" w:color="000000"/>
            </w:tcBorders>
            <w:shd w:val="clear" w:color="auto" w:fill="auto"/>
            <w:vAlign w:val="center"/>
          </w:tcPr>
          <w:p w14:paraId="5E2F03C5"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bottom w:val="single" w:sz="4" w:space="0" w:color="000000"/>
              <w:right w:val="single" w:sz="8" w:space="0" w:color="000000"/>
            </w:tcBorders>
            <w:shd w:val="clear" w:color="auto" w:fill="auto"/>
            <w:vAlign w:val="center"/>
          </w:tcPr>
          <w:p w14:paraId="4CB08FF5"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5FEF0D12" w14:textId="77777777">
        <w:trPr>
          <w:trHeight w:val="915"/>
        </w:trPr>
        <w:tc>
          <w:tcPr>
            <w:tcW w:w="2160" w:type="dxa"/>
            <w:tcBorders>
              <w:left w:val="single" w:sz="8" w:space="0" w:color="000000"/>
              <w:right w:val="single" w:sz="8" w:space="0" w:color="000000"/>
            </w:tcBorders>
            <w:shd w:val="clear" w:color="000000" w:fill="757171"/>
            <w:vAlign w:val="center"/>
          </w:tcPr>
          <w:p w14:paraId="172F5940"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3.o Piano (22-24):</w:t>
            </w:r>
          </w:p>
        </w:tc>
        <w:tc>
          <w:tcPr>
            <w:tcW w:w="8670" w:type="dxa"/>
            <w:gridSpan w:val="3"/>
            <w:tcBorders>
              <w:top w:val="single" w:sz="4" w:space="0" w:color="000000"/>
              <w:right w:val="single" w:sz="4" w:space="0" w:color="000000"/>
            </w:tcBorders>
            <w:shd w:val="clear" w:color="auto" w:fill="auto"/>
            <w:vAlign w:val="center"/>
          </w:tcPr>
          <w:p w14:paraId="0E7FA0C7"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61" w:type="dxa"/>
            <w:tcBorders>
              <w:right w:val="single" w:sz="4" w:space="0" w:color="000000"/>
            </w:tcBorders>
            <w:shd w:val="clear" w:color="auto" w:fill="auto"/>
            <w:vAlign w:val="center"/>
          </w:tcPr>
          <w:p w14:paraId="5147B26E"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right w:val="single" w:sz="8" w:space="0" w:color="000000"/>
            </w:tcBorders>
            <w:shd w:val="clear" w:color="auto" w:fill="auto"/>
            <w:vAlign w:val="center"/>
          </w:tcPr>
          <w:p w14:paraId="46951262"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11C8F128" w14:textId="77777777">
        <w:trPr>
          <w:trHeight w:val="300"/>
        </w:trPr>
        <w:tc>
          <w:tcPr>
            <w:tcW w:w="21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70D552B6"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 xml:space="preserve">Responsabile: </w:t>
            </w:r>
          </w:p>
        </w:tc>
        <w:tc>
          <w:tcPr>
            <w:tcW w:w="2222" w:type="dxa"/>
            <w:tcBorders>
              <w:top w:val="single" w:sz="8" w:space="0" w:color="000000"/>
              <w:bottom w:val="single" w:sz="4" w:space="0" w:color="000000"/>
            </w:tcBorders>
            <w:shd w:val="clear" w:color="auto" w:fill="auto"/>
            <w:vAlign w:val="center"/>
          </w:tcPr>
          <w:p w14:paraId="42D314E4"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c>
          <w:tcPr>
            <w:tcW w:w="18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36D54393"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Fonte di spesa:</w:t>
            </w:r>
          </w:p>
        </w:tc>
        <w:tc>
          <w:tcPr>
            <w:tcW w:w="4588" w:type="dxa"/>
            <w:tcBorders>
              <w:top w:val="single" w:sz="8" w:space="0" w:color="000000"/>
              <w:bottom w:val="single" w:sz="4" w:space="0" w:color="000000"/>
              <w:right w:val="single" w:sz="4" w:space="0" w:color="000000"/>
            </w:tcBorders>
            <w:shd w:val="clear" w:color="auto" w:fill="auto"/>
            <w:vAlign w:val="center"/>
          </w:tcPr>
          <w:p w14:paraId="2E8E2297"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c>
          <w:tcPr>
            <w:tcW w:w="3170" w:type="dxa"/>
            <w:gridSpan w:val="2"/>
            <w:tcBorders>
              <w:top w:val="single" w:sz="8" w:space="0" w:color="000000"/>
              <w:bottom w:val="single" w:sz="4" w:space="0" w:color="000000"/>
              <w:right w:val="single" w:sz="8" w:space="0" w:color="000000"/>
            </w:tcBorders>
            <w:shd w:val="clear" w:color="auto" w:fill="auto"/>
            <w:vAlign w:val="center"/>
          </w:tcPr>
          <w:p w14:paraId="1DD1B993"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439F07EB" w14:textId="77777777">
        <w:trPr>
          <w:trHeight w:val="300"/>
        </w:trPr>
        <w:tc>
          <w:tcPr>
            <w:tcW w:w="2160" w:type="dxa"/>
            <w:tcBorders>
              <w:left w:val="single" w:sz="8" w:space="0" w:color="000000"/>
              <w:bottom w:val="single" w:sz="4" w:space="0" w:color="000000"/>
              <w:right w:val="single" w:sz="8" w:space="0" w:color="000000"/>
            </w:tcBorders>
            <w:shd w:val="clear" w:color="000000" w:fill="757171"/>
            <w:vAlign w:val="center"/>
          </w:tcPr>
          <w:p w14:paraId="64D83A36"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w:t>
            </w:r>
          </w:p>
        </w:tc>
        <w:tc>
          <w:tcPr>
            <w:tcW w:w="2222" w:type="dxa"/>
            <w:tcBorders>
              <w:bottom w:val="single" w:sz="4" w:space="0" w:color="000000"/>
            </w:tcBorders>
            <w:shd w:val="clear" w:color="000000" w:fill="F2F2F2"/>
            <w:vAlign w:val="center"/>
          </w:tcPr>
          <w:p w14:paraId="563E09AD"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 xml:space="preserve"> </w:t>
            </w:r>
          </w:p>
        </w:tc>
        <w:tc>
          <w:tcPr>
            <w:tcW w:w="1860" w:type="dxa"/>
            <w:vMerge w:val="restart"/>
            <w:tcBorders>
              <w:left w:val="single" w:sz="8" w:space="0" w:color="000000"/>
              <w:bottom w:val="single" w:sz="8" w:space="0" w:color="000000"/>
              <w:right w:val="single" w:sz="8" w:space="0" w:color="000000"/>
            </w:tcBorders>
            <w:shd w:val="clear" w:color="000000" w:fill="757171"/>
            <w:vAlign w:val="center"/>
          </w:tcPr>
          <w:p w14:paraId="25060672"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Stato Attività:</w:t>
            </w:r>
          </w:p>
        </w:tc>
        <w:tc>
          <w:tcPr>
            <w:tcW w:w="4588" w:type="dxa"/>
            <w:vMerge w:val="restart"/>
            <w:tcBorders>
              <w:bottom w:val="single" w:sz="8" w:space="0" w:color="000000"/>
              <w:right w:val="single" w:sz="4" w:space="0" w:color="000000"/>
            </w:tcBorders>
            <w:shd w:val="clear" w:color="000000" w:fill="FFFFFF"/>
            <w:vAlign w:val="center"/>
          </w:tcPr>
          <w:p w14:paraId="7331F9A9" w14:textId="77777777" w:rsidR="00C77C37" w:rsidRDefault="00204E95">
            <w:pPr>
              <w:widowControl w:val="0"/>
              <w:spacing w:before="0" w:line="240" w:lineRule="auto"/>
              <w:ind w:left="0" w:right="0"/>
              <w:jc w:val="center"/>
              <w:rPr>
                <w:rFonts w:ascii="Calibri" w:eastAsia="Times New Roman" w:hAnsi="Calibri" w:cs="Calibri"/>
                <w:b/>
                <w:bCs/>
                <w:color w:val="FF0000"/>
                <w:sz w:val="24"/>
                <w:szCs w:val="24"/>
                <w:lang w:eastAsia="en-GB"/>
              </w:rPr>
            </w:pPr>
            <w:r>
              <w:rPr>
                <w:noProof/>
                <w:lang w:eastAsia="it-IT"/>
              </w:rPr>
              <w:drawing>
                <wp:inline distT="0" distB="0" distL="0" distR="0" wp14:anchorId="32AE5FF1" wp14:editId="66A36A81">
                  <wp:extent cx="366395" cy="360045"/>
                  <wp:effectExtent l="0" t="0" r="0" b="0"/>
                  <wp:docPr id="42" name="Immagine 613516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613516044"/>
                          <pic:cNvPicPr>
                            <a:picLocks noChangeAspect="1" noChangeArrowheads="1"/>
                          </pic:cNvPicPr>
                        </pic:nvPicPr>
                        <pic:blipFill>
                          <a:blip r:embed="rId1071"/>
                          <a:stretch>
                            <a:fillRect/>
                          </a:stretch>
                        </pic:blipFill>
                        <pic:spPr bwMode="auto">
                          <a:xfrm>
                            <a:off x="0" y="0"/>
                            <a:ext cx="366395" cy="360045"/>
                          </a:xfrm>
                          <a:prstGeom prst="rect">
                            <a:avLst/>
                          </a:prstGeom>
                        </pic:spPr>
                      </pic:pic>
                    </a:graphicData>
                  </a:graphic>
                </wp:inline>
              </w:drawing>
            </w:r>
          </w:p>
        </w:tc>
        <w:tc>
          <w:tcPr>
            <w:tcW w:w="3170" w:type="dxa"/>
            <w:gridSpan w:val="2"/>
            <w:vMerge w:val="restart"/>
            <w:tcBorders>
              <w:top w:val="single" w:sz="4" w:space="0" w:color="000000"/>
              <w:left w:val="single" w:sz="4" w:space="0" w:color="000000"/>
              <w:bottom w:val="single" w:sz="8" w:space="0" w:color="000000"/>
              <w:right w:val="single" w:sz="8" w:space="0" w:color="000000"/>
            </w:tcBorders>
            <w:shd w:val="clear" w:color="000000" w:fill="FFFFFF"/>
            <w:vAlign w:val="center"/>
          </w:tcPr>
          <w:p w14:paraId="5F43B5B7"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b/>
                <w:bCs/>
                <w:color w:val="FF0000"/>
              </w:rPr>
              <w:t>Linea d’azione conclusa con successo</w:t>
            </w:r>
          </w:p>
        </w:tc>
      </w:tr>
      <w:tr w:rsidR="00C77C37" w14:paraId="7A8D607C"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46FFA56D"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Fine attività prevista:</w:t>
            </w:r>
          </w:p>
        </w:tc>
        <w:tc>
          <w:tcPr>
            <w:tcW w:w="2222" w:type="dxa"/>
            <w:tcBorders>
              <w:bottom w:val="single" w:sz="8" w:space="0" w:color="000000"/>
            </w:tcBorders>
            <w:shd w:val="clear" w:color="000000" w:fill="F2F2F2"/>
            <w:vAlign w:val="center"/>
          </w:tcPr>
          <w:p w14:paraId="587A2561" w14:textId="77777777" w:rsidR="00C77C37" w:rsidRDefault="00C77C37">
            <w:pPr>
              <w:widowControl w:val="0"/>
              <w:spacing w:before="0" w:line="240" w:lineRule="auto"/>
              <w:ind w:left="0" w:right="0"/>
              <w:jc w:val="center"/>
              <w:rPr>
                <w:rFonts w:ascii="Calibri" w:eastAsia="Times New Roman" w:hAnsi="Calibri" w:cs="Calibri"/>
                <w:b/>
                <w:bCs/>
                <w:color w:val="FF0000"/>
                <w:lang w:eastAsia="en-GB"/>
              </w:rPr>
            </w:pPr>
          </w:p>
        </w:tc>
        <w:tc>
          <w:tcPr>
            <w:tcW w:w="1860" w:type="dxa"/>
            <w:vMerge/>
            <w:tcBorders>
              <w:left w:val="single" w:sz="8" w:space="0" w:color="000000"/>
              <w:bottom w:val="single" w:sz="8" w:space="0" w:color="000000"/>
              <w:right w:val="single" w:sz="8" w:space="0" w:color="000000"/>
            </w:tcBorders>
            <w:vAlign w:val="center"/>
          </w:tcPr>
          <w:p w14:paraId="60F8F1D2" w14:textId="77777777" w:rsidR="00C77C37" w:rsidRDefault="00C77C37">
            <w:pPr>
              <w:widowControl w:val="0"/>
              <w:spacing w:before="0" w:line="240" w:lineRule="auto"/>
              <w:ind w:left="0" w:right="0"/>
              <w:jc w:val="left"/>
              <w:rPr>
                <w:rFonts w:ascii="Calibri" w:eastAsia="Times New Roman" w:hAnsi="Calibri" w:cs="Calibri"/>
                <w:b/>
                <w:bCs/>
                <w:color w:val="FFFFFF"/>
                <w:sz w:val="20"/>
                <w:szCs w:val="20"/>
                <w:lang w:eastAsia="en-GB"/>
              </w:rPr>
            </w:pPr>
          </w:p>
        </w:tc>
        <w:tc>
          <w:tcPr>
            <w:tcW w:w="4588" w:type="dxa"/>
            <w:vMerge/>
            <w:tcBorders>
              <w:bottom w:val="single" w:sz="8" w:space="0" w:color="000000"/>
              <w:right w:val="single" w:sz="4" w:space="0" w:color="000000"/>
            </w:tcBorders>
            <w:vAlign w:val="center"/>
          </w:tcPr>
          <w:p w14:paraId="49620198" w14:textId="77777777" w:rsidR="00C77C37" w:rsidRDefault="00C77C37">
            <w:pPr>
              <w:widowControl w:val="0"/>
              <w:spacing w:before="0" w:line="240" w:lineRule="auto"/>
              <w:ind w:left="0" w:right="0"/>
              <w:jc w:val="left"/>
              <w:rPr>
                <w:rFonts w:ascii="Calibri" w:eastAsia="Times New Roman" w:hAnsi="Calibri" w:cs="Calibri"/>
                <w:b/>
                <w:bCs/>
                <w:color w:val="FF0000"/>
                <w:sz w:val="24"/>
                <w:szCs w:val="24"/>
                <w:lang w:eastAsia="en-GB"/>
              </w:rPr>
            </w:pPr>
          </w:p>
        </w:tc>
        <w:tc>
          <w:tcPr>
            <w:tcW w:w="3170" w:type="dxa"/>
            <w:gridSpan w:val="2"/>
            <w:vMerge/>
            <w:tcBorders>
              <w:top w:val="single" w:sz="4" w:space="0" w:color="000000"/>
              <w:left w:val="single" w:sz="4" w:space="0" w:color="000000"/>
              <w:bottom w:val="single" w:sz="8" w:space="0" w:color="000000"/>
              <w:right w:val="single" w:sz="8" w:space="0" w:color="000000"/>
            </w:tcBorders>
            <w:vAlign w:val="center"/>
          </w:tcPr>
          <w:p w14:paraId="4FE40B2B"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r>
      <w:tr w:rsidR="00C77C37" w14:paraId="3D1AE985" w14:textId="77777777">
        <w:trPr>
          <w:trHeight w:val="780"/>
        </w:trPr>
        <w:tc>
          <w:tcPr>
            <w:tcW w:w="2160" w:type="dxa"/>
            <w:tcBorders>
              <w:top w:val="single" w:sz="8" w:space="0" w:color="000000"/>
              <w:left w:val="single" w:sz="8" w:space="0" w:color="000000"/>
              <w:bottom w:val="single" w:sz="8" w:space="0" w:color="000000"/>
              <w:right w:val="single" w:sz="8" w:space="0" w:color="000000"/>
            </w:tcBorders>
            <w:shd w:val="clear" w:color="000000" w:fill="757171"/>
            <w:vAlign w:val="center"/>
          </w:tcPr>
          <w:p w14:paraId="1CBB7C85"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lastRenderedPageBreak/>
              <w:t>Obiettivo:</w:t>
            </w:r>
          </w:p>
        </w:tc>
        <w:tc>
          <w:tcPr>
            <w:tcW w:w="2222" w:type="dxa"/>
            <w:tcBorders>
              <w:top w:val="single" w:sz="8" w:space="0" w:color="000000"/>
              <w:bottom w:val="single" w:sz="8" w:space="0" w:color="000000"/>
            </w:tcBorders>
            <w:shd w:val="clear" w:color="auto" w:fill="auto"/>
            <w:vAlign w:val="center"/>
          </w:tcPr>
          <w:p w14:paraId="5FA4BD60"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OB.1.2</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4E01FB85" w14:textId="77777777" w:rsidR="00C77C37" w:rsidRDefault="00204E95">
            <w:pPr>
              <w:widowControl w:val="0"/>
              <w:spacing w:before="0" w:line="240" w:lineRule="auto"/>
              <w:ind w:left="0" w:right="0"/>
              <w:jc w:val="left"/>
              <w:rPr>
                <w:rFonts w:ascii="Calibri" w:eastAsia="Times New Roman" w:hAnsi="Calibri" w:cs="Calibri"/>
                <w:b/>
                <w:bCs/>
                <w:color w:val="203764"/>
                <w:lang w:eastAsia="en-GB"/>
              </w:rPr>
            </w:pPr>
            <w:r>
              <w:rPr>
                <w:rFonts w:eastAsia="Times New Roman" w:cs="Calibri"/>
                <w:b/>
                <w:bCs/>
                <w:color w:val="203764"/>
                <w:lang w:eastAsia="en-GB"/>
              </w:rPr>
              <w:t>Migliorare l’esperienza d’uso e l’accessibilità dei servizi</w:t>
            </w:r>
          </w:p>
        </w:tc>
      </w:tr>
      <w:tr w:rsidR="00C77C37" w14:paraId="5F701132"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4C7D62BD"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Linea di Azione:</w:t>
            </w:r>
          </w:p>
        </w:tc>
        <w:tc>
          <w:tcPr>
            <w:tcW w:w="2222" w:type="dxa"/>
            <w:tcBorders>
              <w:bottom w:val="single" w:sz="8" w:space="0" w:color="000000"/>
            </w:tcBorders>
            <w:shd w:val="clear" w:color="auto" w:fill="auto"/>
            <w:vAlign w:val="center"/>
          </w:tcPr>
          <w:p w14:paraId="0141DB2F"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CAP1.PA.LA10</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56824A7A"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639E1C23" w14:textId="77777777">
        <w:trPr>
          <w:trHeight w:val="495"/>
        </w:trPr>
        <w:tc>
          <w:tcPr>
            <w:tcW w:w="2160" w:type="dxa"/>
            <w:tcBorders>
              <w:left w:val="single" w:sz="8" w:space="0" w:color="000000"/>
              <w:bottom w:val="single" w:sz="8" w:space="0" w:color="000000"/>
              <w:right w:val="single" w:sz="8" w:space="0" w:color="000000"/>
            </w:tcBorders>
            <w:shd w:val="clear" w:color="000000" w:fill="757171"/>
            <w:vAlign w:val="center"/>
          </w:tcPr>
          <w:p w14:paraId="69509F87"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Piano AgID di riferimento</w:t>
            </w:r>
          </w:p>
        </w:tc>
        <w:tc>
          <w:tcPr>
            <w:tcW w:w="8670" w:type="dxa"/>
            <w:gridSpan w:val="3"/>
            <w:tcBorders>
              <w:top w:val="single" w:sz="8" w:space="0" w:color="000000"/>
              <w:bottom w:val="single" w:sz="8" w:space="0" w:color="000000"/>
              <w:right w:val="single" w:sz="4" w:space="0" w:color="000000"/>
            </w:tcBorders>
            <w:shd w:val="clear" w:color="000000" w:fill="757171"/>
            <w:vAlign w:val="center"/>
          </w:tcPr>
          <w:p w14:paraId="5504DB41"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Linee di azione ed attività a carico della Amministrazione che redige il Piano</w:t>
            </w:r>
            <w:r>
              <w:rPr>
                <w:rFonts w:eastAsia="Times New Roman" w:cs="Calibri"/>
                <w:b/>
                <w:bCs/>
                <w:color w:val="FFFFFF"/>
                <w:sz w:val="18"/>
                <w:szCs w:val="18"/>
                <w:lang w:eastAsia="en-GB"/>
              </w:rPr>
              <w:br/>
              <w:t>il Responsabile indicato ne controlla l'avanzamento e l'attuazione</w:t>
            </w:r>
          </w:p>
        </w:tc>
        <w:tc>
          <w:tcPr>
            <w:tcW w:w="1561" w:type="dxa"/>
            <w:tcBorders>
              <w:bottom w:val="single" w:sz="8" w:space="0" w:color="000000"/>
              <w:right w:val="single" w:sz="4" w:space="0" w:color="000000"/>
            </w:tcBorders>
            <w:shd w:val="clear" w:color="000000" w:fill="757171"/>
            <w:vAlign w:val="center"/>
          </w:tcPr>
          <w:p w14:paraId="365C24F4"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 da AgID</w:t>
            </w:r>
          </w:p>
        </w:tc>
        <w:tc>
          <w:tcPr>
            <w:tcW w:w="1609" w:type="dxa"/>
            <w:tcBorders>
              <w:bottom w:val="single" w:sz="8" w:space="0" w:color="000000"/>
              <w:right w:val="single" w:sz="8" w:space="0" w:color="000000"/>
            </w:tcBorders>
            <w:shd w:val="clear" w:color="000000" w:fill="757171"/>
            <w:vAlign w:val="center"/>
          </w:tcPr>
          <w:p w14:paraId="08028467"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Scadenza</w:t>
            </w:r>
          </w:p>
        </w:tc>
      </w:tr>
      <w:tr w:rsidR="00C77C37" w14:paraId="30295E34" w14:textId="77777777">
        <w:trPr>
          <w:trHeight w:val="915"/>
        </w:trPr>
        <w:tc>
          <w:tcPr>
            <w:tcW w:w="2160" w:type="dxa"/>
            <w:tcBorders>
              <w:left w:val="single" w:sz="8" w:space="0" w:color="000000"/>
              <w:bottom w:val="single" w:sz="8" w:space="0" w:color="000000"/>
              <w:right w:val="single" w:sz="8" w:space="0" w:color="000000"/>
            </w:tcBorders>
            <w:shd w:val="clear" w:color="000000" w:fill="757171"/>
            <w:vAlign w:val="center"/>
          </w:tcPr>
          <w:p w14:paraId="43AA57CF"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1.o Piano (20-22):</w:t>
            </w:r>
          </w:p>
        </w:tc>
        <w:tc>
          <w:tcPr>
            <w:tcW w:w="8670" w:type="dxa"/>
            <w:gridSpan w:val="3"/>
            <w:tcBorders>
              <w:top w:val="single" w:sz="8" w:space="0" w:color="000000"/>
              <w:bottom w:val="single" w:sz="4" w:space="0" w:color="000000"/>
              <w:right w:val="single" w:sz="4" w:space="0" w:color="000000"/>
            </w:tcBorders>
            <w:shd w:val="clear" w:color="auto" w:fill="auto"/>
            <w:vAlign w:val="center"/>
          </w:tcPr>
          <w:p w14:paraId="78F78C05"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PA comunicano ad AGID, tramite apposito form online, l’esito dei test di usabilità del proprio sito istituzionale</w:t>
            </w:r>
          </w:p>
        </w:tc>
        <w:tc>
          <w:tcPr>
            <w:tcW w:w="1561" w:type="dxa"/>
            <w:tcBorders>
              <w:bottom w:val="single" w:sz="4" w:space="0" w:color="000000"/>
              <w:right w:val="single" w:sz="4" w:space="0" w:color="000000"/>
            </w:tcBorders>
            <w:shd w:val="clear" w:color="auto" w:fill="auto"/>
            <w:vAlign w:val="center"/>
          </w:tcPr>
          <w:p w14:paraId="4BC38444"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Da settembre 2020 </w:t>
            </w:r>
          </w:p>
        </w:tc>
        <w:tc>
          <w:tcPr>
            <w:tcW w:w="1609" w:type="dxa"/>
            <w:tcBorders>
              <w:bottom w:val="single" w:sz="4" w:space="0" w:color="000000"/>
              <w:right w:val="single" w:sz="8" w:space="0" w:color="000000"/>
            </w:tcBorders>
            <w:shd w:val="clear" w:color="auto" w:fill="auto"/>
            <w:vAlign w:val="center"/>
          </w:tcPr>
          <w:p w14:paraId="26B606A3"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4164C45F" w14:textId="77777777">
        <w:trPr>
          <w:trHeight w:val="900"/>
        </w:trPr>
        <w:tc>
          <w:tcPr>
            <w:tcW w:w="2160" w:type="dxa"/>
            <w:tcBorders>
              <w:left w:val="single" w:sz="8" w:space="0" w:color="000000"/>
              <w:bottom w:val="single" w:sz="4" w:space="0" w:color="000000"/>
              <w:right w:val="single" w:sz="8" w:space="0" w:color="000000"/>
            </w:tcBorders>
            <w:shd w:val="clear" w:color="000000" w:fill="757171"/>
            <w:vAlign w:val="center"/>
          </w:tcPr>
          <w:p w14:paraId="3E0FB334"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2.o Piano (21-23):</w:t>
            </w:r>
          </w:p>
        </w:tc>
        <w:tc>
          <w:tcPr>
            <w:tcW w:w="8670" w:type="dxa"/>
            <w:gridSpan w:val="3"/>
            <w:tcBorders>
              <w:top w:val="single" w:sz="4" w:space="0" w:color="000000"/>
              <w:bottom w:val="single" w:sz="4" w:space="0" w:color="000000"/>
              <w:right w:val="single" w:sz="4" w:space="0" w:color="000000"/>
            </w:tcBorders>
            <w:shd w:val="clear" w:color="auto" w:fill="auto"/>
            <w:vAlign w:val="center"/>
          </w:tcPr>
          <w:p w14:paraId="7B5AA236"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PA effettuano test di usabilità e possono comunicare ad AGID, tramite l’applicazione form.agid.gov.it, l’esito dei test di usabilità del proprio sito istituzionale</w:t>
            </w:r>
          </w:p>
        </w:tc>
        <w:tc>
          <w:tcPr>
            <w:tcW w:w="1561" w:type="dxa"/>
            <w:tcBorders>
              <w:bottom w:val="single" w:sz="4" w:space="0" w:color="000000"/>
              <w:right w:val="single" w:sz="4" w:space="0" w:color="000000"/>
            </w:tcBorders>
            <w:shd w:val="clear" w:color="auto" w:fill="auto"/>
            <w:vAlign w:val="center"/>
          </w:tcPr>
          <w:p w14:paraId="5F0DE707"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Da gennaio 2022 </w:t>
            </w:r>
          </w:p>
        </w:tc>
        <w:tc>
          <w:tcPr>
            <w:tcW w:w="1609" w:type="dxa"/>
            <w:tcBorders>
              <w:bottom w:val="single" w:sz="4" w:space="0" w:color="000000"/>
              <w:right w:val="single" w:sz="8" w:space="0" w:color="000000"/>
            </w:tcBorders>
            <w:shd w:val="clear" w:color="auto" w:fill="auto"/>
            <w:vAlign w:val="center"/>
          </w:tcPr>
          <w:p w14:paraId="3364E9A9"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40FB2CBB" w14:textId="77777777">
        <w:trPr>
          <w:trHeight w:val="915"/>
        </w:trPr>
        <w:tc>
          <w:tcPr>
            <w:tcW w:w="2160" w:type="dxa"/>
            <w:tcBorders>
              <w:left w:val="single" w:sz="8" w:space="0" w:color="000000"/>
              <w:right w:val="single" w:sz="8" w:space="0" w:color="000000"/>
            </w:tcBorders>
            <w:shd w:val="clear" w:color="000000" w:fill="757171"/>
            <w:vAlign w:val="center"/>
          </w:tcPr>
          <w:p w14:paraId="51CE5165"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3.o Piano (22-24):</w:t>
            </w:r>
          </w:p>
        </w:tc>
        <w:tc>
          <w:tcPr>
            <w:tcW w:w="8670" w:type="dxa"/>
            <w:gridSpan w:val="3"/>
            <w:tcBorders>
              <w:top w:val="single" w:sz="4" w:space="0" w:color="000000"/>
              <w:right w:val="single" w:sz="4" w:space="0" w:color="000000"/>
            </w:tcBorders>
            <w:shd w:val="clear" w:color="auto" w:fill="auto"/>
            <w:vAlign w:val="center"/>
          </w:tcPr>
          <w:p w14:paraId="73156435"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PA effettuano test di usabilità e possono comunicare ad AGID, tramite l’applicazione form.agid.gov.it, l’esito dei test di usabilità del proprio sito istituzionale</w:t>
            </w:r>
          </w:p>
        </w:tc>
        <w:tc>
          <w:tcPr>
            <w:tcW w:w="1561" w:type="dxa"/>
            <w:tcBorders>
              <w:right w:val="single" w:sz="4" w:space="0" w:color="000000"/>
            </w:tcBorders>
            <w:shd w:val="clear" w:color="auto" w:fill="auto"/>
            <w:vAlign w:val="center"/>
          </w:tcPr>
          <w:p w14:paraId="16B24143"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Linee di azione ancora vigenti  </w:t>
            </w:r>
          </w:p>
        </w:tc>
        <w:tc>
          <w:tcPr>
            <w:tcW w:w="1609" w:type="dxa"/>
            <w:tcBorders>
              <w:right w:val="single" w:sz="8" w:space="0" w:color="000000"/>
            </w:tcBorders>
            <w:shd w:val="clear" w:color="auto" w:fill="auto"/>
            <w:vAlign w:val="center"/>
          </w:tcPr>
          <w:p w14:paraId="4F7E727E"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662D9340" w14:textId="77777777">
        <w:trPr>
          <w:trHeight w:val="300"/>
        </w:trPr>
        <w:tc>
          <w:tcPr>
            <w:tcW w:w="21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7EEFDD6B"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 xml:space="preserve">Responsabile: </w:t>
            </w:r>
          </w:p>
        </w:tc>
        <w:tc>
          <w:tcPr>
            <w:tcW w:w="2222" w:type="dxa"/>
            <w:tcBorders>
              <w:top w:val="single" w:sz="8" w:space="0" w:color="000000"/>
              <w:bottom w:val="single" w:sz="4" w:space="0" w:color="000000"/>
            </w:tcBorders>
            <w:shd w:val="clear" w:color="auto" w:fill="auto"/>
            <w:vAlign w:val="center"/>
          </w:tcPr>
          <w:p w14:paraId="530E49C1"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RTD</w:t>
            </w:r>
          </w:p>
        </w:tc>
        <w:tc>
          <w:tcPr>
            <w:tcW w:w="18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663062ED"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Fonte di spesa:</w:t>
            </w:r>
          </w:p>
        </w:tc>
        <w:tc>
          <w:tcPr>
            <w:tcW w:w="4588" w:type="dxa"/>
            <w:tcBorders>
              <w:top w:val="single" w:sz="8" w:space="0" w:color="000000"/>
              <w:bottom w:val="single" w:sz="4" w:space="0" w:color="000000"/>
              <w:right w:val="single" w:sz="4" w:space="0" w:color="000000"/>
            </w:tcBorders>
            <w:shd w:val="clear" w:color="auto" w:fill="auto"/>
            <w:vAlign w:val="center"/>
          </w:tcPr>
          <w:p w14:paraId="69501AED"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 xml:space="preserve"> </w:t>
            </w:r>
          </w:p>
        </w:tc>
        <w:tc>
          <w:tcPr>
            <w:tcW w:w="3170" w:type="dxa"/>
            <w:gridSpan w:val="2"/>
            <w:tcBorders>
              <w:top w:val="single" w:sz="8" w:space="0" w:color="000000"/>
              <w:bottom w:val="single" w:sz="4" w:space="0" w:color="000000"/>
              <w:right w:val="single" w:sz="8" w:space="0" w:color="000000"/>
            </w:tcBorders>
            <w:shd w:val="clear" w:color="auto" w:fill="auto"/>
            <w:vAlign w:val="center"/>
          </w:tcPr>
          <w:p w14:paraId="4125E777"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5D08065A" w14:textId="77777777">
        <w:trPr>
          <w:trHeight w:val="300"/>
        </w:trPr>
        <w:tc>
          <w:tcPr>
            <w:tcW w:w="2160" w:type="dxa"/>
            <w:tcBorders>
              <w:left w:val="single" w:sz="8" w:space="0" w:color="000000"/>
              <w:bottom w:val="single" w:sz="4" w:space="0" w:color="000000"/>
              <w:right w:val="single" w:sz="8" w:space="0" w:color="000000"/>
            </w:tcBorders>
            <w:shd w:val="clear" w:color="000000" w:fill="757171"/>
            <w:vAlign w:val="center"/>
          </w:tcPr>
          <w:p w14:paraId="7D76E1FA"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w:t>
            </w:r>
          </w:p>
        </w:tc>
        <w:tc>
          <w:tcPr>
            <w:tcW w:w="2222" w:type="dxa"/>
            <w:tcBorders>
              <w:bottom w:val="single" w:sz="4" w:space="0" w:color="000000"/>
            </w:tcBorders>
            <w:shd w:val="clear" w:color="000000" w:fill="F2F2F2"/>
            <w:vAlign w:val="center"/>
          </w:tcPr>
          <w:p w14:paraId="54C82AF5"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 xml:space="preserve"> 01/06/2023</w:t>
            </w:r>
          </w:p>
        </w:tc>
        <w:tc>
          <w:tcPr>
            <w:tcW w:w="1860" w:type="dxa"/>
            <w:vMerge w:val="restart"/>
            <w:tcBorders>
              <w:left w:val="single" w:sz="8" w:space="0" w:color="000000"/>
              <w:bottom w:val="single" w:sz="8" w:space="0" w:color="000000"/>
              <w:right w:val="single" w:sz="8" w:space="0" w:color="000000"/>
            </w:tcBorders>
            <w:shd w:val="clear" w:color="000000" w:fill="757171"/>
            <w:vAlign w:val="center"/>
          </w:tcPr>
          <w:p w14:paraId="1E24CBA7"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Stato Attività:</w:t>
            </w:r>
          </w:p>
        </w:tc>
        <w:tc>
          <w:tcPr>
            <w:tcW w:w="4588" w:type="dxa"/>
            <w:vMerge w:val="restart"/>
            <w:tcBorders>
              <w:bottom w:val="single" w:sz="8" w:space="0" w:color="000000"/>
              <w:right w:val="single" w:sz="4" w:space="0" w:color="000000"/>
            </w:tcBorders>
            <w:shd w:val="clear" w:color="000000" w:fill="FFFFFF"/>
            <w:vAlign w:val="center"/>
          </w:tcPr>
          <w:p w14:paraId="04A5868F" w14:textId="77777777" w:rsidR="00C77C37" w:rsidRDefault="00204E95">
            <w:pPr>
              <w:widowControl w:val="0"/>
              <w:spacing w:before="0" w:line="240" w:lineRule="auto"/>
              <w:ind w:left="0" w:right="0"/>
              <w:jc w:val="center"/>
              <w:rPr>
                <w:rFonts w:ascii="Calibri" w:eastAsia="Times New Roman" w:hAnsi="Calibri" w:cs="Calibri"/>
                <w:b/>
                <w:bCs/>
                <w:color w:val="FF0000"/>
                <w:sz w:val="24"/>
                <w:szCs w:val="24"/>
                <w:lang w:eastAsia="en-GB"/>
              </w:rPr>
            </w:pPr>
            <w:r>
              <w:rPr>
                <w:noProof/>
                <w:lang w:eastAsia="it-IT"/>
              </w:rPr>
              <w:drawing>
                <wp:inline distT="0" distB="0" distL="0" distR="0" wp14:anchorId="2639BB6B" wp14:editId="0FD7C892">
                  <wp:extent cx="416560" cy="416560"/>
                  <wp:effectExtent l="0" t="0" r="0" b="0"/>
                  <wp:docPr id="43" name="Immagine 1687271683" descr="Immagine che contiene calendar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1687271683" descr="Immagine che contiene calendario&#10;&#10;Descrizione generata automaticamente"/>
                          <pic:cNvPicPr>
                            <a:picLocks noChangeAspect="1" noChangeArrowheads="1"/>
                          </pic:cNvPicPr>
                        </pic:nvPicPr>
                        <pic:blipFill>
                          <a:blip r:embed="rId1072"/>
                          <a:stretch>
                            <a:fillRect/>
                          </a:stretch>
                        </pic:blipFill>
                        <pic:spPr bwMode="auto">
                          <a:xfrm>
                            <a:off x="0" y="0"/>
                            <a:ext cx="416560" cy="416560"/>
                          </a:xfrm>
                          <a:prstGeom prst="rect">
                            <a:avLst/>
                          </a:prstGeom>
                        </pic:spPr>
                      </pic:pic>
                    </a:graphicData>
                  </a:graphic>
                </wp:inline>
              </w:drawing>
            </w:r>
          </w:p>
        </w:tc>
        <w:tc>
          <w:tcPr>
            <w:tcW w:w="3170" w:type="dxa"/>
            <w:gridSpan w:val="2"/>
            <w:vMerge w:val="restart"/>
            <w:tcBorders>
              <w:top w:val="single" w:sz="4" w:space="0" w:color="000000"/>
              <w:left w:val="single" w:sz="4" w:space="0" w:color="000000"/>
              <w:bottom w:val="single" w:sz="8" w:space="0" w:color="000000"/>
              <w:right w:val="single" w:sz="8" w:space="0" w:color="000000"/>
            </w:tcBorders>
            <w:shd w:val="clear" w:color="000000" w:fill="FFFFFF"/>
            <w:vAlign w:val="center"/>
          </w:tcPr>
          <w:p w14:paraId="5D27DAF6"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b/>
                <w:bCs/>
                <w:color w:val="FF0000"/>
              </w:rPr>
              <w:t>Linea d’azione pianificata</w:t>
            </w:r>
          </w:p>
        </w:tc>
      </w:tr>
      <w:tr w:rsidR="00C77C37" w14:paraId="1A24DA82"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17E8959F"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Fine attività prevista:</w:t>
            </w:r>
          </w:p>
        </w:tc>
        <w:tc>
          <w:tcPr>
            <w:tcW w:w="2222" w:type="dxa"/>
            <w:tcBorders>
              <w:bottom w:val="single" w:sz="8" w:space="0" w:color="000000"/>
            </w:tcBorders>
            <w:shd w:val="clear" w:color="000000" w:fill="F2F2F2"/>
            <w:vAlign w:val="center"/>
          </w:tcPr>
          <w:p w14:paraId="50C0AFF4"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31/12/2024</w:t>
            </w:r>
          </w:p>
        </w:tc>
        <w:tc>
          <w:tcPr>
            <w:tcW w:w="1860" w:type="dxa"/>
            <w:vMerge/>
            <w:tcBorders>
              <w:left w:val="single" w:sz="8" w:space="0" w:color="000000"/>
              <w:bottom w:val="single" w:sz="8" w:space="0" w:color="000000"/>
              <w:right w:val="single" w:sz="8" w:space="0" w:color="000000"/>
            </w:tcBorders>
            <w:vAlign w:val="center"/>
          </w:tcPr>
          <w:p w14:paraId="0B2B1084" w14:textId="77777777" w:rsidR="00C77C37" w:rsidRDefault="00C77C37">
            <w:pPr>
              <w:widowControl w:val="0"/>
              <w:spacing w:before="0" w:line="240" w:lineRule="auto"/>
              <w:ind w:left="0" w:right="0"/>
              <w:jc w:val="left"/>
              <w:rPr>
                <w:rFonts w:ascii="Calibri" w:eastAsia="Times New Roman" w:hAnsi="Calibri" w:cs="Calibri"/>
                <w:b/>
                <w:bCs/>
                <w:color w:val="FFFFFF"/>
                <w:sz w:val="20"/>
                <w:szCs w:val="20"/>
                <w:lang w:eastAsia="en-GB"/>
              </w:rPr>
            </w:pPr>
          </w:p>
        </w:tc>
        <w:tc>
          <w:tcPr>
            <w:tcW w:w="4588" w:type="dxa"/>
            <w:vMerge/>
            <w:tcBorders>
              <w:bottom w:val="single" w:sz="8" w:space="0" w:color="000000"/>
              <w:right w:val="single" w:sz="4" w:space="0" w:color="000000"/>
            </w:tcBorders>
            <w:vAlign w:val="center"/>
          </w:tcPr>
          <w:p w14:paraId="0E254883" w14:textId="77777777" w:rsidR="00C77C37" w:rsidRDefault="00C77C37">
            <w:pPr>
              <w:widowControl w:val="0"/>
              <w:spacing w:before="0" w:line="240" w:lineRule="auto"/>
              <w:ind w:left="0" w:right="0"/>
              <w:jc w:val="left"/>
              <w:rPr>
                <w:rFonts w:ascii="Calibri" w:eastAsia="Times New Roman" w:hAnsi="Calibri" w:cs="Calibri"/>
                <w:b/>
                <w:bCs/>
                <w:color w:val="FF0000"/>
                <w:sz w:val="24"/>
                <w:szCs w:val="24"/>
                <w:lang w:eastAsia="en-GB"/>
              </w:rPr>
            </w:pPr>
          </w:p>
        </w:tc>
        <w:tc>
          <w:tcPr>
            <w:tcW w:w="3170" w:type="dxa"/>
            <w:gridSpan w:val="2"/>
            <w:vMerge/>
            <w:tcBorders>
              <w:top w:val="single" w:sz="4" w:space="0" w:color="000000"/>
              <w:left w:val="single" w:sz="4" w:space="0" w:color="000000"/>
              <w:bottom w:val="single" w:sz="8" w:space="0" w:color="000000"/>
              <w:right w:val="single" w:sz="8" w:space="0" w:color="000000"/>
            </w:tcBorders>
            <w:vAlign w:val="center"/>
          </w:tcPr>
          <w:p w14:paraId="475B71AD"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r>
    </w:tbl>
    <w:p w14:paraId="12DF6CD8" w14:textId="77777777" w:rsidR="00C77C37" w:rsidRDefault="00204E95">
      <w:r>
        <w:br w:type="page"/>
      </w:r>
    </w:p>
    <w:tbl>
      <w:tblPr>
        <w:tblW w:w="14000" w:type="dxa"/>
        <w:tblInd w:w="-11" w:type="dxa"/>
        <w:tblLayout w:type="fixed"/>
        <w:tblLook w:val="04A0" w:firstRow="1" w:lastRow="0" w:firstColumn="1" w:lastColumn="0" w:noHBand="0" w:noVBand="1"/>
      </w:tblPr>
      <w:tblGrid>
        <w:gridCol w:w="2160"/>
        <w:gridCol w:w="2222"/>
        <w:gridCol w:w="1860"/>
        <w:gridCol w:w="4588"/>
        <w:gridCol w:w="1561"/>
        <w:gridCol w:w="1609"/>
      </w:tblGrid>
      <w:tr w:rsidR="00C77C37" w14:paraId="5A548184" w14:textId="77777777">
        <w:trPr>
          <w:trHeight w:val="780"/>
        </w:trPr>
        <w:tc>
          <w:tcPr>
            <w:tcW w:w="2160" w:type="dxa"/>
            <w:tcBorders>
              <w:top w:val="single" w:sz="8" w:space="0" w:color="000000"/>
              <w:left w:val="single" w:sz="8" w:space="0" w:color="000000"/>
              <w:bottom w:val="single" w:sz="8" w:space="0" w:color="000000"/>
              <w:right w:val="single" w:sz="8" w:space="0" w:color="000000"/>
            </w:tcBorders>
            <w:shd w:val="clear" w:color="000000" w:fill="757171"/>
            <w:vAlign w:val="center"/>
          </w:tcPr>
          <w:p w14:paraId="106787DF" w14:textId="77777777" w:rsidR="00C77C37" w:rsidRDefault="00204E95">
            <w:pPr>
              <w:pageBreakBefore/>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lastRenderedPageBreak/>
              <w:t>Obiettivo:</w:t>
            </w:r>
          </w:p>
        </w:tc>
        <w:tc>
          <w:tcPr>
            <w:tcW w:w="2222" w:type="dxa"/>
            <w:tcBorders>
              <w:top w:val="single" w:sz="8" w:space="0" w:color="000000"/>
              <w:bottom w:val="single" w:sz="8" w:space="0" w:color="000000"/>
            </w:tcBorders>
            <w:shd w:val="clear" w:color="auto" w:fill="auto"/>
            <w:vAlign w:val="center"/>
          </w:tcPr>
          <w:p w14:paraId="6ED42D4E"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OB.1.2</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5CDB0B7C" w14:textId="77777777" w:rsidR="00C77C37" w:rsidRDefault="00204E95">
            <w:pPr>
              <w:widowControl w:val="0"/>
              <w:spacing w:before="0" w:line="240" w:lineRule="auto"/>
              <w:ind w:left="0" w:right="0"/>
              <w:jc w:val="left"/>
              <w:rPr>
                <w:rFonts w:ascii="Calibri" w:eastAsia="Times New Roman" w:hAnsi="Calibri" w:cs="Calibri"/>
                <w:b/>
                <w:bCs/>
                <w:color w:val="203764"/>
                <w:lang w:eastAsia="en-GB"/>
              </w:rPr>
            </w:pPr>
            <w:r>
              <w:rPr>
                <w:rFonts w:eastAsia="Times New Roman" w:cs="Calibri"/>
                <w:b/>
                <w:bCs/>
                <w:color w:val="203764"/>
                <w:lang w:eastAsia="en-GB"/>
              </w:rPr>
              <w:t>Migliorare l’esperienza d’uso e l’accessibilità dei servizi</w:t>
            </w:r>
          </w:p>
        </w:tc>
      </w:tr>
      <w:tr w:rsidR="00C77C37" w14:paraId="15F7A493"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76F98D40"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Linea di Azione:</w:t>
            </w:r>
          </w:p>
        </w:tc>
        <w:tc>
          <w:tcPr>
            <w:tcW w:w="2222" w:type="dxa"/>
            <w:tcBorders>
              <w:bottom w:val="single" w:sz="8" w:space="0" w:color="000000"/>
            </w:tcBorders>
            <w:shd w:val="clear" w:color="auto" w:fill="auto"/>
            <w:vAlign w:val="center"/>
          </w:tcPr>
          <w:p w14:paraId="5EACCA75"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CAP1.PA.LA13</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25DFCE3C"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469FC961" w14:textId="77777777">
        <w:trPr>
          <w:trHeight w:val="495"/>
        </w:trPr>
        <w:tc>
          <w:tcPr>
            <w:tcW w:w="2160" w:type="dxa"/>
            <w:tcBorders>
              <w:left w:val="single" w:sz="8" w:space="0" w:color="000000"/>
              <w:bottom w:val="single" w:sz="8" w:space="0" w:color="000000"/>
              <w:right w:val="single" w:sz="8" w:space="0" w:color="000000"/>
            </w:tcBorders>
            <w:shd w:val="clear" w:color="000000" w:fill="757171"/>
            <w:vAlign w:val="center"/>
          </w:tcPr>
          <w:p w14:paraId="58714789"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Piano AgID di riferimento</w:t>
            </w:r>
          </w:p>
        </w:tc>
        <w:tc>
          <w:tcPr>
            <w:tcW w:w="8670" w:type="dxa"/>
            <w:gridSpan w:val="3"/>
            <w:tcBorders>
              <w:top w:val="single" w:sz="8" w:space="0" w:color="000000"/>
              <w:bottom w:val="single" w:sz="8" w:space="0" w:color="000000"/>
              <w:right w:val="single" w:sz="4" w:space="0" w:color="000000"/>
            </w:tcBorders>
            <w:shd w:val="clear" w:color="000000" w:fill="757171"/>
            <w:vAlign w:val="center"/>
          </w:tcPr>
          <w:p w14:paraId="0CD22C16"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Linee di azione ed attività a carico della Amministrazione che redige il Piano</w:t>
            </w:r>
            <w:r>
              <w:rPr>
                <w:rFonts w:eastAsia="Times New Roman" w:cs="Calibri"/>
                <w:b/>
                <w:bCs/>
                <w:color w:val="FFFFFF"/>
                <w:sz w:val="18"/>
                <w:szCs w:val="18"/>
                <w:lang w:eastAsia="en-GB"/>
              </w:rPr>
              <w:br/>
              <w:t>il Responsabile indicato ne controlla l'avanzamento e l'attuazione</w:t>
            </w:r>
          </w:p>
        </w:tc>
        <w:tc>
          <w:tcPr>
            <w:tcW w:w="1561" w:type="dxa"/>
            <w:tcBorders>
              <w:bottom w:val="single" w:sz="8" w:space="0" w:color="000000"/>
              <w:right w:val="single" w:sz="4" w:space="0" w:color="000000"/>
            </w:tcBorders>
            <w:shd w:val="clear" w:color="000000" w:fill="757171"/>
            <w:vAlign w:val="center"/>
          </w:tcPr>
          <w:p w14:paraId="75F20F3F"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 da AgID</w:t>
            </w:r>
          </w:p>
        </w:tc>
        <w:tc>
          <w:tcPr>
            <w:tcW w:w="1609" w:type="dxa"/>
            <w:tcBorders>
              <w:bottom w:val="single" w:sz="8" w:space="0" w:color="000000"/>
              <w:right w:val="single" w:sz="8" w:space="0" w:color="000000"/>
            </w:tcBorders>
            <w:shd w:val="clear" w:color="000000" w:fill="757171"/>
            <w:vAlign w:val="center"/>
          </w:tcPr>
          <w:p w14:paraId="623FDA1F"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Scadenza</w:t>
            </w:r>
          </w:p>
        </w:tc>
      </w:tr>
      <w:tr w:rsidR="00C77C37" w14:paraId="0EA119A8" w14:textId="77777777">
        <w:trPr>
          <w:trHeight w:val="915"/>
        </w:trPr>
        <w:tc>
          <w:tcPr>
            <w:tcW w:w="2160" w:type="dxa"/>
            <w:tcBorders>
              <w:left w:val="single" w:sz="8" w:space="0" w:color="000000"/>
              <w:bottom w:val="single" w:sz="8" w:space="0" w:color="000000"/>
              <w:right w:val="single" w:sz="8" w:space="0" w:color="000000"/>
            </w:tcBorders>
            <w:shd w:val="clear" w:color="000000" w:fill="757171"/>
            <w:vAlign w:val="center"/>
          </w:tcPr>
          <w:p w14:paraId="7AFD5A36"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1.o Piano (20-22):</w:t>
            </w:r>
          </w:p>
        </w:tc>
        <w:tc>
          <w:tcPr>
            <w:tcW w:w="8670" w:type="dxa"/>
            <w:gridSpan w:val="3"/>
            <w:tcBorders>
              <w:top w:val="single" w:sz="8" w:space="0" w:color="000000"/>
              <w:bottom w:val="single" w:sz="4" w:space="0" w:color="000000"/>
              <w:right w:val="single" w:sz="4" w:space="0" w:color="000000"/>
            </w:tcBorders>
            <w:shd w:val="clear" w:color="auto" w:fill="auto"/>
            <w:vAlign w:val="center"/>
          </w:tcPr>
          <w:p w14:paraId="647AD0DC"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PA devono pubblicare gli obiettivi di accessibilità sul proprio sito</w:t>
            </w:r>
          </w:p>
        </w:tc>
        <w:tc>
          <w:tcPr>
            <w:tcW w:w="1561" w:type="dxa"/>
            <w:tcBorders>
              <w:bottom w:val="single" w:sz="4" w:space="0" w:color="000000"/>
              <w:right w:val="single" w:sz="4" w:space="0" w:color="000000"/>
            </w:tcBorders>
            <w:shd w:val="clear" w:color="auto" w:fill="auto"/>
            <w:vAlign w:val="center"/>
          </w:tcPr>
          <w:p w14:paraId="56AB82E1"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bottom w:val="single" w:sz="4" w:space="0" w:color="000000"/>
              <w:right w:val="single" w:sz="8" w:space="0" w:color="000000"/>
            </w:tcBorders>
            <w:shd w:val="clear" w:color="auto" w:fill="auto"/>
            <w:vAlign w:val="center"/>
          </w:tcPr>
          <w:p w14:paraId="0CC8CE5A"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Entro marzo 2021 </w:t>
            </w:r>
          </w:p>
        </w:tc>
      </w:tr>
      <w:tr w:rsidR="00C77C37" w14:paraId="0EBAEF7E" w14:textId="77777777">
        <w:trPr>
          <w:trHeight w:val="900"/>
        </w:trPr>
        <w:tc>
          <w:tcPr>
            <w:tcW w:w="2160" w:type="dxa"/>
            <w:tcBorders>
              <w:left w:val="single" w:sz="8" w:space="0" w:color="000000"/>
              <w:bottom w:val="single" w:sz="4" w:space="0" w:color="000000"/>
              <w:right w:val="single" w:sz="8" w:space="0" w:color="000000"/>
            </w:tcBorders>
            <w:shd w:val="clear" w:color="000000" w:fill="757171"/>
            <w:vAlign w:val="center"/>
          </w:tcPr>
          <w:p w14:paraId="5561F608"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2.o Piano (21-23):</w:t>
            </w:r>
          </w:p>
        </w:tc>
        <w:tc>
          <w:tcPr>
            <w:tcW w:w="8670" w:type="dxa"/>
            <w:gridSpan w:val="3"/>
            <w:tcBorders>
              <w:top w:val="single" w:sz="4" w:space="0" w:color="000000"/>
              <w:bottom w:val="single" w:sz="4" w:space="0" w:color="000000"/>
              <w:right w:val="single" w:sz="4" w:space="0" w:color="000000"/>
            </w:tcBorders>
            <w:shd w:val="clear" w:color="auto" w:fill="auto"/>
            <w:vAlign w:val="center"/>
          </w:tcPr>
          <w:p w14:paraId="2A286CFF"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61" w:type="dxa"/>
            <w:tcBorders>
              <w:bottom w:val="single" w:sz="4" w:space="0" w:color="000000"/>
              <w:right w:val="single" w:sz="4" w:space="0" w:color="000000"/>
            </w:tcBorders>
            <w:shd w:val="clear" w:color="auto" w:fill="auto"/>
            <w:vAlign w:val="center"/>
          </w:tcPr>
          <w:p w14:paraId="6BEA2F2D"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bottom w:val="single" w:sz="4" w:space="0" w:color="000000"/>
              <w:right w:val="single" w:sz="8" w:space="0" w:color="000000"/>
            </w:tcBorders>
            <w:shd w:val="clear" w:color="auto" w:fill="auto"/>
            <w:vAlign w:val="center"/>
          </w:tcPr>
          <w:p w14:paraId="1220C890"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6C373F62" w14:textId="77777777">
        <w:trPr>
          <w:trHeight w:val="915"/>
        </w:trPr>
        <w:tc>
          <w:tcPr>
            <w:tcW w:w="2160" w:type="dxa"/>
            <w:tcBorders>
              <w:left w:val="single" w:sz="8" w:space="0" w:color="000000"/>
              <w:right w:val="single" w:sz="8" w:space="0" w:color="000000"/>
            </w:tcBorders>
            <w:shd w:val="clear" w:color="000000" w:fill="757171"/>
            <w:vAlign w:val="center"/>
          </w:tcPr>
          <w:p w14:paraId="34826A93"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3.o Piano (22-24):</w:t>
            </w:r>
          </w:p>
        </w:tc>
        <w:tc>
          <w:tcPr>
            <w:tcW w:w="8670" w:type="dxa"/>
            <w:gridSpan w:val="3"/>
            <w:tcBorders>
              <w:top w:val="single" w:sz="4" w:space="0" w:color="000000"/>
              <w:right w:val="single" w:sz="4" w:space="0" w:color="000000"/>
            </w:tcBorders>
            <w:shd w:val="clear" w:color="auto" w:fill="auto"/>
            <w:vAlign w:val="center"/>
          </w:tcPr>
          <w:p w14:paraId="0A3F4CEB"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61" w:type="dxa"/>
            <w:tcBorders>
              <w:right w:val="single" w:sz="4" w:space="0" w:color="000000"/>
            </w:tcBorders>
            <w:shd w:val="clear" w:color="auto" w:fill="auto"/>
            <w:vAlign w:val="center"/>
          </w:tcPr>
          <w:p w14:paraId="397679BC"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right w:val="single" w:sz="8" w:space="0" w:color="000000"/>
            </w:tcBorders>
            <w:shd w:val="clear" w:color="auto" w:fill="auto"/>
            <w:vAlign w:val="center"/>
          </w:tcPr>
          <w:p w14:paraId="1128FB24"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1AED6BA6" w14:textId="77777777">
        <w:trPr>
          <w:trHeight w:val="300"/>
        </w:trPr>
        <w:tc>
          <w:tcPr>
            <w:tcW w:w="21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1E87925B"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 xml:space="preserve">Responsabile: </w:t>
            </w:r>
          </w:p>
        </w:tc>
        <w:tc>
          <w:tcPr>
            <w:tcW w:w="2222" w:type="dxa"/>
            <w:tcBorders>
              <w:top w:val="single" w:sz="8" w:space="0" w:color="000000"/>
              <w:bottom w:val="single" w:sz="4" w:space="0" w:color="000000"/>
            </w:tcBorders>
            <w:shd w:val="clear" w:color="auto" w:fill="auto"/>
            <w:vAlign w:val="center"/>
          </w:tcPr>
          <w:p w14:paraId="52067B5C"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RTD</w:t>
            </w:r>
          </w:p>
        </w:tc>
        <w:tc>
          <w:tcPr>
            <w:tcW w:w="18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5DB74B24"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Fonte di spesa:</w:t>
            </w:r>
          </w:p>
        </w:tc>
        <w:tc>
          <w:tcPr>
            <w:tcW w:w="4588" w:type="dxa"/>
            <w:tcBorders>
              <w:top w:val="single" w:sz="8" w:space="0" w:color="000000"/>
              <w:bottom w:val="single" w:sz="4" w:space="0" w:color="000000"/>
              <w:right w:val="single" w:sz="4" w:space="0" w:color="000000"/>
            </w:tcBorders>
            <w:shd w:val="clear" w:color="auto" w:fill="auto"/>
            <w:vAlign w:val="center"/>
          </w:tcPr>
          <w:p w14:paraId="5BCA924C"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 xml:space="preserve"> </w:t>
            </w:r>
          </w:p>
        </w:tc>
        <w:tc>
          <w:tcPr>
            <w:tcW w:w="3170" w:type="dxa"/>
            <w:gridSpan w:val="2"/>
            <w:tcBorders>
              <w:top w:val="single" w:sz="8" w:space="0" w:color="000000"/>
              <w:bottom w:val="single" w:sz="4" w:space="0" w:color="000000"/>
              <w:right w:val="single" w:sz="8" w:space="0" w:color="000000"/>
            </w:tcBorders>
            <w:shd w:val="clear" w:color="auto" w:fill="auto"/>
            <w:vAlign w:val="center"/>
          </w:tcPr>
          <w:p w14:paraId="055B4EDF"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2109663B" w14:textId="77777777">
        <w:trPr>
          <w:trHeight w:val="300"/>
        </w:trPr>
        <w:tc>
          <w:tcPr>
            <w:tcW w:w="2160" w:type="dxa"/>
            <w:tcBorders>
              <w:left w:val="single" w:sz="8" w:space="0" w:color="000000"/>
              <w:bottom w:val="single" w:sz="4" w:space="0" w:color="000000"/>
              <w:right w:val="single" w:sz="8" w:space="0" w:color="000000"/>
            </w:tcBorders>
            <w:shd w:val="clear" w:color="000000" w:fill="757171"/>
            <w:vAlign w:val="center"/>
          </w:tcPr>
          <w:p w14:paraId="21478058"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w:t>
            </w:r>
          </w:p>
        </w:tc>
        <w:tc>
          <w:tcPr>
            <w:tcW w:w="2222" w:type="dxa"/>
            <w:tcBorders>
              <w:bottom w:val="single" w:sz="4" w:space="0" w:color="000000"/>
            </w:tcBorders>
            <w:shd w:val="clear" w:color="000000" w:fill="F2F2F2"/>
            <w:vAlign w:val="center"/>
          </w:tcPr>
          <w:p w14:paraId="4F137CEB"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 xml:space="preserve"> 01/06/2023</w:t>
            </w:r>
          </w:p>
        </w:tc>
        <w:tc>
          <w:tcPr>
            <w:tcW w:w="1860" w:type="dxa"/>
            <w:vMerge w:val="restart"/>
            <w:tcBorders>
              <w:left w:val="single" w:sz="8" w:space="0" w:color="000000"/>
              <w:bottom w:val="single" w:sz="8" w:space="0" w:color="000000"/>
              <w:right w:val="single" w:sz="8" w:space="0" w:color="000000"/>
            </w:tcBorders>
            <w:shd w:val="clear" w:color="000000" w:fill="757171"/>
            <w:vAlign w:val="center"/>
          </w:tcPr>
          <w:p w14:paraId="39AC321E"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Stato Attività:</w:t>
            </w:r>
          </w:p>
        </w:tc>
        <w:tc>
          <w:tcPr>
            <w:tcW w:w="4588" w:type="dxa"/>
            <w:vMerge w:val="restart"/>
            <w:tcBorders>
              <w:bottom w:val="single" w:sz="8" w:space="0" w:color="000000"/>
              <w:right w:val="single" w:sz="4" w:space="0" w:color="000000"/>
            </w:tcBorders>
            <w:shd w:val="clear" w:color="000000" w:fill="FFFFFF"/>
            <w:vAlign w:val="center"/>
          </w:tcPr>
          <w:p w14:paraId="1E0B6E36" w14:textId="77777777" w:rsidR="00C77C37" w:rsidRDefault="00204E95">
            <w:pPr>
              <w:widowControl w:val="0"/>
              <w:spacing w:before="0" w:line="240" w:lineRule="auto"/>
              <w:ind w:left="0" w:right="0"/>
              <w:jc w:val="center"/>
              <w:rPr>
                <w:rFonts w:ascii="Calibri" w:eastAsia="Times New Roman" w:hAnsi="Calibri" w:cs="Calibri"/>
                <w:b/>
                <w:bCs/>
                <w:color w:val="FF0000"/>
                <w:sz w:val="24"/>
                <w:szCs w:val="24"/>
                <w:lang w:eastAsia="en-GB"/>
              </w:rPr>
            </w:pPr>
            <w:r>
              <w:rPr>
                <w:rFonts w:eastAsia="Times New Roman" w:cs="Calibri"/>
                <w:b/>
                <w:bCs/>
                <w:color w:val="FF0000"/>
                <w:sz w:val="24"/>
                <w:szCs w:val="24"/>
                <w:lang w:eastAsia="en-GB"/>
              </w:rPr>
              <w:t> </w:t>
            </w:r>
            <w:r>
              <w:rPr>
                <w:noProof/>
                <w:lang w:eastAsia="it-IT"/>
              </w:rPr>
              <w:drawing>
                <wp:inline distT="0" distB="0" distL="0" distR="0" wp14:anchorId="4522DFE9" wp14:editId="65F4D02C">
                  <wp:extent cx="416560" cy="416560"/>
                  <wp:effectExtent l="0" t="0" r="0" b="0"/>
                  <wp:docPr id="46" name="Immagine 1082138156" descr="Immagine che contiene calendar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magine 1082138156" descr="Immagine che contiene calendario&#10;&#10;Descrizione generata automaticamente"/>
                          <pic:cNvPicPr>
                            <a:picLocks noChangeAspect="1" noChangeArrowheads="1"/>
                          </pic:cNvPicPr>
                        </pic:nvPicPr>
                        <pic:blipFill>
                          <a:blip r:embed="rId1072"/>
                          <a:stretch>
                            <a:fillRect/>
                          </a:stretch>
                        </pic:blipFill>
                        <pic:spPr bwMode="auto">
                          <a:xfrm>
                            <a:off x="0" y="0"/>
                            <a:ext cx="416560" cy="416560"/>
                          </a:xfrm>
                          <a:prstGeom prst="rect">
                            <a:avLst/>
                          </a:prstGeom>
                        </pic:spPr>
                      </pic:pic>
                    </a:graphicData>
                  </a:graphic>
                </wp:inline>
              </w:drawing>
            </w:r>
          </w:p>
        </w:tc>
        <w:tc>
          <w:tcPr>
            <w:tcW w:w="3170" w:type="dxa"/>
            <w:gridSpan w:val="2"/>
            <w:vMerge w:val="restart"/>
            <w:tcBorders>
              <w:top w:val="single" w:sz="4" w:space="0" w:color="000000"/>
              <w:left w:val="single" w:sz="4" w:space="0" w:color="000000"/>
              <w:bottom w:val="single" w:sz="8" w:space="0" w:color="000000"/>
              <w:right w:val="single" w:sz="8" w:space="0" w:color="000000"/>
            </w:tcBorders>
            <w:shd w:val="clear" w:color="000000" w:fill="FFFFFF"/>
            <w:vAlign w:val="center"/>
          </w:tcPr>
          <w:p w14:paraId="378FC1C5"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Linea d’Azione Pianificata</w:t>
            </w:r>
          </w:p>
        </w:tc>
      </w:tr>
      <w:tr w:rsidR="00C77C37" w14:paraId="6C1B4EB4"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00A399BD"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Fine attività prevista:</w:t>
            </w:r>
          </w:p>
        </w:tc>
        <w:tc>
          <w:tcPr>
            <w:tcW w:w="2222" w:type="dxa"/>
            <w:tcBorders>
              <w:bottom w:val="single" w:sz="8" w:space="0" w:color="000000"/>
            </w:tcBorders>
            <w:shd w:val="clear" w:color="000000" w:fill="F2F2F2"/>
            <w:vAlign w:val="center"/>
          </w:tcPr>
          <w:p w14:paraId="1F4D92E5"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31/12/2024</w:t>
            </w:r>
          </w:p>
        </w:tc>
        <w:tc>
          <w:tcPr>
            <w:tcW w:w="1860" w:type="dxa"/>
            <w:vMerge/>
            <w:tcBorders>
              <w:left w:val="single" w:sz="8" w:space="0" w:color="000000"/>
              <w:bottom w:val="single" w:sz="8" w:space="0" w:color="000000"/>
              <w:right w:val="single" w:sz="8" w:space="0" w:color="000000"/>
            </w:tcBorders>
            <w:vAlign w:val="center"/>
          </w:tcPr>
          <w:p w14:paraId="7E092D9C" w14:textId="77777777" w:rsidR="00C77C37" w:rsidRDefault="00C77C37">
            <w:pPr>
              <w:widowControl w:val="0"/>
              <w:spacing w:before="0" w:line="240" w:lineRule="auto"/>
              <w:ind w:left="0" w:right="0"/>
              <w:jc w:val="left"/>
              <w:rPr>
                <w:rFonts w:ascii="Calibri" w:eastAsia="Times New Roman" w:hAnsi="Calibri" w:cs="Calibri"/>
                <w:b/>
                <w:bCs/>
                <w:color w:val="FFFFFF"/>
                <w:sz w:val="20"/>
                <w:szCs w:val="20"/>
                <w:lang w:eastAsia="en-GB"/>
              </w:rPr>
            </w:pPr>
          </w:p>
        </w:tc>
        <w:tc>
          <w:tcPr>
            <w:tcW w:w="4588" w:type="dxa"/>
            <w:vMerge/>
            <w:tcBorders>
              <w:bottom w:val="single" w:sz="8" w:space="0" w:color="000000"/>
              <w:right w:val="single" w:sz="4" w:space="0" w:color="000000"/>
            </w:tcBorders>
            <w:vAlign w:val="center"/>
          </w:tcPr>
          <w:p w14:paraId="4127BDE2" w14:textId="77777777" w:rsidR="00C77C37" w:rsidRDefault="00C77C37">
            <w:pPr>
              <w:widowControl w:val="0"/>
              <w:spacing w:before="0" w:line="240" w:lineRule="auto"/>
              <w:ind w:left="0" w:right="0"/>
              <w:jc w:val="left"/>
              <w:rPr>
                <w:rFonts w:ascii="Calibri" w:eastAsia="Times New Roman" w:hAnsi="Calibri" w:cs="Calibri"/>
                <w:b/>
                <w:bCs/>
                <w:color w:val="FF0000"/>
                <w:sz w:val="24"/>
                <w:szCs w:val="24"/>
                <w:lang w:eastAsia="en-GB"/>
              </w:rPr>
            </w:pPr>
          </w:p>
        </w:tc>
        <w:tc>
          <w:tcPr>
            <w:tcW w:w="3170" w:type="dxa"/>
            <w:gridSpan w:val="2"/>
            <w:vMerge/>
            <w:tcBorders>
              <w:top w:val="single" w:sz="4" w:space="0" w:color="000000"/>
              <w:left w:val="single" w:sz="4" w:space="0" w:color="000000"/>
              <w:bottom w:val="single" w:sz="8" w:space="0" w:color="000000"/>
              <w:right w:val="single" w:sz="8" w:space="0" w:color="000000"/>
            </w:tcBorders>
            <w:vAlign w:val="center"/>
          </w:tcPr>
          <w:p w14:paraId="2CAC613E"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r>
    </w:tbl>
    <w:p w14:paraId="6EA73EA8" w14:textId="77777777" w:rsidR="00C77C37" w:rsidRDefault="00204E95">
      <w:r>
        <w:br w:type="page"/>
      </w:r>
    </w:p>
    <w:tbl>
      <w:tblPr>
        <w:tblW w:w="14000" w:type="dxa"/>
        <w:tblInd w:w="-11" w:type="dxa"/>
        <w:tblLayout w:type="fixed"/>
        <w:tblLook w:val="04A0" w:firstRow="1" w:lastRow="0" w:firstColumn="1" w:lastColumn="0" w:noHBand="0" w:noVBand="1"/>
      </w:tblPr>
      <w:tblGrid>
        <w:gridCol w:w="2160"/>
        <w:gridCol w:w="2222"/>
        <w:gridCol w:w="1860"/>
        <w:gridCol w:w="4588"/>
        <w:gridCol w:w="1561"/>
        <w:gridCol w:w="1609"/>
      </w:tblGrid>
      <w:tr w:rsidR="00C77C37" w14:paraId="5D4BC4D6" w14:textId="77777777">
        <w:trPr>
          <w:trHeight w:val="780"/>
        </w:trPr>
        <w:tc>
          <w:tcPr>
            <w:tcW w:w="2160" w:type="dxa"/>
            <w:tcBorders>
              <w:top w:val="single" w:sz="8" w:space="0" w:color="000000"/>
              <w:left w:val="single" w:sz="8" w:space="0" w:color="000000"/>
              <w:bottom w:val="single" w:sz="8" w:space="0" w:color="000000"/>
              <w:right w:val="single" w:sz="8" w:space="0" w:color="000000"/>
            </w:tcBorders>
            <w:shd w:val="clear" w:color="000000" w:fill="757171"/>
            <w:vAlign w:val="center"/>
          </w:tcPr>
          <w:p w14:paraId="192D9E6F" w14:textId="77777777" w:rsidR="00C77C37" w:rsidRDefault="00204E95">
            <w:pPr>
              <w:pageBreakBefore/>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lastRenderedPageBreak/>
              <w:t>Obiettivo:</w:t>
            </w:r>
          </w:p>
        </w:tc>
        <w:tc>
          <w:tcPr>
            <w:tcW w:w="2222" w:type="dxa"/>
            <w:tcBorders>
              <w:top w:val="single" w:sz="8" w:space="0" w:color="000000"/>
              <w:bottom w:val="single" w:sz="8" w:space="0" w:color="000000"/>
            </w:tcBorders>
            <w:shd w:val="clear" w:color="auto" w:fill="auto"/>
            <w:vAlign w:val="center"/>
          </w:tcPr>
          <w:p w14:paraId="0623CA31"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OB.1.2</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26106051" w14:textId="77777777" w:rsidR="00C77C37" w:rsidRDefault="00204E95">
            <w:pPr>
              <w:widowControl w:val="0"/>
              <w:spacing w:before="0" w:line="240" w:lineRule="auto"/>
              <w:ind w:left="0" w:right="0"/>
              <w:jc w:val="left"/>
              <w:rPr>
                <w:rFonts w:ascii="Calibri" w:eastAsia="Times New Roman" w:hAnsi="Calibri" w:cs="Calibri"/>
                <w:b/>
                <w:bCs/>
                <w:color w:val="203764"/>
                <w:lang w:eastAsia="en-GB"/>
              </w:rPr>
            </w:pPr>
            <w:r>
              <w:rPr>
                <w:rFonts w:eastAsia="Times New Roman" w:cs="Calibri"/>
                <w:b/>
                <w:bCs/>
                <w:color w:val="203764"/>
                <w:lang w:eastAsia="en-GB"/>
              </w:rPr>
              <w:t>Migliorare l’esperienza d’uso e l’accessibilità dei servizi</w:t>
            </w:r>
          </w:p>
        </w:tc>
      </w:tr>
      <w:tr w:rsidR="00C77C37" w14:paraId="0AF80CED"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3ECB3589"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Linea di Azione:</w:t>
            </w:r>
          </w:p>
        </w:tc>
        <w:tc>
          <w:tcPr>
            <w:tcW w:w="2222" w:type="dxa"/>
            <w:tcBorders>
              <w:bottom w:val="single" w:sz="8" w:space="0" w:color="000000"/>
            </w:tcBorders>
            <w:shd w:val="clear" w:color="auto" w:fill="auto"/>
            <w:vAlign w:val="center"/>
          </w:tcPr>
          <w:p w14:paraId="14D1A2E9"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CAP1.PA.LA16</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49638BD3"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368F5BE5" w14:textId="77777777">
        <w:trPr>
          <w:trHeight w:val="495"/>
        </w:trPr>
        <w:tc>
          <w:tcPr>
            <w:tcW w:w="2160" w:type="dxa"/>
            <w:tcBorders>
              <w:left w:val="single" w:sz="8" w:space="0" w:color="000000"/>
              <w:bottom w:val="single" w:sz="8" w:space="0" w:color="000000"/>
              <w:right w:val="single" w:sz="8" w:space="0" w:color="000000"/>
            </w:tcBorders>
            <w:shd w:val="clear" w:color="000000" w:fill="757171"/>
            <w:vAlign w:val="center"/>
          </w:tcPr>
          <w:p w14:paraId="69148975"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Piano AgID di riferimento</w:t>
            </w:r>
          </w:p>
        </w:tc>
        <w:tc>
          <w:tcPr>
            <w:tcW w:w="8670" w:type="dxa"/>
            <w:gridSpan w:val="3"/>
            <w:tcBorders>
              <w:top w:val="single" w:sz="8" w:space="0" w:color="000000"/>
              <w:bottom w:val="single" w:sz="8" w:space="0" w:color="000000"/>
              <w:right w:val="single" w:sz="4" w:space="0" w:color="000000"/>
            </w:tcBorders>
            <w:shd w:val="clear" w:color="000000" w:fill="757171"/>
            <w:vAlign w:val="center"/>
          </w:tcPr>
          <w:p w14:paraId="53EA3188"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Linee di azione ed attività a carico della Amministrazione che redige il Piano</w:t>
            </w:r>
            <w:r>
              <w:rPr>
                <w:rFonts w:eastAsia="Times New Roman" w:cs="Calibri"/>
                <w:b/>
                <w:bCs/>
                <w:color w:val="FFFFFF"/>
                <w:sz w:val="18"/>
                <w:szCs w:val="18"/>
                <w:lang w:eastAsia="en-GB"/>
              </w:rPr>
              <w:br/>
              <w:t>il Responsabile indicato ne controlla l'avanzamento e l'attuazione</w:t>
            </w:r>
          </w:p>
        </w:tc>
        <w:tc>
          <w:tcPr>
            <w:tcW w:w="1561" w:type="dxa"/>
            <w:tcBorders>
              <w:bottom w:val="single" w:sz="8" w:space="0" w:color="000000"/>
              <w:right w:val="single" w:sz="4" w:space="0" w:color="000000"/>
            </w:tcBorders>
            <w:shd w:val="clear" w:color="000000" w:fill="757171"/>
            <w:vAlign w:val="center"/>
          </w:tcPr>
          <w:p w14:paraId="5A7B1B0D"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 da AgID</w:t>
            </w:r>
          </w:p>
        </w:tc>
        <w:tc>
          <w:tcPr>
            <w:tcW w:w="1609" w:type="dxa"/>
            <w:tcBorders>
              <w:bottom w:val="single" w:sz="8" w:space="0" w:color="000000"/>
              <w:right w:val="single" w:sz="8" w:space="0" w:color="000000"/>
            </w:tcBorders>
            <w:shd w:val="clear" w:color="000000" w:fill="757171"/>
            <w:vAlign w:val="center"/>
          </w:tcPr>
          <w:p w14:paraId="3FC9AA19"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Scadenza</w:t>
            </w:r>
          </w:p>
        </w:tc>
      </w:tr>
      <w:tr w:rsidR="00C77C37" w14:paraId="0C71D747" w14:textId="77777777">
        <w:trPr>
          <w:trHeight w:val="915"/>
        </w:trPr>
        <w:tc>
          <w:tcPr>
            <w:tcW w:w="2160" w:type="dxa"/>
            <w:tcBorders>
              <w:left w:val="single" w:sz="8" w:space="0" w:color="000000"/>
              <w:bottom w:val="single" w:sz="8" w:space="0" w:color="000000"/>
              <w:right w:val="single" w:sz="8" w:space="0" w:color="000000"/>
            </w:tcBorders>
            <w:shd w:val="clear" w:color="000000" w:fill="757171"/>
            <w:vAlign w:val="center"/>
          </w:tcPr>
          <w:p w14:paraId="34C53FBA"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1.o Piano (20-22):</w:t>
            </w:r>
          </w:p>
        </w:tc>
        <w:tc>
          <w:tcPr>
            <w:tcW w:w="8670" w:type="dxa"/>
            <w:gridSpan w:val="3"/>
            <w:tcBorders>
              <w:top w:val="single" w:sz="8" w:space="0" w:color="000000"/>
              <w:bottom w:val="single" w:sz="4" w:space="0" w:color="000000"/>
              <w:right w:val="single" w:sz="4" w:space="0" w:color="000000"/>
            </w:tcBorders>
            <w:shd w:val="clear" w:color="auto" w:fill="auto"/>
            <w:vAlign w:val="center"/>
          </w:tcPr>
          <w:p w14:paraId="0E2A8CC1"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PA devono pubblicare gli obiettivi di accessibilità sul proprio sito</w:t>
            </w:r>
          </w:p>
        </w:tc>
        <w:tc>
          <w:tcPr>
            <w:tcW w:w="1561" w:type="dxa"/>
            <w:tcBorders>
              <w:bottom w:val="single" w:sz="4" w:space="0" w:color="000000"/>
              <w:right w:val="single" w:sz="4" w:space="0" w:color="000000"/>
            </w:tcBorders>
            <w:shd w:val="clear" w:color="auto" w:fill="auto"/>
            <w:vAlign w:val="center"/>
          </w:tcPr>
          <w:p w14:paraId="116674D9"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bottom w:val="single" w:sz="4" w:space="0" w:color="000000"/>
              <w:right w:val="single" w:sz="8" w:space="0" w:color="000000"/>
            </w:tcBorders>
            <w:shd w:val="clear" w:color="auto" w:fill="auto"/>
            <w:vAlign w:val="center"/>
          </w:tcPr>
          <w:p w14:paraId="229D6D2B"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Entro marzo 2022 </w:t>
            </w:r>
          </w:p>
        </w:tc>
      </w:tr>
      <w:tr w:rsidR="00C77C37" w14:paraId="7E791EB6" w14:textId="77777777">
        <w:trPr>
          <w:trHeight w:val="900"/>
        </w:trPr>
        <w:tc>
          <w:tcPr>
            <w:tcW w:w="2160" w:type="dxa"/>
            <w:tcBorders>
              <w:left w:val="single" w:sz="8" w:space="0" w:color="000000"/>
              <w:bottom w:val="single" w:sz="4" w:space="0" w:color="000000"/>
              <w:right w:val="single" w:sz="8" w:space="0" w:color="000000"/>
            </w:tcBorders>
            <w:shd w:val="clear" w:color="000000" w:fill="757171"/>
            <w:vAlign w:val="center"/>
          </w:tcPr>
          <w:p w14:paraId="065C6B4E"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2.o Piano (21-23):</w:t>
            </w:r>
          </w:p>
        </w:tc>
        <w:tc>
          <w:tcPr>
            <w:tcW w:w="8670" w:type="dxa"/>
            <w:gridSpan w:val="3"/>
            <w:tcBorders>
              <w:top w:val="single" w:sz="4" w:space="0" w:color="000000"/>
              <w:bottom w:val="single" w:sz="4" w:space="0" w:color="000000"/>
              <w:right w:val="single" w:sz="4" w:space="0" w:color="000000"/>
            </w:tcBorders>
            <w:shd w:val="clear" w:color="auto" w:fill="auto"/>
            <w:vAlign w:val="center"/>
          </w:tcPr>
          <w:p w14:paraId="228D3EC5"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PA devono pubblicare gli obiettivi di accessibilità sul proprio sito</w:t>
            </w:r>
          </w:p>
        </w:tc>
        <w:tc>
          <w:tcPr>
            <w:tcW w:w="1561" w:type="dxa"/>
            <w:tcBorders>
              <w:bottom w:val="single" w:sz="4" w:space="0" w:color="000000"/>
              <w:right w:val="single" w:sz="4" w:space="0" w:color="000000"/>
            </w:tcBorders>
            <w:shd w:val="clear" w:color="auto" w:fill="auto"/>
            <w:vAlign w:val="center"/>
          </w:tcPr>
          <w:p w14:paraId="1FADBE38"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bottom w:val="single" w:sz="4" w:space="0" w:color="000000"/>
              <w:right w:val="single" w:sz="8" w:space="0" w:color="000000"/>
            </w:tcBorders>
            <w:shd w:val="clear" w:color="auto" w:fill="auto"/>
            <w:vAlign w:val="center"/>
          </w:tcPr>
          <w:p w14:paraId="67673C17"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Entro marzo 2022 </w:t>
            </w:r>
          </w:p>
        </w:tc>
      </w:tr>
      <w:tr w:rsidR="00C77C37" w14:paraId="2345205C" w14:textId="77777777">
        <w:trPr>
          <w:trHeight w:val="915"/>
        </w:trPr>
        <w:tc>
          <w:tcPr>
            <w:tcW w:w="2160" w:type="dxa"/>
            <w:tcBorders>
              <w:left w:val="single" w:sz="8" w:space="0" w:color="000000"/>
              <w:right w:val="single" w:sz="8" w:space="0" w:color="000000"/>
            </w:tcBorders>
            <w:shd w:val="clear" w:color="000000" w:fill="757171"/>
            <w:vAlign w:val="center"/>
          </w:tcPr>
          <w:p w14:paraId="079C1C97"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3.o Piano (22-24):</w:t>
            </w:r>
          </w:p>
        </w:tc>
        <w:tc>
          <w:tcPr>
            <w:tcW w:w="8670" w:type="dxa"/>
            <w:gridSpan w:val="3"/>
            <w:tcBorders>
              <w:top w:val="single" w:sz="4" w:space="0" w:color="000000"/>
              <w:right w:val="single" w:sz="4" w:space="0" w:color="000000"/>
            </w:tcBorders>
            <w:shd w:val="clear" w:color="auto" w:fill="auto"/>
            <w:vAlign w:val="center"/>
          </w:tcPr>
          <w:p w14:paraId="0B0172B3"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Entro 31 marzo 2023 le PA devono pubblicare gli obiettivi di accessibilità sul proprio sito</w:t>
            </w:r>
          </w:p>
        </w:tc>
        <w:tc>
          <w:tcPr>
            <w:tcW w:w="1561" w:type="dxa"/>
            <w:tcBorders>
              <w:right w:val="single" w:sz="4" w:space="0" w:color="000000"/>
            </w:tcBorders>
            <w:shd w:val="clear" w:color="auto" w:fill="auto"/>
            <w:vAlign w:val="center"/>
          </w:tcPr>
          <w:p w14:paraId="5199E616"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right w:val="single" w:sz="8" w:space="0" w:color="000000"/>
            </w:tcBorders>
            <w:shd w:val="clear" w:color="auto" w:fill="auto"/>
            <w:vAlign w:val="center"/>
          </w:tcPr>
          <w:p w14:paraId="181CC884"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Entro marzo 2023 </w:t>
            </w:r>
          </w:p>
        </w:tc>
      </w:tr>
      <w:tr w:rsidR="00C77C37" w14:paraId="1276818C" w14:textId="77777777">
        <w:trPr>
          <w:trHeight w:val="300"/>
        </w:trPr>
        <w:tc>
          <w:tcPr>
            <w:tcW w:w="21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2DF729F0"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 xml:space="preserve">Responsabile: </w:t>
            </w:r>
          </w:p>
        </w:tc>
        <w:tc>
          <w:tcPr>
            <w:tcW w:w="2222" w:type="dxa"/>
            <w:tcBorders>
              <w:top w:val="single" w:sz="8" w:space="0" w:color="000000"/>
              <w:bottom w:val="single" w:sz="4" w:space="0" w:color="000000"/>
            </w:tcBorders>
            <w:shd w:val="clear" w:color="auto" w:fill="auto"/>
            <w:vAlign w:val="center"/>
          </w:tcPr>
          <w:p w14:paraId="7E109EB8"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RTD</w:t>
            </w:r>
          </w:p>
        </w:tc>
        <w:tc>
          <w:tcPr>
            <w:tcW w:w="18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5EA6046F"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Fonte di spesa:</w:t>
            </w:r>
          </w:p>
        </w:tc>
        <w:tc>
          <w:tcPr>
            <w:tcW w:w="4588" w:type="dxa"/>
            <w:tcBorders>
              <w:top w:val="single" w:sz="8" w:space="0" w:color="000000"/>
              <w:bottom w:val="single" w:sz="4" w:space="0" w:color="000000"/>
              <w:right w:val="single" w:sz="4" w:space="0" w:color="000000"/>
            </w:tcBorders>
            <w:shd w:val="clear" w:color="auto" w:fill="auto"/>
            <w:vAlign w:val="center"/>
          </w:tcPr>
          <w:p w14:paraId="2204FF73"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 xml:space="preserve"> </w:t>
            </w:r>
          </w:p>
        </w:tc>
        <w:tc>
          <w:tcPr>
            <w:tcW w:w="3170" w:type="dxa"/>
            <w:gridSpan w:val="2"/>
            <w:tcBorders>
              <w:top w:val="single" w:sz="8" w:space="0" w:color="000000"/>
              <w:bottom w:val="single" w:sz="4" w:space="0" w:color="000000"/>
              <w:right w:val="single" w:sz="8" w:space="0" w:color="000000"/>
            </w:tcBorders>
            <w:shd w:val="clear" w:color="auto" w:fill="auto"/>
            <w:vAlign w:val="center"/>
          </w:tcPr>
          <w:p w14:paraId="34C8B28C"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7C6A5D98" w14:textId="77777777">
        <w:trPr>
          <w:trHeight w:val="300"/>
        </w:trPr>
        <w:tc>
          <w:tcPr>
            <w:tcW w:w="2160" w:type="dxa"/>
            <w:tcBorders>
              <w:left w:val="single" w:sz="8" w:space="0" w:color="000000"/>
              <w:bottom w:val="single" w:sz="4" w:space="0" w:color="000000"/>
              <w:right w:val="single" w:sz="8" w:space="0" w:color="000000"/>
            </w:tcBorders>
            <w:shd w:val="clear" w:color="000000" w:fill="757171"/>
            <w:vAlign w:val="center"/>
          </w:tcPr>
          <w:p w14:paraId="6754A5C8"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w:t>
            </w:r>
          </w:p>
        </w:tc>
        <w:tc>
          <w:tcPr>
            <w:tcW w:w="2222" w:type="dxa"/>
            <w:tcBorders>
              <w:bottom w:val="single" w:sz="4" w:space="0" w:color="000000"/>
            </w:tcBorders>
            <w:shd w:val="clear" w:color="000000" w:fill="F2F2F2"/>
            <w:vAlign w:val="center"/>
          </w:tcPr>
          <w:p w14:paraId="3568E643"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 xml:space="preserve"> 01/06/2023</w:t>
            </w:r>
          </w:p>
        </w:tc>
        <w:tc>
          <w:tcPr>
            <w:tcW w:w="1860" w:type="dxa"/>
            <w:vMerge w:val="restart"/>
            <w:tcBorders>
              <w:left w:val="single" w:sz="8" w:space="0" w:color="000000"/>
              <w:bottom w:val="single" w:sz="8" w:space="0" w:color="000000"/>
              <w:right w:val="single" w:sz="8" w:space="0" w:color="000000"/>
            </w:tcBorders>
            <w:shd w:val="clear" w:color="000000" w:fill="757171"/>
            <w:vAlign w:val="center"/>
          </w:tcPr>
          <w:p w14:paraId="145674CE"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Stato Attività:</w:t>
            </w:r>
          </w:p>
        </w:tc>
        <w:tc>
          <w:tcPr>
            <w:tcW w:w="4588" w:type="dxa"/>
            <w:vMerge w:val="restart"/>
            <w:tcBorders>
              <w:bottom w:val="single" w:sz="8" w:space="0" w:color="000000"/>
              <w:right w:val="single" w:sz="4" w:space="0" w:color="000000"/>
            </w:tcBorders>
            <w:shd w:val="clear" w:color="000000" w:fill="FFFFFF"/>
            <w:vAlign w:val="center"/>
          </w:tcPr>
          <w:p w14:paraId="53CBBBDB" w14:textId="77777777" w:rsidR="00C77C37" w:rsidRDefault="00204E95">
            <w:pPr>
              <w:widowControl w:val="0"/>
              <w:spacing w:before="0" w:line="240" w:lineRule="auto"/>
              <w:ind w:left="0" w:right="0"/>
              <w:jc w:val="center"/>
              <w:rPr>
                <w:rFonts w:ascii="Calibri" w:eastAsia="Times New Roman" w:hAnsi="Calibri" w:cs="Calibri"/>
                <w:b/>
                <w:bCs/>
                <w:color w:val="FF0000"/>
                <w:sz w:val="24"/>
                <w:szCs w:val="24"/>
                <w:lang w:eastAsia="en-GB"/>
              </w:rPr>
            </w:pPr>
            <w:r>
              <w:rPr>
                <w:rFonts w:eastAsia="Times New Roman" w:cs="Calibri"/>
                <w:b/>
                <w:bCs/>
                <w:color w:val="FF0000"/>
                <w:sz w:val="24"/>
                <w:szCs w:val="24"/>
                <w:lang w:eastAsia="en-GB"/>
              </w:rPr>
              <w:t> </w:t>
            </w:r>
            <w:r>
              <w:rPr>
                <w:noProof/>
                <w:lang w:eastAsia="it-IT"/>
              </w:rPr>
              <w:drawing>
                <wp:inline distT="0" distB="0" distL="0" distR="0" wp14:anchorId="525C6DD7" wp14:editId="3EEEA57A">
                  <wp:extent cx="416560" cy="416560"/>
                  <wp:effectExtent l="0" t="0" r="0" b="0"/>
                  <wp:docPr id="49" name="Immagine 1769440160" descr="Immagine che contiene calendar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magine 1769440160" descr="Immagine che contiene calendario&#10;&#10;Descrizione generata automaticamente"/>
                          <pic:cNvPicPr>
                            <a:picLocks noChangeAspect="1" noChangeArrowheads="1"/>
                          </pic:cNvPicPr>
                        </pic:nvPicPr>
                        <pic:blipFill>
                          <a:blip r:embed="rId1072"/>
                          <a:stretch>
                            <a:fillRect/>
                          </a:stretch>
                        </pic:blipFill>
                        <pic:spPr bwMode="auto">
                          <a:xfrm>
                            <a:off x="0" y="0"/>
                            <a:ext cx="416560" cy="416560"/>
                          </a:xfrm>
                          <a:prstGeom prst="rect">
                            <a:avLst/>
                          </a:prstGeom>
                        </pic:spPr>
                      </pic:pic>
                    </a:graphicData>
                  </a:graphic>
                </wp:inline>
              </w:drawing>
            </w:r>
          </w:p>
        </w:tc>
        <w:tc>
          <w:tcPr>
            <w:tcW w:w="3170" w:type="dxa"/>
            <w:gridSpan w:val="2"/>
            <w:vMerge w:val="restart"/>
            <w:tcBorders>
              <w:top w:val="single" w:sz="4" w:space="0" w:color="000000"/>
              <w:left w:val="single" w:sz="4" w:space="0" w:color="000000"/>
              <w:bottom w:val="single" w:sz="8" w:space="0" w:color="000000"/>
              <w:right w:val="single" w:sz="8" w:space="0" w:color="000000"/>
            </w:tcBorders>
            <w:shd w:val="clear" w:color="000000" w:fill="FFFFFF"/>
            <w:vAlign w:val="center"/>
          </w:tcPr>
          <w:p w14:paraId="49F2A32A"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Linea d’Azione Pianificata</w:t>
            </w:r>
          </w:p>
        </w:tc>
      </w:tr>
      <w:tr w:rsidR="00C77C37" w14:paraId="2CE80884"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17957A2C"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Fine attività prevista:</w:t>
            </w:r>
          </w:p>
        </w:tc>
        <w:tc>
          <w:tcPr>
            <w:tcW w:w="2222" w:type="dxa"/>
            <w:tcBorders>
              <w:bottom w:val="single" w:sz="8" w:space="0" w:color="000000"/>
            </w:tcBorders>
            <w:shd w:val="clear" w:color="000000" w:fill="F2F2F2"/>
            <w:vAlign w:val="center"/>
          </w:tcPr>
          <w:p w14:paraId="5C7C9777"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31/12/2024</w:t>
            </w:r>
          </w:p>
        </w:tc>
        <w:tc>
          <w:tcPr>
            <w:tcW w:w="1860" w:type="dxa"/>
            <w:vMerge/>
            <w:tcBorders>
              <w:left w:val="single" w:sz="8" w:space="0" w:color="000000"/>
              <w:bottom w:val="single" w:sz="8" w:space="0" w:color="000000"/>
              <w:right w:val="single" w:sz="8" w:space="0" w:color="000000"/>
            </w:tcBorders>
            <w:vAlign w:val="center"/>
          </w:tcPr>
          <w:p w14:paraId="32CB93E3" w14:textId="77777777" w:rsidR="00C77C37" w:rsidRDefault="00C77C37">
            <w:pPr>
              <w:widowControl w:val="0"/>
              <w:spacing w:before="0" w:line="240" w:lineRule="auto"/>
              <w:ind w:left="0" w:right="0"/>
              <w:jc w:val="left"/>
              <w:rPr>
                <w:rFonts w:ascii="Calibri" w:eastAsia="Times New Roman" w:hAnsi="Calibri" w:cs="Calibri"/>
                <w:b/>
                <w:bCs/>
                <w:color w:val="FFFFFF"/>
                <w:sz w:val="20"/>
                <w:szCs w:val="20"/>
                <w:lang w:eastAsia="en-GB"/>
              </w:rPr>
            </w:pPr>
          </w:p>
        </w:tc>
        <w:tc>
          <w:tcPr>
            <w:tcW w:w="4588" w:type="dxa"/>
            <w:vMerge/>
            <w:tcBorders>
              <w:bottom w:val="single" w:sz="8" w:space="0" w:color="000000"/>
              <w:right w:val="single" w:sz="4" w:space="0" w:color="000000"/>
            </w:tcBorders>
            <w:vAlign w:val="center"/>
          </w:tcPr>
          <w:p w14:paraId="46F53545" w14:textId="77777777" w:rsidR="00C77C37" w:rsidRDefault="00C77C37">
            <w:pPr>
              <w:widowControl w:val="0"/>
              <w:spacing w:before="0" w:line="240" w:lineRule="auto"/>
              <w:ind w:left="0" w:right="0"/>
              <w:jc w:val="left"/>
              <w:rPr>
                <w:rFonts w:ascii="Calibri" w:eastAsia="Times New Roman" w:hAnsi="Calibri" w:cs="Calibri"/>
                <w:b/>
                <w:bCs/>
                <w:color w:val="FF0000"/>
                <w:sz w:val="24"/>
                <w:szCs w:val="24"/>
                <w:lang w:eastAsia="en-GB"/>
              </w:rPr>
            </w:pPr>
          </w:p>
        </w:tc>
        <w:tc>
          <w:tcPr>
            <w:tcW w:w="3170" w:type="dxa"/>
            <w:gridSpan w:val="2"/>
            <w:vMerge/>
            <w:tcBorders>
              <w:top w:val="single" w:sz="4" w:space="0" w:color="000000"/>
              <w:left w:val="single" w:sz="4" w:space="0" w:color="000000"/>
              <w:bottom w:val="single" w:sz="8" w:space="0" w:color="000000"/>
              <w:right w:val="single" w:sz="8" w:space="0" w:color="000000"/>
            </w:tcBorders>
            <w:vAlign w:val="center"/>
          </w:tcPr>
          <w:p w14:paraId="48096EAF"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r>
    </w:tbl>
    <w:p w14:paraId="5C9B7ABB" w14:textId="77777777" w:rsidR="00C77C37" w:rsidRDefault="00204E95">
      <w:r>
        <w:br w:type="page"/>
      </w:r>
    </w:p>
    <w:tbl>
      <w:tblPr>
        <w:tblW w:w="14000" w:type="dxa"/>
        <w:tblInd w:w="-11" w:type="dxa"/>
        <w:tblLayout w:type="fixed"/>
        <w:tblLook w:val="04A0" w:firstRow="1" w:lastRow="0" w:firstColumn="1" w:lastColumn="0" w:noHBand="0" w:noVBand="1"/>
      </w:tblPr>
      <w:tblGrid>
        <w:gridCol w:w="2160"/>
        <w:gridCol w:w="2222"/>
        <w:gridCol w:w="1860"/>
        <w:gridCol w:w="4588"/>
        <w:gridCol w:w="1561"/>
        <w:gridCol w:w="1609"/>
      </w:tblGrid>
      <w:tr w:rsidR="00C77C37" w14:paraId="42576143" w14:textId="77777777">
        <w:trPr>
          <w:trHeight w:val="780"/>
        </w:trPr>
        <w:tc>
          <w:tcPr>
            <w:tcW w:w="2160" w:type="dxa"/>
            <w:tcBorders>
              <w:top w:val="single" w:sz="8" w:space="0" w:color="000000"/>
              <w:left w:val="single" w:sz="8" w:space="0" w:color="000000"/>
              <w:bottom w:val="single" w:sz="8" w:space="0" w:color="000000"/>
              <w:right w:val="single" w:sz="8" w:space="0" w:color="000000"/>
            </w:tcBorders>
            <w:shd w:val="clear" w:color="000000" w:fill="757171"/>
            <w:vAlign w:val="center"/>
          </w:tcPr>
          <w:p w14:paraId="53C03C69" w14:textId="77777777" w:rsidR="00C77C37" w:rsidRDefault="00204E95">
            <w:pPr>
              <w:pageBreakBefore/>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lastRenderedPageBreak/>
              <w:t>Obiettivo:</w:t>
            </w:r>
          </w:p>
        </w:tc>
        <w:tc>
          <w:tcPr>
            <w:tcW w:w="2222" w:type="dxa"/>
            <w:tcBorders>
              <w:top w:val="single" w:sz="8" w:space="0" w:color="000000"/>
              <w:bottom w:val="single" w:sz="8" w:space="0" w:color="000000"/>
            </w:tcBorders>
            <w:shd w:val="clear" w:color="auto" w:fill="auto"/>
            <w:vAlign w:val="center"/>
          </w:tcPr>
          <w:p w14:paraId="10DA783E"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OB.1.2</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28438BD0" w14:textId="77777777" w:rsidR="00C77C37" w:rsidRDefault="00204E95">
            <w:pPr>
              <w:widowControl w:val="0"/>
              <w:spacing w:before="0" w:line="240" w:lineRule="auto"/>
              <w:ind w:left="0" w:right="0"/>
              <w:jc w:val="left"/>
              <w:rPr>
                <w:rFonts w:ascii="Calibri" w:eastAsia="Times New Roman" w:hAnsi="Calibri" w:cs="Calibri"/>
                <w:b/>
                <w:bCs/>
                <w:color w:val="203764"/>
                <w:lang w:eastAsia="en-GB"/>
              </w:rPr>
            </w:pPr>
            <w:r>
              <w:rPr>
                <w:rFonts w:eastAsia="Times New Roman" w:cs="Calibri"/>
                <w:b/>
                <w:bCs/>
                <w:color w:val="203764"/>
                <w:lang w:eastAsia="en-GB"/>
              </w:rPr>
              <w:t>Migliorare l’esperienza d’uso e l’accessibilità dei servizi</w:t>
            </w:r>
          </w:p>
        </w:tc>
      </w:tr>
      <w:tr w:rsidR="00C77C37" w14:paraId="43C247BB"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2D3B11BF"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Linea di Azione:</w:t>
            </w:r>
          </w:p>
        </w:tc>
        <w:tc>
          <w:tcPr>
            <w:tcW w:w="2222" w:type="dxa"/>
            <w:tcBorders>
              <w:bottom w:val="single" w:sz="8" w:space="0" w:color="000000"/>
            </w:tcBorders>
            <w:shd w:val="clear" w:color="auto" w:fill="auto"/>
            <w:vAlign w:val="center"/>
          </w:tcPr>
          <w:p w14:paraId="4E248E06"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CAP1.PA.LA20</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6B695A83"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51B836BD" w14:textId="77777777">
        <w:trPr>
          <w:trHeight w:val="495"/>
        </w:trPr>
        <w:tc>
          <w:tcPr>
            <w:tcW w:w="2160" w:type="dxa"/>
            <w:tcBorders>
              <w:left w:val="single" w:sz="8" w:space="0" w:color="000000"/>
              <w:bottom w:val="single" w:sz="8" w:space="0" w:color="000000"/>
              <w:right w:val="single" w:sz="8" w:space="0" w:color="000000"/>
            </w:tcBorders>
            <w:shd w:val="clear" w:color="000000" w:fill="757171"/>
            <w:vAlign w:val="center"/>
          </w:tcPr>
          <w:p w14:paraId="0F469964"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Piano AgID di riferimento</w:t>
            </w:r>
          </w:p>
        </w:tc>
        <w:tc>
          <w:tcPr>
            <w:tcW w:w="8670" w:type="dxa"/>
            <w:gridSpan w:val="3"/>
            <w:tcBorders>
              <w:top w:val="single" w:sz="8" w:space="0" w:color="000000"/>
              <w:bottom w:val="single" w:sz="8" w:space="0" w:color="000000"/>
              <w:right w:val="single" w:sz="4" w:space="0" w:color="000000"/>
            </w:tcBorders>
            <w:shd w:val="clear" w:color="000000" w:fill="757171"/>
            <w:vAlign w:val="center"/>
          </w:tcPr>
          <w:p w14:paraId="22775D9B"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Linee di azione ed attività a carico della Amministrazione che redige il Piano</w:t>
            </w:r>
            <w:r>
              <w:rPr>
                <w:rFonts w:eastAsia="Times New Roman" w:cs="Calibri"/>
                <w:b/>
                <w:bCs/>
                <w:color w:val="FFFFFF"/>
                <w:sz w:val="18"/>
                <w:szCs w:val="18"/>
                <w:lang w:eastAsia="en-GB"/>
              </w:rPr>
              <w:br/>
              <w:t>il Responsabile indicato ne controlla l'avanzamento e l'attuazione</w:t>
            </w:r>
          </w:p>
        </w:tc>
        <w:tc>
          <w:tcPr>
            <w:tcW w:w="1561" w:type="dxa"/>
            <w:tcBorders>
              <w:bottom w:val="single" w:sz="8" w:space="0" w:color="000000"/>
              <w:right w:val="single" w:sz="4" w:space="0" w:color="000000"/>
            </w:tcBorders>
            <w:shd w:val="clear" w:color="000000" w:fill="757171"/>
            <w:vAlign w:val="center"/>
          </w:tcPr>
          <w:p w14:paraId="584ED9B3"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 da AgID</w:t>
            </w:r>
          </w:p>
        </w:tc>
        <w:tc>
          <w:tcPr>
            <w:tcW w:w="1609" w:type="dxa"/>
            <w:tcBorders>
              <w:bottom w:val="single" w:sz="8" w:space="0" w:color="000000"/>
              <w:right w:val="single" w:sz="8" w:space="0" w:color="000000"/>
            </w:tcBorders>
            <w:shd w:val="clear" w:color="000000" w:fill="757171"/>
            <w:vAlign w:val="center"/>
          </w:tcPr>
          <w:p w14:paraId="6402926C"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Scadenza</w:t>
            </w:r>
          </w:p>
        </w:tc>
      </w:tr>
      <w:tr w:rsidR="00C77C37" w14:paraId="1AD5F923" w14:textId="77777777">
        <w:trPr>
          <w:trHeight w:val="915"/>
        </w:trPr>
        <w:tc>
          <w:tcPr>
            <w:tcW w:w="2160" w:type="dxa"/>
            <w:tcBorders>
              <w:left w:val="single" w:sz="8" w:space="0" w:color="000000"/>
              <w:bottom w:val="single" w:sz="8" w:space="0" w:color="000000"/>
              <w:right w:val="single" w:sz="8" w:space="0" w:color="000000"/>
            </w:tcBorders>
            <w:shd w:val="clear" w:color="000000" w:fill="757171"/>
            <w:vAlign w:val="center"/>
          </w:tcPr>
          <w:p w14:paraId="2318D404"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1.o Piano (20-22):</w:t>
            </w:r>
          </w:p>
        </w:tc>
        <w:tc>
          <w:tcPr>
            <w:tcW w:w="8670" w:type="dxa"/>
            <w:gridSpan w:val="3"/>
            <w:tcBorders>
              <w:top w:val="single" w:sz="8" w:space="0" w:color="000000"/>
              <w:bottom w:val="single" w:sz="4" w:space="0" w:color="000000"/>
              <w:right w:val="single" w:sz="4" w:space="0" w:color="000000"/>
            </w:tcBorders>
            <w:shd w:val="clear" w:color="auto" w:fill="auto"/>
            <w:vAlign w:val="center"/>
          </w:tcPr>
          <w:p w14:paraId="0A8A71C0"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61" w:type="dxa"/>
            <w:tcBorders>
              <w:bottom w:val="single" w:sz="4" w:space="0" w:color="000000"/>
              <w:right w:val="single" w:sz="4" w:space="0" w:color="000000"/>
            </w:tcBorders>
            <w:shd w:val="clear" w:color="auto" w:fill="auto"/>
            <w:vAlign w:val="center"/>
          </w:tcPr>
          <w:p w14:paraId="7C3A937C"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bottom w:val="single" w:sz="4" w:space="0" w:color="000000"/>
              <w:right w:val="single" w:sz="8" w:space="0" w:color="000000"/>
            </w:tcBorders>
            <w:shd w:val="clear" w:color="auto" w:fill="auto"/>
            <w:vAlign w:val="center"/>
          </w:tcPr>
          <w:p w14:paraId="6E38F9D9"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36099FB3" w14:textId="77777777">
        <w:trPr>
          <w:trHeight w:val="900"/>
        </w:trPr>
        <w:tc>
          <w:tcPr>
            <w:tcW w:w="2160" w:type="dxa"/>
            <w:tcBorders>
              <w:left w:val="single" w:sz="8" w:space="0" w:color="000000"/>
              <w:bottom w:val="single" w:sz="4" w:space="0" w:color="000000"/>
              <w:right w:val="single" w:sz="8" w:space="0" w:color="000000"/>
            </w:tcBorders>
            <w:shd w:val="clear" w:color="000000" w:fill="757171"/>
            <w:vAlign w:val="center"/>
          </w:tcPr>
          <w:p w14:paraId="1DC37E92"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2.o Piano (21-23):</w:t>
            </w:r>
          </w:p>
        </w:tc>
        <w:tc>
          <w:tcPr>
            <w:tcW w:w="8670" w:type="dxa"/>
            <w:gridSpan w:val="3"/>
            <w:tcBorders>
              <w:top w:val="single" w:sz="4" w:space="0" w:color="000000"/>
              <w:bottom w:val="single" w:sz="4" w:space="0" w:color="000000"/>
              <w:right w:val="single" w:sz="4" w:space="0" w:color="000000"/>
            </w:tcBorders>
            <w:shd w:val="clear" w:color="auto" w:fill="auto"/>
            <w:vAlign w:val="center"/>
          </w:tcPr>
          <w:p w14:paraId="6FDB6C1F"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PA pubblicano, entro il 23 settembre 2022, tramite l’applicazione form.agid.gov.it, una dichiarazione di accessibilità per ciascuno dei loro i siti web e APP mobili</w:t>
            </w:r>
          </w:p>
        </w:tc>
        <w:tc>
          <w:tcPr>
            <w:tcW w:w="1561" w:type="dxa"/>
            <w:tcBorders>
              <w:bottom w:val="single" w:sz="4" w:space="0" w:color="000000"/>
              <w:right w:val="single" w:sz="4" w:space="0" w:color="000000"/>
            </w:tcBorders>
            <w:shd w:val="clear" w:color="auto" w:fill="auto"/>
            <w:vAlign w:val="center"/>
          </w:tcPr>
          <w:p w14:paraId="4FCFCD3C"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bottom w:val="single" w:sz="4" w:space="0" w:color="000000"/>
              <w:right w:val="single" w:sz="8" w:space="0" w:color="000000"/>
            </w:tcBorders>
            <w:shd w:val="clear" w:color="auto" w:fill="auto"/>
            <w:vAlign w:val="center"/>
          </w:tcPr>
          <w:p w14:paraId="720146E4"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Entro settembre 2022 </w:t>
            </w:r>
          </w:p>
        </w:tc>
      </w:tr>
      <w:tr w:rsidR="00C77C37" w14:paraId="279DC416" w14:textId="77777777">
        <w:trPr>
          <w:trHeight w:val="915"/>
        </w:trPr>
        <w:tc>
          <w:tcPr>
            <w:tcW w:w="2160" w:type="dxa"/>
            <w:tcBorders>
              <w:left w:val="single" w:sz="8" w:space="0" w:color="000000"/>
              <w:right w:val="single" w:sz="8" w:space="0" w:color="000000"/>
            </w:tcBorders>
            <w:shd w:val="clear" w:color="000000" w:fill="757171"/>
            <w:vAlign w:val="center"/>
          </w:tcPr>
          <w:p w14:paraId="2A406E12"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3.o Piano (22-24):</w:t>
            </w:r>
          </w:p>
        </w:tc>
        <w:tc>
          <w:tcPr>
            <w:tcW w:w="8670" w:type="dxa"/>
            <w:gridSpan w:val="3"/>
            <w:tcBorders>
              <w:top w:val="single" w:sz="4" w:space="0" w:color="000000"/>
              <w:right w:val="single" w:sz="4" w:space="0" w:color="000000"/>
            </w:tcBorders>
            <w:shd w:val="clear" w:color="auto" w:fill="auto"/>
            <w:vAlign w:val="center"/>
          </w:tcPr>
          <w:p w14:paraId="04CB6C6E"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61" w:type="dxa"/>
            <w:tcBorders>
              <w:right w:val="single" w:sz="4" w:space="0" w:color="000000"/>
            </w:tcBorders>
            <w:shd w:val="clear" w:color="auto" w:fill="auto"/>
            <w:vAlign w:val="center"/>
          </w:tcPr>
          <w:p w14:paraId="0B0B5ACE"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right w:val="single" w:sz="8" w:space="0" w:color="000000"/>
            </w:tcBorders>
            <w:shd w:val="clear" w:color="auto" w:fill="auto"/>
            <w:vAlign w:val="center"/>
          </w:tcPr>
          <w:p w14:paraId="4DA75612"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4C408EBE" w14:textId="77777777">
        <w:trPr>
          <w:trHeight w:val="300"/>
        </w:trPr>
        <w:tc>
          <w:tcPr>
            <w:tcW w:w="21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6A7847C5"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 xml:space="preserve">Responsabile: </w:t>
            </w:r>
          </w:p>
        </w:tc>
        <w:tc>
          <w:tcPr>
            <w:tcW w:w="2222" w:type="dxa"/>
            <w:tcBorders>
              <w:top w:val="single" w:sz="8" w:space="0" w:color="000000"/>
              <w:bottom w:val="single" w:sz="4" w:space="0" w:color="000000"/>
            </w:tcBorders>
            <w:shd w:val="clear" w:color="auto" w:fill="auto"/>
            <w:vAlign w:val="center"/>
          </w:tcPr>
          <w:p w14:paraId="23665138"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RTD</w:t>
            </w:r>
          </w:p>
        </w:tc>
        <w:tc>
          <w:tcPr>
            <w:tcW w:w="18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2746A677"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Fonte di spesa:</w:t>
            </w:r>
          </w:p>
        </w:tc>
        <w:tc>
          <w:tcPr>
            <w:tcW w:w="4588" w:type="dxa"/>
            <w:tcBorders>
              <w:top w:val="single" w:sz="8" w:space="0" w:color="000000"/>
              <w:bottom w:val="single" w:sz="4" w:space="0" w:color="000000"/>
              <w:right w:val="single" w:sz="4" w:space="0" w:color="000000"/>
            </w:tcBorders>
            <w:shd w:val="clear" w:color="auto" w:fill="auto"/>
            <w:vAlign w:val="center"/>
          </w:tcPr>
          <w:p w14:paraId="5C6CE3E4"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 xml:space="preserve"> </w:t>
            </w:r>
          </w:p>
        </w:tc>
        <w:tc>
          <w:tcPr>
            <w:tcW w:w="3170" w:type="dxa"/>
            <w:gridSpan w:val="2"/>
            <w:tcBorders>
              <w:top w:val="single" w:sz="8" w:space="0" w:color="000000"/>
              <w:bottom w:val="single" w:sz="4" w:space="0" w:color="000000"/>
              <w:right w:val="single" w:sz="8" w:space="0" w:color="000000"/>
            </w:tcBorders>
            <w:shd w:val="clear" w:color="auto" w:fill="auto"/>
            <w:vAlign w:val="center"/>
          </w:tcPr>
          <w:p w14:paraId="586F98AA"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337180AD" w14:textId="77777777">
        <w:trPr>
          <w:trHeight w:val="300"/>
        </w:trPr>
        <w:tc>
          <w:tcPr>
            <w:tcW w:w="2160" w:type="dxa"/>
            <w:tcBorders>
              <w:left w:val="single" w:sz="8" w:space="0" w:color="000000"/>
              <w:bottom w:val="single" w:sz="4" w:space="0" w:color="000000"/>
              <w:right w:val="single" w:sz="8" w:space="0" w:color="000000"/>
            </w:tcBorders>
            <w:shd w:val="clear" w:color="000000" w:fill="757171"/>
            <w:vAlign w:val="center"/>
          </w:tcPr>
          <w:p w14:paraId="63B0F8D2"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w:t>
            </w:r>
          </w:p>
        </w:tc>
        <w:tc>
          <w:tcPr>
            <w:tcW w:w="2222" w:type="dxa"/>
            <w:tcBorders>
              <w:bottom w:val="single" w:sz="4" w:space="0" w:color="000000"/>
            </w:tcBorders>
            <w:shd w:val="clear" w:color="000000" w:fill="F2F2F2"/>
            <w:vAlign w:val="center"/>
          </w:tcPr>
          <w:p w14:paraId="17467C6A"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 xml:space="preserve"> 01/06/2023</w:t>
            </w:r>
          </w:p>
        </w:tc>
        <w:tc>
          <w:tcPr>
            <w:tcW w:w="1860" w:type="dxa"/>
            <w:vMerge w:val="restart"/>
            <w:tcBorders>
              <w:left w:val="single" w:sz="8" w:space="0" w:color="000000"/>
              <w:bottom w:val="single" w:sz="8" w:space="0" w:color="000000"/>
              <w:right w:val="single" w:sz="8" w:space="0" w:color="000000"/>
            </w:tcBorders>
            <w:shd w:val="clear" w:color="000000" w:fill="757171"/>
            <w:vAlign w:val="center"/>
          </w:tcPr>
          <w:p w14:paraId="061FA61C"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Stato Attività:</w:t>
            </w:r>
          </w:p>
        </w:tc>
        <w:tc>
          <w:tcPr>
            <w:tcW w:w="4588" w:type="dxa"/>
            <w:vMerge w:val="restart"/>
            <w:tcBorders>
              <w:bottom w:val="single" w:sz="8" w:space="0" w:color="000000"/>
              <w:right w:val="single" w:sz="4" w:space="0" w:color="000000"/>
            </w:tcBorders>
            <w:shd w:val="clear" w:color="000000" w:fill="FFFFFF"/>
            <w:vAlign w:val="center"/>
          </w:tcPr>
          <w:p w14:paraId="07342B1C" w14:textId="77777777" w:rsidR="00C77C37" w:rsidRDefault="00204E95">
            <w:pPr>
              <w:widowControl w:val="0"/>
              <w:spacing w:before="0" w:line="240" w:lineRule="auto"/>
              <w:ind w:left="0" w:right="0"/>
              <w:jc w:val="center"/>
              <w:rPr>
                <w:rFonts w:ascii="Calibri" w:eastAsia="Times New Roman" w:hAnsi="Calibri" w:cs="Calibri"/>
                <w:b/>
                <w:bCs/>
                <w:color w:val="FF0000"/>
                <w:sz w:val="24"/>
                <w:szCs w:val="24"/>
                <w:lang w:eastAsia="en-GB"/>
              </w:rPr>
            </w:pPr>
            <w:r>
              <w:rPr>
                <w:noProof/>
                <w:lang w:eastAsia="it-IT"/>
              </w:rPr>
              <w:drawing>
                <wp:inline distT="0" distB="0" distL="0" distR="0" wp14:anchorId="644F0106" wp14:editId="45E73CDD">
                  <wp:extent cx="416560" cy="416560"/>
                  <wp:effectExtent l="0" t="0" r="0" b="0"/>
                  <wp:docPr id="50" name="Immagine 2003024544" descr="Immagine che contiene calendar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magine 2003024544" descr="Immagine che contiene calendario&#10;&#10;Descrizione generata automaticamente"/>
                          <pic:cNvPicPr>
                            <a:picLocks noChangeAspect="1" noChangeArrowheads="1"/>
                          </pic:cNvPicPr>
                        </pic:nvPicPr>
                        <pic:blipFill>
                          <a:blip r:embed="rId1072"/>
                          <a:stretch>
                            <a:fillRect/>
                          </a:stretch>
                        </pic:blipFill>
                        <pic:spPr bwMode="auto">
                          <a:xfrm>
                            <a:off x="0" y="0"/>
                            <a:ext cx="416560" cy="416560"/>
                          </a:xfrm>
                          <a:prstGeom prst="rect">
                            <a:avLst/>
                          </a:prstGeom>
                        </pic:spPr>
                      </pic:pic>
                    </a:graphicData>
                  </a:graphic>
                </wp:inline>
              </w:drawing>
            </w:r>
            <w:r>
              <w:rPr>
                <w:rFonts w:eastAsia="Times New Roman" w:cs="Calibri"/>
                <w:b/>
                <w:bCs/>
                <w:color w:val="FF0000"/>
                <w:sz w:val="24"/>
                <w:szCs w:val="24"/>
                <w:lang w:eastAsia="en-GB"/>
              </w:rPr>
              <w:t> </w:t>
            </w:r>
          </w:p>
        </w:tc>
        <w:tc>
          <w:tcPr>
            <w:tcW w:w="3170" w:type="dxa"/>
            <w:gridSpan w:val="2"/>
            <w:vMerge w:val="restart"/>
            <w:tcBorders>
              <w:top w:val="single" w:sz="4" w:space="0" w:color="000000"/>
              <w:left w:val="single" w:sz="4" w:space="0" w:color="000000"/>
              <w:bottom w:val="single" w:sz="8" w:space="0" w:color="000000"/>
              <w:right w:val="single" w:sz="8" w:space="0" w:color="000000"/>
            </w:tcBorders>
            <w:shd w:val="clear" w:color="000000" w:fill="FFFFFF"/>
            <w:vAlign w:val="center"/>
          </w:tcPr>
          <w:p w14:paraId="776687B7"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Linea d’Azione Pianificata</w:t>
            </w:r>
          </w:p>
        </w:tc>
      </w:tr>
      <w:tr w:rsidR="00C77C37" w14:paraId="7F313DC6"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246236CE"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Fine attività prevista:</w:t>
            </w:r>
          </w:p>
        </w:tc>
        <w:tc>
          <w:tcPr>
            <w:tcW w:w="2222" w:type="dxa"/>
            <w:tcBorders>
              <w:bottom w:val="single" w:sz="8" w:space="0" w:color="000000"/>
            </w:tcBorders>
            <w:shd w:val="clear" w:color="000000" w:fill="F2F2F2"/>
            <w:vAlign w:val="center"/>
          </w:tcPr>
          <w:p w14:paraId="66DD3B06"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31/12/2024</w:t>
            </w:r>
          </w:p>
        </w:tc>
        <w:tc>
          <w:tcPr>
            <w:tcW w:w="1860" w:type="dxa"/>
            <w:vMerge/>
            <w:tcBorders>
              <w:left w:val="single" w:sz="8" w:space="0" w:color="000000"/>
              <w:bottom w:val="single" w:sz="8" w:space="0" w:color="000000"/>
              <w:right w:val="single" w:sz="8" w:space="0" w:color="000000"/>
            </w:tcBorders>
            <w:vAlign w:val="center"/>
          </w:tcPr>
          <w:p w14:paraId="502E4C3D" w14:textId="77777777" w:rsidR="00C77C37" w:rsidRDefault="00C77C37">
            <w:pPr>
              <w:widowControl w:val="0"/>
              <w:spacing w:before="0" w:line="240" w:lineRule="auto"/>
              <w:ind w:left="0" w:right="0"/>
              <w:jc w:val="left"/>
              <w:rPr>
                <w:rFonts w:ascii="Calibri" w:eastAsia="Times New Roman" w:hAnsi="Calibri" w:cs="Calibri"/>
                <w:b/>
                <w:bCs/>
                <w:color w:val="FFFFFF"/>
                <w:sz w:val="20"/>
                <w:szCs w:val="20"/>
                <w:lang w:eastAsia="en-GB"/>
              </w:rPr>
            </w:pPr>
          </w:p>
        </w:tc>
        <w:tc>
          <w:tcPr>
            <w:tcW w:w="4588" w:type="dxa"/>
            <w:vMerge/>
            <w:tcBorders>
              <w:bottom w:val="single" w:sz="8" w:space="0" w:color="000000"/>
              <w:right w:val="single" w:sz="4" w:space="0" w:color="000000"/>
            </w:tcBorders>
            <w:vAlign w:val="center"/>
          </w:tcPr>
          <w:p w14:paraId="1B2FB20E" w14:textId="77777777" w:rsidR="00C77C37" w:rsidRDefault="00C77C37">
            <w:pPr>
              <w:widowControl w:val="0"/>
              <w:spacing w:before="0" w:line="240" w:lineRule="auto"/>
              <w:ind w:left="0" w:right="0"/>
              <w:jc w:val="left"/>
              <w:rPr>
                <w:rFonts w:ascii="Calibri" w:eastAsia="Times New Roman" w:hAnsi="Calibri" w:cs="Calibri"/>
                <w:b/>
                <w:bCs/>
                <w:color w:val="FF0000"/>
                <w:sz w:val="24"/>
                <w:szCs w:val="24"/>
                <w:lang w:eastAsia="en-GB"/>
              </w:rPr>
            </w:pPr>
          </w:p>
        </w:tc>
        <w:tc>
          <w:tcPr>
            <w:tcW w:w="3170" w:type="dxa"/>
            <w:gridSpan w:val="2"/>
            <w:vMerge/>
            <w:tcBorders>
              <w:top w:val="single" w:sz="4" w:space="0" w:color="000000"/>
              <w:left w:val="single" w:sz="4" w:space="0" w:color="000000"/>
              <w:bottom w:val="single" w:sz="8" w:space="0" w:color="000000"/>
              <w:right w:val="single" w:sz="8" w:space="0" w:color="000000"/>
            </w:tcBorders>
            <w:vAlign w:val="center"/>
          </w:tcPr>
          <w:p w14:paraId="0FCE7A29"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r>
    </w:tbl>
    <w:p w14:paraId="1F1BCEB1" w14:textId="77777777" w:rsidR="00C77C37" w:rsidRDefault="00204E95">
      <w:r>
        <w:br w:type="page"/>
      </w:r>
    </w:p>
    <w:tbl>
      <w:tblPr>
        <w:tblW w:w="14000" w:type="dxa"/>
        <w:tblInd w:w="-11" w:type="dxa"/>
        <w:tblLayout w:type="fixed"/>
        <w:tblLook w:val="04A0" w:firstRow="1" w:lastRow="0" w:firstColumn="1" w:lastColumn="0" w:noHBand="0" w:noVBand="1"/>
      </w:tblPr>
      <w:tblGrid>
        <w:gridCol w:w="2160"/>
        <w:gridCol w:w="2222"/>
        <w:gridCol w:w="1860"/>
        <w:gridCol w:w="4588"/>
        <w:gridCol w:w="1561"/>
        <w:gridCol w:w="1609"/>
      </w:tblGrid>
      <w:tr w:rsidR="00C77C37" w14:paraId="4CA006A7" w14:textId="77777777">
        <w:trPr>
          <w:trHeight w:val="780"/>
        </w:trPr>
        <w:tc>
          <w:tcPr>
            <w:tcW w:w="2160" w:type="dxa"/>
            <w:tcBorders>
              <w:top w:val="single" w:sz="8" w:space="0" w:color="000000"/>
              <w:left w:val="single" w:sz="8" w:space="0" w:color="000000"/>
              <w:bottom w:val="single" w:sz="8" w:space="0" w:color="000000"/>
              <w:right w:val="single" w:sz="8" w:space="0" w:color="000000"/>
            </w:tcBorders>
            <w:shd w:val="clear" w:color="000000" w:fill="757171"/>
            <w:vAlign w:val="center"/>
          </w:tcPr>
          <w:p w14:paraId="65285D78" w14:textId="77777777" w:rsidR="00C77C37" w:rsidRDefault="00204E95">
            <w:pPr>
              <w:pageBreakBefore/>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lastRenderedPageBreak/>
              <w:t>Obiettivo:</w:t>
            </w:r>
          </w:p>
        </w:tc>
        <w:tc>
          <w:tcPr>
            <w:tcW w:w="2222" w:type="dxa"/>
            <w:tcBorders>
              <w:top w:val="single" w:sz="8" w:space="0" w:color="000000"/>
              <w:bottom w:val="single" w:sz="8" w:space="0" w:color="000000"/>
            </w:tcBorders>
            <w:shd w:val="clear" w:color="auto" w:fill="auto"/>
            <w:vAlign w:val="center"/>
          </w:tcPr>
          <w:p w14:paraId="5896C252"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OB.1.2</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2AA9BC0D" w14:textId="77777777" w:rsidR="00C77C37" w:rsidRDefault="00204E95">
            <w:pPr>
              <w:widowControl w:val="0"/>
              <w:spacing w:before="0" w:line="240" w:lineRule="auto"/>
              <w:ind w:left="0" w:right="0"/>
              <w:jc w:val="left"/>
              <w:rPr>
                <w:rFonts w:ascii="Calibri" w:eastAsia="Times New Roman" w:hAnsi="Calibri" w:cs="Calibri"/>
                <w:b/>
                <w:bCs/>
                <w:color w:val="203764"/>
                <w:lang w:eastAsia="en-GB"/>
              </w:rPr>
            </w:pPr>
            <w:r>
              <w:rPr>
                <w:rFonts w:eastAsia="Times New Roman" w:cs="Calibri"/>
                <w:b/>
                <w:bCs/>
                <w:color w:val="203764"/>
                <w:lang w:eastAsia="en-GB"/>
              </w:rPr>
              <w:t>Migliorare l’esperienza d’uso e l’accessibilità dei servizi</w:t>
            </w:r>
          </w:p>
        </w:tc>
      </w:tr>
      <w:tr w:rsidR="00C77C37" w14:paraId="42C13B12"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322C1CE5"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Linea di Azione:</w:t>
            </w:r>
          </w:p>
        </w:tc>
        <w:tc>
          <w:tcPr>
            <w:tcW w:w="2222" w:type="dxa"/>
            <w:tcBorders>
              <w:bottom w:val="single" w:sz="8" w:space="0" w:color="000000"/>
            </w:tcBorders>
            <w:shd w:val="clear" w:color="auto" w:fill="auto"/>
            <w:vAlign w:val="center"/>
          </w:tcPr>
          <w:p w14:paraId="615D4A11"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CAP1.PA.LA26</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52EF55F3"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36DBED5E" w14:textId="77777777">
        <w:trPr>
          <w:trHeight w:val="495"/>
        </w:trPr>
        <w:tc>
          <w:tcPr>
            <w:tcW w:w="2160" w:type="dxa"/>
            <w:tcBorders>
              <w:left w:val="single" w:sz="8" w:space="0" w:color="000000"/>
              <w:bottom w:val="single" w:sz="8" w:space="0" w:color="000000"/>
              <w:right w:val="single" w:sz="8" w:space="0" w:color="000000"/>
            </w:tcBorders>
            <w:shd w:val="clear" w:color="000000" w:fill="757171"/>
            <w:vAlign w:val="center"/>
          </w:tcPr>
          <w:p w14:paraId="0A03FBAE"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Piano AgID di riferimento</w:t>
            </w:r>
          </w:p>
        </w:tc>
        <w:tc>
          <w:tcPr>
            <w:tcW w:w="8670" w:type="dxa"/>
            <w:gridSpan w:val="3"/>
            <w:tcBorders>
              <w:top w:val="single" w:sz="8" w:space="0" w:color="000000"/>
              <w:bottom w:val="single" w:sz="8" w:space="0" w:color="000000"/>
              <w:right w:val="single" w:sz="4" w:space="0" w:color="000000"/>
            </w:tcBorders>
            <w:shd w:val="clear" w:color="000000" w:fill="757171"/>
            <w:vAlign w:val="center"/>
          </w:tcPr>
          <w:p w14:paraId="55DB0964"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Linee di azione ed attività a carico della Amministrazione che redige il Piano</w:t>
            </w:r>
            <w:r>
              <w:rPr>
                <w:rFonts w:eastAsia="Times New Roman" w:cs="Calibri"/>
                <w:b/>
                <w:bCs/>
                <w:color w:val="FFFFFF"/>
                <w:sz w:val="18"/>
                <w:szCs w:val="18"/>
                <w:lang w:eastAsia="en-GB"/>
              </w:rPr>
              <w:br/>
              <w:t>il Responsabile indicato ne controlla l'avanzamento e l'attuazione</w:t>
            </w:r>
          </w:p>
        </w:tc>
        <w:tc>
          <w:tcPr>
            <w:tcW w:w="1561" w:type="dxa"/>
            <w:tcBorders>
              <w:bottom w:val="single" w:sz="8" w:space="0" w:color="000000"/>
              <w:right w:val="single" w:sz="4" w:space="0" w:color="000000"/>
            </w:tcBorders>
            <w:shd w:val="clear" w:color="000000" w:fill="757171"/>
            <w:vAlign w:val="center"/>
          </w:tcPr>
          <w:p w14:paraId="4F043099"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 da AgID</w:t>
            </w:r>
          </w:p>
        </w:tc>
        <w:tc>
          <w:tcPr>
            <w:tcW w:w="1609" w:type="dxa"/>
            <w:tcBorders>
              <w:bottom w:val="single" w:sz="8" w:space="0" w:color="000000"/>
              <w:right w:val="single" w:sz="8" w:space="0" w:color="000000"/>
            </w:tcBorders>
            <w:shd w:val="clear" w:color="000000" w:fill="757171"/>
            <w:vAlign w:val="center"/>
          </w:tcPr>
          <w:p w14:paraId="6EC92D4E"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Scadenza</w:t>
            </w:r>
          </w:p>
        </w:tc>
      </w:tr>
      <w:tr w:rsidR="00C77C37" w14:paraId="744CB44F" w14:textId="77777777">
        <w:trPr>
          <w:trHeight w:val="915"/>
        </w:trPr>
        <w:tc>
          <w:tcPr>
            <w:tcW w:w="2160" w:type="dxa"/>
            <w:tcBorders>
              <w:left w:val="single" w:sz="8" w:space="0" w:color="000000"/>
              <w:bottom w:val="single" w:sz="8" w:space="0" w:color="000000"/>
              <w:right w:val="single" w:sz="8" w:space="0" w:color="000000"/>
            </w:tcBorders>
            <w:shd w:val="clear" w:color="000000" w:fill="757171"/>
            <w:vAlign w:val="center"/>
          </w:tcPr>
          <w:p w14:paraId="2E2DF582"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1.o Piano (20-22):</w:t>
            </w:r>
          </w:p>
        </w:tc>
        <w:tc>
          <w:tcPr>
            <w:tcW w:w="8670" w:type="dxa"/>
            <w:gridSpan w:val="3"/>
            <w:tcBorders>
              <w:top w:val="single" w:sz="8" w:space="0" w:color="000000"/>
              <w:bottom w:val="single" w:sz="4" w:space="0" w:color="000000"/>
              <w:right w:val="single" w:sz="4" w:space="0" w:color="000000"/>
            </w:tcBorders>
            <w:shd w:val="clear" w:color="auto" w:fill="auto"/>
            <w:vAlign w:val="center"/>
          </w:tcPr>
          <w:p w14:paraId="34304535"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61" w:type="dxa"/>
            <w:tcBorders>
              <w:bottom w:val="single" w:sz="4" w:space="0" w:color="000000"/>
              <w:right w:val="single" w:sz="4" w:space="0" w:color="000000"/>
            </w:tcBorders>
            <w:shd w:val="clear" w:color="auto" w:fill="auto"/>
            <w:vAlign w:val="center"/>
          </w:tcPr>
          <w:p w14:paraId="3ADBD8F2"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bottom w:val="single" w:sz="4" w:space="0" w:color="000000"/>
              <w:right w:val="single" w:sz="8" w:space="0" w:color="000000"/>
            </w:tcBorders>
            <w:shd w:val="clear" w:color="auto" w:fill="auto"/>
            <w:vAlign w:val="center"/>
          </w:tcPr>
          <w:p w14:paraId="1F1E9BD3"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20EAE503" w14:textId="77777777">
        <w:trPr>
          <w:trHeight w:val="900"/>
        </w:trPr>
        <w:tc>
          <w:tcPr>
            <w:tcW w:w="2160" w:type="dxa"/>
            <w:tcBorders>
              <w:left w:val="single" w:sz="8" w:space="0" w:color="000000"/>
              <w:bottom w:val="single" w:sz="4" w:space="0" w:color="000000"/>
              <w:right w:val="single" w:sz="8" w:space="0" w:color="000000"/>
            </w:tcBorders>
            <w:shd w:val="clear" w:color="000000" w:fill="757171"/>
            <w:vAlign w:val="center"/>
          </w:tcPr>
          <w:p w14:paraId="3DAE1F8E"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2.o Piano (21-23):</w:t>
            </w:r>
          </w:p>
        </w:tc>
        <w:tc>
          <w:tcPr>
            <w:tcW w:w="8670" w:type="dxa"/>
            <w:gridSpan w:val="3"/>
            <w:tcBorders>
              <w:top w:val="single" w:sz="4" w:space="0" w:color="000000"/>
              <w:bottom w:val="single" w:sz="4" w:space="0" w:color="000000"/>
              <w:right w:val="single" w:sz="4" w:space="0" w:color="000000"/>
            </w:tcBorders>
            <w:shd w:val="clear" w:color="auto" w:fill="auto"/>
            <w:vAlign w:val="center"/>
          </w:tcPr>
          <w:p w14:paraId="5BFD50F1"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61" w:type="dxa"/>
            <w:tcBorders>
              <w:bottom w:val="single" w:sz="4" w:space="0" w:color="000000"/>
              <w:right w:val="single" w:sz="4" w:space="0" w:color="000000"/>
            </w:tcBorders>
            <w:shd w:val="clear" w:color="auto" w:fill="auto"/>
            <w:vAlign w:val="center"/>
          </w:tcPr>
          <w:p w14:paraId="20171CE6"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bottom w:val="single" w:sz="4" w:space="0" w:color="000000"/>
              <w:right w:val="single" w:sz="8" w:space="0" w:color="000000"/>
            </w:tcBorders>
            <w:shd w:val="clear" w:color="auto" w:fill="auto"/>
            <w:vAlign w:val="center"/>
          </w:tcPr>
          <w:p w14:paraId="31BC53E2"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503B5552" w14:textId="77777777">
        <w:trPr>
          <w:trHeight w:val="915"/>
        </w:trPr>
        <w:tc>
          <w:tcPr>
            <w:tcW w:w="2160" w:type="dxa"/>
            <w:tcBorders>
              <w:left w:val="single" w:sz="8" w:space="0" w:color="000000"/>
              <w:right w:val="single" w:sz="8" w:space="0" w:color="000000"/>
            </w:tcBorders>
            <w:shd w:val="clear" w:color="000000" w:fill="757171"/>
            <w:vAlign w:val="center"/>
          </w:tcPr>
          <w:p w14:paraId="6E606ABF"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3.o Piano (22-24):</w:t>
            </w:r>
          </w:p>
        </w:tc>
        <w:tc>
          <w:tcPr>
            <w:tcW w:w="8670" w:type="dxa"/>
            <w:gridSpan w:val="3"/>
            <w:tcBorders>
              <w:top w:val="single" w:sz="4" w:space="0" w:color="000000"/>
              <w:right w:val="single" w:sz="4" w:space="0" w:color="000000"/>
            </w:tcBorders>
            <w:shd w:val="clear" w:color="auto" w:fill="auto"/>
            <w:vAlign w:val="center"/>
          </w:tcPr>
          <w:p w14:paraId="03EC063F"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PA devono seguire i principi delle Linee guida di design per i siti internet e i servizi digitali della PA</w:t>
            </w:r>
          </w:p>
        </w:tc>
        <w:tc>
          <w:tcPr>
            <w:tcW w:w="1561" w:type="dxa"/>
            <w:tcBorders>
              <w:right w:val="single" w:sz="4" w:space="0" w:color="000000"/>
            </w:tcBorders>
            <w:shd w:val="clear" w:color="auto" w:fill="auto"/>
            <w:vAlign w:val="center"/>
          </w:tcPr>
          <w:p w14:paraId="10B83EE2"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Linee di azione ancora vigenti  </w:t>
            </w:r>
          </w:p>
        </w:tc>
        <w:tc>
          <w:tcPr>
            <w:tcW w:w="1609" w:type="dxa"/>
            <w:tcBorders>
              <w:right w:val="single" w:sz="8" w:space="0" w:color="000000"/>
            </w:tcBorders>
            <w:shd w:val="clear" w:color="auto" w:fill="auto"/>
            <w:vAlign w:val="center"/>
          </w:tcPr>
          <w:p w14:paraId="07512D16"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1E70A57B" w14:textId="77777777">
        <w:trPr>
          <w:trHeight w:val="300"/>
        </w:trPr>
        <w:tc>
          <w:tcPr>
            <w:tcW w:w="21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0F450AB3"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 xml:space="preserve">Responsabile: </w:t>
            </w:r>
          </w:p>
        </w:tc>
        <w:tc>
          <w:tcPr>
            <w:tcW w:w="2222" w:type="dxa"/>
            <w:tcBorders>
              <w:top w:val="single" w:sz="8" w:space="0" w:color="000000"/>
              <w:bottom w:val="single" w:sz="4" w:space="0" w:color="000000"/>
            </w:tcBorders>
            <w:shd w:val="clear" w:color="auto" w:fill="auto"/>
            <w:vAlign w:val="center"/>
          </w:tcPr>
          <w:p w14:paraId="66B83BAF"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c>
          <w:tcPr>
            <w:tcW w:w="18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44D68D6D"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Fonte di spesa:</w:t>
            </w:r>
          </w:p>
        </w:tc>
        <w:tc>
          <w:tcPr>
            <w:tcW w:w="4588" w:type="dxa"/>
            <w:tcBorders>
              <w:top w:val="single" w:sz="8" w:space="0" w:color="000000"/>
              <w:bottom w:val="single" w:sz="4" w:space="0" w:color="000000"/>
              <w:right w:val="single" w:sz="4" w:space="0" w:color="000000"/>
            </w:tcBorders>
            <w:shd w:val="clear" w:color="auto" w:fill="auto"/>
            <w:vAlign w:val="center"/>
          </w:tcPr>
          <w:p w14:paraId="75FC7B2A"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c>
          <w:tcPr>
            <w:tcW w:w="3170" w:type="dxa"/>
            <w:gridSpan w:val="2"/>
            <w:tcBorders>
              <w:top w:val="single" w:sz="8" w:space="0" w:color="000000"/>
              <w:bottom w:val="single" w:sz="4" w:space="0" w:color="000000"/>
              <w:right w:val="single" w:sz="8" w:space="0" w:color="000000"/>
            </w:tcBorders>
            <w:shd w:val="clear" w:color="auto" w:fill="auto"/>
            <w:vAlign w:val="center"/>
          </w:tcPr>
          <w:p w14:paraId="720E0206"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0BF5B63B" w14:textId="77777777">
        <w:trPr>
          <w:trHeight w:val="300"/>
        </w:trPr>
        <w:tc>
          <w:tcPr>
            <w:tcW w:w="2160" w:type="dxa"/>
            <w:tcBorders>
              <w:left w:val="single" w:sz="8" w:space="0" w:color="000000"/>
              <w:bottom w:val="single" w:sz="4" w:space="0" w:color="000000"/>
              <w:right w:val="single" w:sz="8" w:space="0" w:color="000000"/>
            </w:tcBorders>
            <w:shd w:val="clear" w:color="000000" w:fill="757171"/>
            <w:vAlign w:val="center"/>
          </w:tcPr>
          <w:p w14:paraId="6289188D"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w:t>
            </w:r>
          </w:p>
        </w:tc>
        <w:tc>
          <w:tcPr>
            <w:tcW w:w="2222" w:type="dxa"/>
            <w:tcBorders>
              <w:bottom w:val="single" w:sz="4" w:space="0" w:color="000000"/>
            </w:tcBorders>
            <w:shd w:val="clear" w:color="000000" w:fill="F2F2F2"/>
            <w:vAlign w:val="center"/>
          </w:tcPr>
          <w:p w14:paraId="407FD441"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 xml:space="preserve"> </w:t>
            </w:r>
          </w:p>
        </w:tc>
        <w:tc>
          <w:tcPr>
            <w:tcW w:w="1860" w:type="dxa"/>
            <w:vMerge w:val="restart"/>
            <w:tcBorders>
              <w:left w:val="single" w:sz="8" w:space="0" w:color="000000"/>
              <w:bottom w:val="single" w:sz="8" w:space="0" w:color="000000"/>
              <w:right w:val="single" w:sz="8" w:space="0" w:color="000000"/>
            </w:tcBorders>
            <w:shd w:val="clear" w:color="000000" w:fill="757171"/>
            <w:vAlign w:val="center"/>
          </w:tcPr>
          <w:p w14:paraId="02FEA532"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Stato Attività:</w:t>
            </w:r>
          </w:p>
        </w:tc>
        <w:tc>
          <w:tcPr>
            <w:tcW w:w="4588" w:type="dxa"/>
            <w:vMerge w:val="restart"/>
            <w:tcBorders>
              <w:bottom w:val="single" w:sz="8" w:space="0" w:color="000000"/>
              <w:right w:val="single" w:sz="4" w:space="0" w:color="000000"/>
            </w:tcBorders>
            <w:shd w:val="clear" w:color="000000" w:fill="FFFFFF"/>
            <w:vAlign w:val="center"/>
          </w:tcPr>
          <w:p w14:paraId="7E1431FF" w14:textId="77777777" w:rsidR="00C77C37" w:rsidRDefault="00204E95">
            <w:pPr>
              <w:widowControl w:val="0"/>
              <w:spacing w:before="0" w:line="240" w:lineRule="auto"/>
              <w:ind w:left="0" w:right="0"/>
              <w:jc w:val="center"/>
              <w:rPr>
                <w:rFonts w:ascii="Calibri" w:eastAsia="Times New Roman" w:hAnsi="Calibri" w:cs="Calibri"/>
                <w:b/>
                <w:bCs/>
                <w:color w:val="FF0000"/>
                <w:sz w:val="24"/>
                <w:szCs w:val="24"/>
                <w:lang w:eastAsia="en-GB"/>
              </w:rPr>
            </w:pPr>
            <w:r>
              <w:rPr>
                <w:noProof/>
                <w:lang w:eastAsia="it-IT"/>
              </w:rPr>
              <w:drawing>
                <wp:inline distT="0" distB="0" distL="0" distR="0" wp14:anchorId="54602E49" wp14:editId="08DC7C64">
                  <wp:extent cx="366395" cy="360045"/>
                  <wp:effectExtent l="0" t="0" r="0" b="0"/>
                  <wp:docPr id="54" name="Immagine 1512315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magine 1512315527"/>
                          <pic:cNvPicPr>
                            <a:picLocks noChangeAspect="1" noChangeArrowheads="1"/>
                          </pic:cNvPicPr>
                        </pic:nvPicPr>
                        <pic:blipFill>
                          <a:blip r:embed="rId1071"/>
                          <a:stretch>
                            <a:fillRect/>
                          </a:stretch>
                        </pic:blipFill>
                        <pic:spPr bwMode="auto">
                          <a:xfrm>
                            <a:off x="0" y="0"/>
                            <a:ext cx="366395" cy="360045"/>
                          </a:xfrm>
                          <a:prstGeom prst="rect">
                            <a:avLst/>
                          </a:prstGeom>
                        </pic:spPr>
                      </pic:pic>
                    </a:graphicData>
                  </a:graphic>
                </wp:inline>
              </w:drawing>
            </w:r>
          </w:p>
        </w:tc>
        <w:tc>
          <w:tcPr>
            <w:tcW w:w="3170" w:type="dxa"/>
            <w:gridSpan w:val="2"/>
            <w:vMerge w:val="restart"/>
            <w:tcBorders>
              <w:top w:val="single" w:sz="4" w:space="0" w:color="000000"/>
              <w:left w:val="single" w:sz="4" w:space="0" w:color="000000"/>
              <w:bottom w:val="single" w:sz="8" w:space="0" w:color="000000"/>
              <w:right w:val="single" w:sz="8" w:space="0" w:color="000000"/>
            </w:tcBorders>
            <w:shd w:val="clear" w:color="000000" w:fill="FFFFFF"/>
            <w:vAlign w:val="center"/>
          </w:tcPr>
          <w:p w14:paraId="67CF04BD"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b/>
                <w:bCs/>
                <w:color w:val="FF0000"/>
              </w:rPr>
              <w:t>Linea d’azione conclusa con successo</w:t>
            </w:r>
          </w:p>
        </w:tc>
      </w:tr>
      <w:tr w:rsidR="00C77C37" w14:paraId="3C8B717C"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6C5CBAAA"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Fine attività prevista:</w:t>
            </w:r>
          </w:p>
        </w:tc>
        <w:tc>
          <w:tcPr>
            <w:tcW w:w="2222" w:type="dxa"/>
            <w:tcBorders>
              <w:bottom w:val="single" w:sz="8" w:space="0" w:color="000000"/>
            </w:tcBorders>
            <w:shd w:val="clear" w:color="000000" w:fill="F2F2F2"/>
            <w:vAlign w:val="center"/>
          </w:tcPr>
          <w:p w14:paraId="3C7205AB" w14:textId="77777777" w:rsidR="00C77C37" w:rsidRDefault="00C77C37">
            <w:pPr>
              <w:widowControl w:val="0"/>
              <w:spacing w:before="0" w:line="240" w:lineRule="auto"/>
              <w:ind w:left="0" w:right="0"/>
              <w:jc w:val="center"/>
              <w:rPr>
                <w:rFonts w:ascii="Calibri" w:eastAsia="Times New Roman" w:hAnsi="Calibri" w:cs="Calibri"/>
                <w:b/>
                <w:bCs/>
                <w:color w:val="FF0000"/>
                <w:lang w:eastAsia="en-GB"/>
              </w:rPr>
            </w:pPr>
          </w:p>
        </w:tc>
        <w:tc>
          <w:tcPr>
            <w:tcW w:w="1860" w:type="dxa"/>
            <w:vMerge/>
            <w:tcBorders>
              <w:left w:val="single" w:sz="8" w:space="0" w:color="000000"/>
              <w:bottom w:val="single" w:sz="8" w:space="0" w:color="000000"/>
              <w:right w:val="single" w:sz="8" w:space="0" w:color="000000"/>
            </w:tcBorders>
            <w:vAlign w:val="center"/>
          </w:tcPr>
          <w:p w14:paraId="7D5038F9" w14:textId="77777777" w:rsidR="00C77C37" w:rsidRDefault="00C77C37">
            <w:pPr>
              <w:widowControl w:val="0"/>
              <w:spacing w:before="0" w:line="240" w:lineRule="auto"/>
              <w:ind w:left="0" w:right="0"/>
              <w:jc w:val="left"/>
              <w:rPr>
                <w:rFonts w:ascii="Calibri" w:eastAsia="Times New Roman" w:hAnsi="Calibri" w:cs="Calibri"/>
                <w:b/>
                <w:bCs/>
                <w:color w:val="FFFFFF"/>
                <w:sz w:val="20"/>
                <w:szCs w:val="20"/>
                <w:lang w:eastAsia="en-GB"/>
              </w:rPr>
            </w:pPr>
          </w:p>
        </w:tc>
        <w:tc>
          <w:tcPr>
            <w:tcW w:w="4588" w:type="dxa"/>
            <w:vMerge/>
            <w:tcBorders>
              <w:bottom w:val="single" w:sz="8" w:space="0" w:color="000000"/>
              <w:right w:val="single" w:sz="4" w:space="0" w:color="000000"/>
            </w:tcBorders>
            <w:vAlign w:val="center"/>
          </w:tcPr>
          <w:p w14:paraId="09A6B015" w14:textId="77777777" w:rsidR="00C77C37" w:rsidRDefault="00C77C37">
            <w:pPr>
              <w:widowControl w:val="0"/>
              <w:spacing w:before="0" w:line="240" w:lineRule="auto"/>
              <w:ind w:left="0" w:right="0"/>
              <w:jc w:val="left"/>
              <w:rPr>
                <w:rFonts w:ascii="Calibri" w:eastAsia="Times New Roman" w:hAnsi="Calibri" w:cs="Calibri"/>
                <w:b/>
                <w:bCs/>
                <w:color w:val="FF0000"/>
                <w:sz w:val="24"/>
                <w:szCs w:val="24"/>
                <w:lang w:eastAsia="en-GB"/>
              </w:rPr>
            </w:pPr>
          </w:p>
        </w:tc>
        <w:tc>
          <w:tcPr>
            <w:tcW w:w="3170" w:type="dxa"/>
            <w:gridSpan w:val="2"/>
            <w:vMerge/>
            <w:tcBorders>
              <w:top w:val="single" w:sz="4" w:space="0" w:color="000000"/>
              <w:left w:val="single" w:sz="4" w:space="0" w:color="000000"/>
              <w:bottom w:val="single" w:sz="8" w:space="0" w:color="000000"/>
              <w:right w:val="single" w:sz="8" w:space="0" w:color="000000"/>
            </w:tcBorders>
            <w:vAlign w:val="center"/>
          </w:tcPr>
          <w:p w14:paraId="5ABDC069"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r>
    </w:tbl>
    <w:p w14:paraId="4C8D66C1" w14:textId="77777777" w:rsidR="00C77C37" w:rsidRDefault="00204E95">
      <w:r>
        <w:br w:type="page"/>
      </w:r>
    </w:p>
    <w:tbl>
      <w:tblPr>
        <w:tblW w:w="14000" w:type="dxa"/>
        <w:tblInd w:w="-11" w:type="dxa"/>
        <w:tblLayout w:type="fixed"/>
        <w:tblLook w:val="04A0" w:firstRow="1" w:lastRow="0" w:firstColumn="1" w:lastColumn="0" w:noHBand="0" w:noVBand="1"/>
      </w:tblPr>
      <w:tblGrid>
        <w:gridCol w:w="2160"/>
        <w:gridCol w:w="2222"/>
        <w:gridCol w:w="1860"/>
        <w:gridCol w:w="4588"/>
        <w:gridCol w:w="1561"/>
        <w:gridCol w:w="1609"/>
      </w:tblGrid>
      <w:tr w:rsidR="00C77C37" w14:paraId="756189F6" w14:textId="77777777">
        <w:trPr>
          <w:trHeight w:val="780"/>
        </w:trPr>
        <w:tc>
          <w:tcPr>
            <w:tcW w:w="2160" w:type="dxa"/>
            <w:tcBorders>
              <w:top w:val="single" w:sz="8" w:space="0" w:color="000000"/>
              <w:left w:val="single" w:sz="8" w:space="0" w:color="000000"/>
              <w:bottom w:val="single" w:sz="8" w:space="0" w:color="000000"/>
              <w:right w:val="single" w:sz="8" w:space="0" w:color="000000"/>
            </w:tcBorders>
            <w:shd w:val="clear" w:color="000000" w:fill="757171"/>
            <w:vAlign w:val="center"/>
          </w:tcPr>
          <w:p w14:paraId="67ABE99B" w14:textId="77777777" w:rsidR="00C77C37" w:rsidRDefault="00204E95">
            <w:pPr>
              <w:pageBreakBefore/>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lastRenderedPageBreak/>
              <w:t>Obiettivo:</w:t>
            </w:r>
          </w:p>
        </w:tc>
        <w:tc>
          <w:tcPr>
            <w:tcW w:w="2222" w:type="dxa"/>
            <w:tcBorders>
              <w:top w:val="single" w:sz="8" w:space="0" w:color="000000"/>
              <w:bottom w:val="single" w:sz="8" w:space="0" w:color="000000"/>
            </w:tcBorders>
            <w:shd w:val="clear" w:color="auto" w:fill="auto"/>
            <w:vAlign w:val="center"/>
          </w:tcPr>
          <w:p w14:paraId="492DC3F0"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OB.1.2</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7BC2A5DA" w14:textId="77777777" w:rsidR="00C77C37" w:rsidRDefault="00204E95">
            <w:pPr>
              <w:widowControl w:val="0"/>
              <w:spacing w:before="0" w:line="240" w:lineRule="auto"/>
              <w:ind w:left="0" w:right="0"/>
              <w:jc w:val="left"/>
              <w:rPr>
                <w:rFonts w:ascii="Calibri" w:eastAsia="Times New Roman" w:hAnsi="Calibri" w:cs="Calibri"/>
                <w:b/>
                <w:bCs/>
                <w:color w:val="203764"/>
                <w:lang w:eastAsia="en-GB"/>
              </w:rPr>
            </w:pPr>
            <w:r>
              <w:rPr>
                <w:rFonts w:eastAsia="Times New Roman" w:cs="Calibri"/>
                <w:b/>
                <w:bCs/>
                <w:color w:val="203764"/>
                <w:lang w:eastAsia="en-GB"/>
              </w:rPr>
              <w:t>Migliorare l’esperienza d’uso e l’accessibilità dei servizi</w:t>
            </w:r>
          </w:p>
        </w:tc>
      </w:tr>
      <w:tr w:rsidR="00C77C37" w14:paraId="1DB5CD4B"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39F6A69E"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Linea di Azione:</w:t>
            </w:r>
          </w:p>
        </w:tc>
        <w:tc>
          <w:tcPr>
            <w:tcW w:w="2222" w:type="dxa"/>
            <w:tcBorders>
              <w:bottom w:val="single" w:sz="8" w:space="0" w:color="000000"/>
            </w:tcBorders>
            <w:shd w:val="clear" w:color="auto" w:fill="auto"/>
            <w:vAlign w:val="center"/>
          </w:tcPr>
          <w:p w14:paraId="4662C5CD"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CAP1.PA.LA27</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564B3179"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1CBC5841" w14:textId="77777777">
        <w:trPr>
          <w:trHeight w:val="495"/>
        </w:trPr>
        <w:tc>
          <w:tcPr>
            <w:tcW w:w="2160" w:type="dxa"/>
            <w:tcBorders>
              <w:left w:val="single" w:sz="8" w:space="0" w:color="000000"/>
              <w:bottom w:val="single" w:sz="8" w:space="0" w:color="000000"/>
              <w:right w:val="single" w:sz="8" w:space="0" w:color="000000"/>
            </w:tcBorders>
            <w:shd w:val="clear" w:color="000000" w:fill="757171"/>
            <w:vAlign w:val="center"/>
          </w:tcPr>
          <w:p w14:paraId="62918405"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Piano AgID di riferimento</w:t>
            </w:r>
          </w:p>
        </w:tc>
        <w:tc>
          <w:tcPr>
            <w:tcW w:w="8670" w:type="dxa"/>
            <w:gridSpan w:val="3"/>
            <w:tcBorders>
              <w:top w:val="single" w:sz="8" w:space="0" w:color="000000"/>
              <w:bottom w:val="single" w:sz="8" w:space="0" w:color="000000"/>
              <w:right w:val="single" w:sz="4" w:space="0" w:color="000000"/>
            </w:tcBorders>
            <w:shd w:val="clear" w:color="000000" w:fill="757171"/>
            <w:vAlign w:val="center"/>
          </w:tcPr>
          <w:p w14:paraId="0382A27D"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Linee di azione ed attività a carico della Amministrazione che redige il Piano</w:t>
            </w:r>
            <w:r>
              <w:rPr>
                <w:rFonts w:eastAsia="Times New Roman" w:cs="Calibri"/>
                <w:b/>
                <w:bCs/>
                <w:color w:val="FFFFFF"/>
                <w:sz w:val="18"/>
                <w:szCs w:val="18"/>
                <w:lang w:eastAsia="en-GB"/>
              </w:rPr>
              <w:br/>
              <w:t>il Responsabile indicato ne controlla l'avanzamento e l'attuazione</w:t>
            </w:r>
          </w:p>
        </w:tc>
        <w:tc>
          <w:tcPr>
            <w:tcW w:w="1561" w:type="dxa"/>
            <w:tcBorders>
              <w:bottom w:val="single" w:sz="8" w:space="0" w:color="000000"/>
              <w:right w:val="single" w:sz="4" w:space="0" w:color="000000"/>
            </w:tcBorders>
            <w:shd w:val="clear" w:color="000000" w:fill="757171"/>
            <w:vAlign w:val="center"/>
          </w:tcPr>
          <w:p w14:paraId="45A053C0"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 da AgID</w:t>
            </w:r>
          </w:p>
        </w:tc>
        <w:tc>
          <w:tcPr>
            <w:tcW w:w="1609" w:type="dxa"/>
            <w:tcBorders>
              <w:bottom w:val="single" w:sz="8" w:space="0" w:color="000000"/>
              <w:right w:val="single" w:sz="8" w:space="0" w:color="000000"/>
            </w:tcBorders>
            <w:shd w:val="clear" w:color="000000" w:fill="757171"/>
            <w:vAlign w:val="center"/>
          </w:tcPr>
          <w:p w14:paraId="32B9CB63"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Scadenza</w:t>
            </w:r>
          </w:p>
        </w:tc>
      </w:tr>
      <w:tr w:rsidR="00C77C37" w14:paraId="58AE62FD" w14:textId="77777777">
        <w:trPr>
          <w:trHeight w:val="915"/>
        </w:trPr>
        <w:tc>
          <w:tcPr>
            <w:tcW w:w="2160" w:type="dxa"/>
            <w:tcBorders>
              <w:left w:val="single" w:sz="8" w:space="0" w:color="000000"/>
              <w:bottom w:val="single" w:sz="8" w:space="0" w:color="000000"/>
              <w:right w:val="single" w:sz="8" w:space="0" w:color="000000"/>
            </w:tcBorders>
            <w:shd w:val="clear" w:color="000000" w:fill="757171"/>
            <w:vAlign w:val="center"/>
          </w:tcPr>
          <w:p w14:paraId="00926D70"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1.o Piano (20-22):</w:t>
            </w:r>
          </w:p>
        </w:tc>
        <w:tc>
          <w:tcPr>
            <w:tcW w:w="8670" w:type="dxa"/>
            <w:gridSpan w:val="3"/>
            <w:tcBorders>
              <w:top w:val="single" w:sz="8" w:space="0" w:color="000000"/>
              <w:bottom w:val="single" w:sz="4" w:space="0" w:color="000000"/>
              <w:right w:val="single" w:sz="4" w:space="0" w:color="000000"/>
            </w:tcBorders>
            <w:shd w:val="clear" w:color="auto" w:fill="auto"/>
            <w:vAlign w:val="center"/>
          </w:tcPr>
          <w:p w14:paraId="0C7D2188"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61" w:type="dxa"/>
            <w:tcBorders>
              <w:bottom w:val="single" w:sz="4" w:space="0" w:color="000000"/>
              <w:right w:val="single" w:sz="4" w:space="0" w:color="000000"/>
            </w:tcBorders>
            <w:shd w:val="clear" w:color="auto" w:fill="auto"/>
            <w:vAlign w:val="center"/>
          </w:tcPr>
          <w:p w14:paraId="377C0898"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bottom w:val="single" w:sz="4" w:space="0" w:color="000000"/>
              <w:right w:val="single" w:sz="8" w:space="0" w:color="000000"/>
            </w:tcBorders>
            <w:shd w:val="clear" w:color="auto" w:fill="auto"/>
            <w:vAlign w:val="center"/>
          </w:tcPr>
          <w:p w14:paraId="2C627850"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20C8CDBB" w14:textId="77777777">
        <w:trPr>
          <w:trHeight w:val="900"/>
        </w:trPr>
        <w:tc>
          <w:tcPr>
            <w:tcW w:w="2160" w:type="dxa"/>
            <w:tcBorders>
              <w:left w:val="single" w:sz="8" w:space="0" w:color="000000"/>
              <w:bottom w:val="single" w:sz="4" w:space="0" w:color="000000"/>
              <w:right w:val="single" w:sz="8" w:space="0" w:color="000000"/>
            </w:tcBorders>
            <w:shd w:val="clear" w:color="000000" w:fill="757171"/>
            <w:vAlign w:val="center"/>
          </w:tcPr>
          <w:p w14:paraId="35185A27"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2.o Piano (21-23):</w:t>
            </w:r>
          </w:p>
        </w:tc>
        <w:tc>
          <w:tcPr>
            <w:tcW w:w="8670" w:type="dxa"/>
            <w:gridSpan w:val="3"/>
            <w:tcBorders>
              <w:top w:val="single" w:sz="4" w:space="0" w:color="000000"/>
              <w:bottom w:val="single" w:sz="4" w:space="0" w:color="000000"/>
              <w:right w:val="single" w:sz="4" w:space="0" w:color="000000"/>
            </w:tcBorders>
            <w:shd w:val="clear" w:color="auto" w:fill="auto"/>
            <w:vAlign w:val="center"/>
          </w:tcPr>
          <w:p w14:paraId="024766A2"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61" w:type="dxa"/>
            <w:tcBorders>
              <w:bottom w:val="single" w:sz="4" w:space="0" w:color="000000"/>
              <w:right w:val="single" w:sz="4" w:space="0" w:color="000000"/>
            </w:tcBorders>
            <w:shd w:val="clear" w:color="auto" w:fill="auto"/>
            <w:vAlign w:val="center"/>
          </w:tcPr>
          <w:p w14:paraId="08390DE0"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bottom w:val="single" w:sz="4" w:space="0" w:color="000000"/>
              <w:right w:val="single" w:sz="8" w:space="0" w:color="000000"/>
            </w:tcBorders>
            <w:shd w:val="clear" w:color="auto" w:fill="auto"/>
            <w:vAlign w:val="center"/>
          </w:tcPr>
          <w:p w14:paraId="0FD6069F"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32448876" w14:textId="77777777">
        <w:trPr>
          <w:trHeight w:val="915"/>
        </w:trPr>
        <w:tc>
          <w:tcPr>
            <w:tcW w:w="2160" w:type="dxa"/>
            <w:tcBorders>
              <w:left w:val="single" w:sz="8" w:space="0" w:color="000000"/>
              <w:right w:val="single" w:sz="8" w:space="0" w:color="000000"/>
            </w:tcBorders>
            <w:shd w:val="clear" w:color="000000" w:fill="757171"/>
            <w:vAlign w:val="center"/>
          </w:tcPr>
          <w:p w14:paraId="52895091"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3.o Piano (22-24):</w:t>
            </w:r>
          </w:p>
        </w:tc>
        <w:tc>
          <w:tcPr>
            <w:tcW w:w="8670" w:type="dxa"/>
            <w:gridSpan w:val="3"/>
            <w:tcBorders>
              <w:top w:val="single" w:sz="4" w:space="0" w:color="000000"/>
              <w:right w:val="single" w:sz="4" w:space="0" w:color="000000"/>
            </w:tcBorders>
            <w:shd w:val="clear" w:color="auto" w:fill="auto"/>
            <w:vAlign w:val="center"/>
          </w:tcPr>
          <w:p w14:paraId="78E4B3C2"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PA comunicano al DTD la realizzazione dei siti in adesione agli avvisi della misura 1.4.1 del PNRR</w:t>
            </w:r>
          </w:p>
        </w:tc>
        <w:tc>
          <w:tcPr>
            <w:tcW w:w="1561" w:type="dxa"/>
            <w:tcBorders>
              <w:right w:val="single" w:sz="4" w:space="0" w:color="000000"/>
            </w:tcBorders>
            <w:shd w:val="clear" w:color="auto" w:fill="auto"/>
            <w:vAlign w:val="center"/>
          </w:tcPr>
          <w:p w14:paraId="78D12357"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Da giugno 2023 </w:t>
            </w:r>
          </w:p>
        </w:tc>
        <w:tc>
          <w:tcPr>
            <w:tcW w:w="1609" w:type="dxa"/>
            <w:tcBorders>
              <w:right w:val="single" w:sz="8" w:space="0" w:color="000000"/>
            </w:tcBorders>
            <w:shd w:val="clear" w:color="auto" w:fill="auto"/>
            <w:vAlign w:val="center"/>
          </w:tcPr>
          <w:p w14:paraId="0A45C934"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189946EE" w14:textId="77777777">
        <w:trPr>
          <w:trHeight w:val="300"/>
        </w:trPr>
        <w:tc>
          <w:tcPr>
            <w:tcW w:w="21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0A33F608"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 xml:space="preserve">Responsabile: </w:t>
            </w:r>
          </w:p>
        </w:tc>
        <w:tc>
          <w:tcPr>
            <w:tcW w:w="2222" w:type="dxa"/>
            <w:tcBorders>
              <w:top w:val="single" w:sz="8" w:space="0" w:color="000000"/>
              <w:bottom w:val="single" w:sz="4" w:space="0" w:color="000000"/>
            </w:tcBorders>
            <w:shd w:val="clear" w:color="auto" w:fill="auto"/>
            <w:vAlign w:val="center"/>
          </w:tcPr>
          <w:p w14:paraId="0672383F"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RTD</w:t>
            </w:r>
          </w:p>
        </w:tc>
        <w:tc>
          <w:tcPr>
            <w:tcW w:w="18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66E48A39"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Fonte di spesa:</w:t>
            </w:r>
          </w:p>
        </w:tc>
        <w:tc>
          <w:tcPr>
            <w:tcW w:w="4588" w:type="dxa"/>
            <w:tcBorders>
              <w:top w:val="single" w:sz="8" w:space="0" w:color="000000"/>
              <w:bottom w:val="single" w:sz="4" w:space="0" w:color="000000"/>
              <w:right w:val="single" w:sz="4" w:space="0" w:color="000000"/>
            </w:tcBorders>
            <w:shd w:val="clear" w:color="auto" w:fill="auto"/>
            <w:vAlign w:val="center"/>
          </w:tcPr>
          <w:p w14:paraId="68979588"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 xml:space="preserve"> </w:t>
            </w:r>
          </w:p>
        </w:tc>
        <w:tc>
          <w:tcPr>
            <w:tcW w:w="3170" w:type="dxa"/>
            <w:gridSpan w:val="2"/>
            <w:tcBorders>
              <w:top w:val="single" w:sz="8" w:space="0" w:color="000000"/>
              <w:bottom w:val="single" w:sz="4" w:space="0" w:color="000000"/>
              <w:right w:val="single" w:sz="8" w:space="0" w:color="000000"/>
            </w:tcBorders>
            <w:shd w:val="clear" w:color="auto" w:fill="auto"/>
            <w:vAlign w:val="center"/>
          </w:tcPr>
          <w:p w14:paraId="1A5060AB"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091D3A" w14:paraId="521C0A09" w14:textId="77777777">
        <w:trPr>
          <w:trHeight w:val="300"/>
        </w:trPr>
        <w:tc>
          <w:tcPr>
            <w:tcW w:w="2160" w:type="dxa"/>
            <w:tcBorders>
              <w:left w:val="single" w:sz="8" w:space="0" w:color="000000"/>
              <w:bottom w:val="single" w:sz="4" w:space="0" w:color="000000"/>
              <w:right w:val="single" w:sz="8" w:space="0" w:color="000000"/>
            </w:tcBorders>
            <w:shd w:val="clear" w:color="000000" w:fill="757171"/>
            <w:vAlign w:val="center"/>
          </w:tcPr>
          <w:p w14:paraId="4B42E4E3" w14:textId="77777777" w:rsidR="00091D3A" w:rsidRDefault="00091D3A" w:rsidP="00091D3A">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w:t>
            </w:r>
          </w:p>
        </w:tc>
        <w:tc>
          <w:tcPr>
            <w:tcW w:w="2222" w:type="dxa"/>
            <w:tcBorders>
              <w:bottom w:val="single" w:sz="4" w:space="0" w:color="000000"/>
            </w:tcBorders>
            <w:shd w:val="clear" w:color="000000" w:fill="F2F2F2"/>
            <w:vAlign w:val="center"/>
          </w:tcPr>
          <w:p w14:paraId="6053BCCB" w14:textId="77777777" w:rsidR="00091D3A" w:rsidRDefault="00091D3A" w:rsidP="00091D3A">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 xml:space="preserve"> 01/09/2022</w:t>
            </w:r>
          </w:p>
        </w:tc>
        <w:tc>
          <w:tcPr>
            <w:tcW w:w="1860" w:type="dxa"/>
            <w:vMerge w:val="restart"/>
            <w:tcBorders>
              <w:left w:val="single" w:sz="8" w:space="0" w:color="000000"/>
              <w:bottom w:val="single" w:sz="8" w:space="0" w:color="000000"/>
              <w:right w:val="single" w:sz="8" w:space="0" w:color="000000"/>
            </w:tcBorders>
            <w:shd w:val="clear" w:color="000000" w:fill="757171"/>
            <w:vAlign w:val="center"/>
          </w:tcPr>
          <w:p w14:paraId="077E99E8" w14:textId="77777777" w:rsidR="00091D3A" w:rsidRDefault="00091D3A" w:rsidP="00091D3A">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Stato Attività:</w:t>
            </w:r>
          </w:p>
        </w:tc>
        <w:tc>
          <w:tcPr>
            <w:tcW w:w="4588" w:type="dxa"/>
            <w:vMerge w:val="restart"/>
            <w:tcBorders>
              <w:bottom w:val="single" w:sz="8" w:space="0" w:color="000000"/>
              <w:right w:val="single" w:sz="4" w:space="0" w:color="000000"/>
            </w:tcBorders>
            <w:shd w:val="clear" w:color="000000" w:fill="FFFFFF"/>
            <w:vAlign w:val="center"/>
          </w:tcPr>
          <w:p w14:paraId="1EE30AD0" w14:textId="3BA7D3D7" w:rsidR="00091D3A" w:rsidRDefault="00091D3A" w:rsidP="00091D3A">
            <w:pPr>
              <w:widowControl w:val="0"/>
              <w:spacing w:before="0" w:line="240" w:lineRule="auto"/>
              <w:ind w:left="0" w:right="0"/>
              <w:jc w:val="center"/>
              <w:rPr>
                <w:rFonts w:ascii="Calibri" w:eastAsia="Times New Roman" w:hAnsi="Calibri" w:cs="Calibri"/>
                <w:b/>
                <w:bCs/>
                <w:color w:val="FF0000"/>
                <w:sz w:val="24"/>
                <w:szCs w:val="24"/>
                <w:lang w:eastAsia="en-GB"/>
              </w:rPr>
            </w:pPr>
            <w:r>
              <w:rPr>
                <w:rFonts w:eastAsia="Times New Roman" w:cs="Calibri"/>
                <w:b/>
                <w:bCs/>
                <w:color w:val="FF0000"/>
                <w:sz w:val="24"/>
                <w:szCs w:val="24"/>
                <w:lang w:eastAsia="en-GB"/>
              </w:rPr>
              <w:t> </w:t>
            </w:r>
            <w:r>
              <w:rPr>
                <w:noProof/>
                <w:lang w:eastAsia="it-IT"/>
              </w:rPr>
              <w:drawing>
                <wp:inline distT="0" distB="0" distL="0" distR="0" wp14:anchorId="3076A9BC" wp14:editId="535A67D7">
                  <wp:extent cx="416560" cy="416560"/>
                  <wp:effectExtent l="0" t="0" r="0" b="0"/>
                  <wp:docPr id="1380187070" name="Immagine 832137648" descr="Immagine che contiene calendar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magine 832137648" descr="Immagine che contiene calendario&#10;&#10;Descrizione generata automaticamente"/>
                          <pic:cNvPicPr>
                            <a:picLocks noChangeAspect="1" noChangeArrowheads="1"/>
                          </pic:cNvPicPr>
                        </pic:nvPicPr>
                        <pic:blipFill>
                          <a:blip r:embed="rId1072"/>
                          <a:stretch>
                            <a:fillRect/>
                          </a:stretch>
                        </pic:blipFill>
                        <pic:spPr bwMode="auto">
                          <a:xfrm>
                            <a:off x="0" y="0"/>
                            <a:ext cx="416560" cy="416560"/>
                          </a:xfrm>
                          <a:prstGeom prst="rect">
                            <a:avLst/>
                          </a:prstGeom>
                        </pic:spPr>
                      </pic:pic>
                    </a:graphicData>
                  </a:graphic>
                </wp:inline>
              </w:drawing>
            </w:r>
          </w:p>
        </w:tc>
        <w:tc>
          <w:tcPr>
            <w:tcW w:w="3170" w:type="dxa"/>
            <w:gridSpan w:val="2"/>
            <w:vMerge w:val="restart"/>
            <w:tcBorders>
              <w:top w:val="single" w:sz="4" w:space="0" w:color="000000"/>
              <w:left w:val="single" w:sz="4" w:space="0" w:color="000000"/>
              <w:bottom w:val="single" w:sz="8" w:space="0" w:color="000000"/>
              <w:right w:val="single" w:sz="8" w:space="0" w:color="000000"/>
            </w:tcBorders>
            <w:shd w:val="clear" w:color="000000" w:fill="FFFFFF"/>
            <w:vAlign w:val="center"/>
          </w:tcPr>
          <w:p w14:paraId="07228384" w14:textId="32EE4F2B" w:rsidR="00091D3A" w:rsidRDefault="00091D3A" w:rsidP="00091D3A">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Linea d’Azione Pianificata</w:t>
            </w:r>
          </w:p>
        </w:tc>
      </w:tr>
      <w:tr w:rsidR="00091D3A" w14:paraId="619C23B0"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18B9E61F" w14:textId="77777777" w:rsidR="00091D3A" w:rsidRDefault="00091D3A" w:rsidP="00091D3A">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Fine attività prevista:</w:t>
            </w:r>
          </w:p>
        </w:tc>
        <w:tc>
          <w:tcPr>
            <w:tcW w:w="2222" w:type="dxa"/>
            <w:tcBorders>
              <w:bottom w:val="single" w:sz="8" w:space="0" w:color="000000"/>
            </w:tcBorders>
            <w:shd w:val="clear" w:color="000000" w:fill="F2F2F2"/>
            <w:vAlign w:val="center"/>
          </w:tcPr>
          <w:p w14:paraId="2EBDE77D" w14:textId="77777777" w:rsidR="00091D3A" w:rsidRDefault="00091D3A" w:rsidP="00091D3A">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31/12/2024</w:t>
            </w:r>
          </w:p>
        </w:tc>
        <w:tc>
          <w:tcPr>
            <w:tcW w:w="1860" w:type="dxa"/>
            <w:vMerge/>
            <w:tcBorders>
              <w:left w:val="single" w:sz="8" w:space="0" w:color="000000"/>
              <w:bottom w:val="single" w:sz="8" w:space="0" w:color="000000"/>
              <w:right w:val="single" w:sz="8" w:space="0" w:color="000000"/>
            </w:tcBorders>
            <w:vAlign w:val="center"/>
          </w:tcPr>
          <w:p w14:paraId="4666710A" w14:textId="77777777" w:rsidR="00091D3A" w:rsidRDefault="00091D3A" w:rsidP="00091D3A">
            <w:pPr>
              <w:widowControl w:val="0"/>
              <w:spacing w:before="0" w:line="240" w:lineRule="auto"/>
              <w:ind w:left="0" w:right="0"/>
              <w:jc w:val="left"/>
              <w:rPr>
                <w:rFonts w:ascii="Calibri" w:eastAsia="Times New Roman" w:hAnsi="Calibri" w:cs="Calibri"/>
                <w:b/>
                <w:bCs/>
                <w:color w:val="FFFFFF"/>
                <w:sz w:val="20"/>
                <w:szCs w:val="20"/>
                <w:lang w:eastAsia="en-GB"/>
              </w:rPr>
            </w:pPr>
          </w:p>
        </w:tc>
        <w:tc>
          <w:tcPr>
            <w:tcW w:w="4588" w:type="dxa"/>
            <w:vMerge/>
            <w:tcBorders>
              <w:bottom w:val="single" w:sz="8" w:space="0" w:color="000000"/>
              <w:right w:val="single" w:sz="4" w:space="0" w:color="000000"/>
            </w:tcBorders>
            <w:vAlign w:val="center"/>
          </w:tcPr>
          <w:p w14:paraId="630B632C" w14:textId="77777777" w:rsidR="00091D3A" w:rsidRDefault="00091D3A" w:rsidP="00091D3A">
            <w:pPr>
              <w:widowControl w:val="0"/>
              <w:spacing w:before="0" w:line="240" w:lineRule="auto"/>
              <w:ind w:left="0" w:right="0"/>
              <w:jc w:val="left"/>
              <w:rPr>
                <w:rFonts w:ascii="Calibri" w:eastAsia="Times New Roman" w:hAnsi="Calibri" w:cs="Calibri"/>
                <w:b/>
                <w:bCs/>
                <w:color w:val="FF0000"/>
                <w:sz w:val="24"/>
                <w:szCs w:val="24"/>
                <w:lang w:eastAsia="en-GB"/>
              </w:rPr>
            </w:pPr>
          </w:p>
        </w:tc>
        <w:tc>
          <w:tcPr>
            <w:tcW w:w="3170" w:type="dxa"/>
            <w:gridSpan w:val="2"/>
            <w:vMerge/>
            <w:tcBorders>
              <w:top w:val="single" w:sz="4" w:space="0" w:color="000000"/>
              <w:left w:val="single" w:sz="4" w:space="0" w:color="000000"/>
              <w:bottom w:val="single" w:sz="8" w:space="0" w:color="000000"/>
              <w:right w:val="single" w:sz="8" w:space="0" w:color="000000"/>
            </w:tcBorders>
            <w:vAlign w:val="center"/>
          </w:tcPr>
          <w:p w14:paraId="46E88752" w14:textId="77777777" w:rsidR="00091D3A" w:rsidRDefault="00091D3A" w:rsidP="00091D3A">
            <w:pPr>
              <w:widowControl w:val="0"/>
              <w:spacing w:before="0" w:line="240" w:lineRule="auto"/>
              <w:ind w:left="0" w:right="0"/>
              <w:jc w:val="left"/>
              <w:rPr>
                <w:rFonts w:ascii="Calibri" w:eastAsia="Times New Roman" w:hAnsi="Calibri" w:cs="Calibri"/>
                <w:b/>
                <w:bCs/>
                <w:color w:val="FF0000"/>
                <w:lang w:eastAsia="en-GB"/>
              </w:rPr>
            </w:pPr>
          </w:p>
        </w:tc>
      </w:tr>
    </w:tbl>
    <w:p w14:paraId="3E11FB0B" w14:textId="77777777" w:rsidR="00C77C37" w:rsidRDefault="00204E95">
      <w:r>
        <w:br w:type="page"/>
      </w:r>
    </w:p>
    <w:tbl>
      <w:tblPr>
        <w:tblW w:w="14000" w:type="dxa"/>
        <w:tblInd w:w="-11" w:type="dxa"/>
        <w:tblLayout w:type="fixed"/>
        <w:tblLook w:val="04A0" w:firstRow="1" w:lastRow="0" w:firstColumn="1" w:lastColumn="0" w:noHBand="0" w:noVBand="1"/>
      </w:tblPr>
      <w:tblGrid>
        <w:gridCol w:w="2160"/>
        <w:gridCol w:w="2222"/>
        <w:gridCol w:w="1860"/>
        <w:gridCol w:w="4588"/>
        <w:gridCol w:w="1561"/>
        <w:gridCol w:w="1609"/>
      </w:tblGrid>
      <w:tr w:rsidR="00C77C37" w14:paraId="354D33B7" w14:textId="77777777">
        <w:trPr>
          <w:trHeight w:val="780"/>
        </w:trPr>
        <w:tc>
          <w:tcPr>
            <w:tcW w:w="2160" w:type="dxa"/>
            <w:tcBorders>
              <w:top w:val="single" w:sz="8" w:space="0" w:color="000000"/>
              <w:left w:val="single" w:sz="8" w:space="0" w:color="000000"/>
              <w:bottom w:val="single" w:sz="8" w:space="0" w:color="000000"/>
              <w:right w:val="single" w:sz="8" w:space="0" w:color="000000"/>
            </w:tcBorders>
            <w:shd w:val="clear" w:color="000000" w:fill="757171"/>
            <w:vAlign w:val="center"/>
          </w:tcPr>
          <w:p w14:paraId="52D8A23F" w14:textId="77777777" w:rsidR="00C77C37" w:rsidRDefault="00204E95">
            <w:pPr>
              <w:pageBreakBefore/>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lastRenderedPageBreak/>
              <w:t>Obiettivo:</w:t>
            </w:r>
          </w:p>
        </w:tc>
        <w:tc>
          <w:tcPr>
            <w:tcW w:w="2222" w:type="dxa"/>
            <w:tcBorders>
              <w:top w:val="single" w:sz="8" w:space="0" w:color="000000"/>
              <w:bottom w:val="single" w:sz="8" w:space="0" w:color="000000"/>
            </w:tcBorders>
            <w:shd w:val="clear" w:color="auto" w:fill="auto"/>
            <w:vAlign w:val="center"/>
          </w:tcPr>
          <w:p w14:paraId="5BD52F24"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OB.1.2</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1C7E5345" w14:textId="77777777" w:rsidR="00C77C37" w:rsidRDefault="00204E95">
            <w:pPr>
              <w:widowControl w:val="0"/>
              <w:spacing w:before="0" w:line="240" w:lineRule="auto"/>
              <w:ind w:left="0" w:right="0"/>
              <w:jc w:val="left"/>
              <w:rPr>
                <w:rFonts w:ascii="Calibri" w:eastAsia="Times New Roman" w:hAnsi="Calibri" w:cs="Calibri"/>
                <w:b/>
                <w:bCs/>
                <w:color w:val="203764"/>
                <w:lang w:eastAsia="en-GB"/>
              </w:rPr>
            </w:pPr>
            <w:r>
              <w:rPr>
                <w:rFonts w:eastAsia="Times New Roman" w:cs="Calibri"/>
                <w:b/>
                <w:bCs/>
                <w:color w:val="203764"/>
                <w:lang w:eastAsia="en-GB"/>
              </w:rPr>
              <w:t>Migliorare l’esperienza d’uso e l’accessibilità dei servizi</w:t>
            </w:r>
          </w:p>
        </w:tc>
      </w:tr>
      <w:tr w:rsidR="00C77C37" w14:paraId="7266D39E"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6DC5CF6A"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Linea di Azione:</w:t>
            </w:r>
          </w:p>
        </w:tc>
        <w:tc>
          <w:tcPr>
            <w:tcW w:w="2222" w:type="dxa"/>
            <w:tcBorders>
              <w:bottom w:val="single" w:sz="8" w:space="0" w:color="000000"/>
            </w:tcBorders>
            <w:shd w:val="clear" w:color="auto" w:fill="auto"/>
            <w:vAlign w:val="center"/>
          </w:tcPr>
          <w:p w14:paraId="58B310D7"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CAP1.PA.LA28</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6899E158"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3E1571BD" w14:textId="77777777">
        <w:trPr>
          <w:trHeight w:val="495"/>
        </w:trPr>
        <w:tc>
          <w:tcPr>
            <w:tcW w:w="2160" w:type="dxa"/>
            <w:tcBorders>
              <w:left w:val="single" w:sz="8" w:space="0" w:color="000000"/>
              <w:bottom w:val="single" w:sz="8" w:space="0" w:color="000000"/>
              <w:right w:val="single" w:sz="8" w:space="0" w:color="000000"/>
            </w:tcBorders>
            <w:shd w:val="clear" w:color="000000" w:fill="757171"/>
            <w:vAlign w:val="center"/>
          </w:tcPr>
          <w:p w14:paraId="6DD14EC1"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Piano AgID di riferimento</w:t>
            </w:r>
          </w:p>
        </w:tc>
        <w:tc>
          <w:tcPr>
            <w:tcW w:w="8670" w:type="dxa"/>
            <w:gridSpan w:val="3"/>
            <w:tcBorders>
              <w:top w:val="single" w:sz="8" w:space="0" w:color="000000"/>
              <w:bottom w:val="single" w:sz="8" w:space="0" w:color="000000"/>
              <w:right w:val="single" w:sz="4" w:space="0" w:color="000000"/>
            </w:tcBorders>
            <w:shd w:val="clear" w:color="000000" w:fill="757171"/>
            <w:vAlign w:val="center"/>
          </w:tcPr>
          <w:p w14:paraId="11C733C8"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Linee di azione ed attività a carico della Amministrazione che redige il Piano</w:t>
            </w:r>
            <w:r>
              <w:rPr>
                <w:rFonts w:eastAsia="Times New Roman" w:cs="Calibri"/>
                <w:b/>
                <w:bCs/>
                <w:color w:val="FFFFFF"/>
                <w:sz w:val="18"/>
                <w:szCs w:val="18"/>
                <w:lang w:eastAsia="en-GB"/>
              </w:rPr>
              <w:br/>
              <w:t>il Responsabile indicato ne controlla l'avanzamento e l'attuazione</w:t>
            </w:r>
          </w:p>
        </w:tc>
        <w:tc>
          <w:tcPr>
            <w:tcW w:w="1561" w:type="dxa"/>
            <w:tcBorders>
              <w:bottom w:val="single" w:sz="8" w:space="0" w:color="000000"/>
              <w:right w:val="single" w:sz="4" w:space="0" w:color="000000"/>
            </w:tcBorders>
            <w:shd w:val="clear" w:color="000000" w:fill="757171"/>
            <w:vAlign w:val="center"/>
          </w:tcPr>
          <w:p w14:paraId="221A4844"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 da AgID</w:t>
            </w:r>
          </w:p>
        </w:tc>
        <w:tc>
          <w:tcPr>
            <w:tcW w:w="1609" w:type="dxa"/>
            <w:tcBorders>
              <w:bottom w:val="single" w:sz="8" w:space="0" w:color="000000"/>
              <w:right w:val="single" w:sz="8" w:space="0" w:color="000000"/>
            </w:tcBorders>
            <w:shd w:val="clear" w:color="000000" w:fill="757171"/>
            <w:vAlign w:val="center"/>
          </w:tcPr>
          <w:p w14:paraId="65530C8D"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Scadenza</w:t>
            </w:r>
          </w:p>
        </w:tc>
      </w:tr>
      <w:tr w:rsidR="00C77C37" w14:paraId="6E225982" w14:textId="77777777">
        <w:trPr>
          <w:trHeight w:val="915"/>
        </w:trPr>
        <w:tc>
          <w:tcPr>
            <w:tcW w:w="2160" w:type="dxa"/>
            <w:tcBorders>
              <w:left w:val="single" w:sz="8" w:space="0" w:color="000000"/>
              <w:bottom w:val="single" w:sz="8" w:space="0" w:color="000000"/>
              <w:right w:val="single" w:sz="8" w:space="0" w:color="000000"/>
            </w:tcBorders>
            <w:shd w:val="clear" w:color="000000" w:fill="757171"/>
            <w:vAlign w:val="center"/>
          </w:tcPr>
          <w:p w14:paraId="57B92471"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1.o Piano (20-22):</w:t>
            </w:r>
          </w:p>
        </w:tc>
        <w:tc>
          <w:tcPr>
            <w:tcW w:w="8670" w:type="dxa"/>
            <w:gridSpan w:val="3"/>
            <w:tcBorders>
              <w:top w:val="single" w:sz="8" w:space="0" w:color="000000"/>
              <w:bottom w:val="single" w:sz="4" w:space="0" w:color="000000"/>
              <w:right w:val="single" w:sz="4" w:space="0" w:color="000000"/>
            </w:tcBorders>
            <w:shd w:val="clear" w:color="auto" w:fill="auto"/>
            <w:vAlign w:val="center"/>
          </w:tcPr>
          <w:p w14:paraId="74B7F982"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61" w:type="dxa"/>
            <w:tcBorders>
              <w:bottom w:val="single" w:sz="4" w:space="0" w:color="000000"/>
              <w:right w:val="single" w:sz="4" w:space="0" w:color="000000"/>
            </w:tcBorders>
            <w:shd w:val="clear" w:color="auto" w:fill="auto"/>
            <w:vAlign w:val="center"/>
          </w:tcPr>
          <w:p w14:paraId="50EBF719"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bottom w:val="single" w:sz="4" w:space="0" w:color="000000"/>
              <w:right w:val="single" w:sz="8" w:space="0" w:color="000000"/>
            </w:tcBorders>
            <w:shd w:val="clear" w:color="auto" w:fill="auto"/>
            <w:vAlign w:val="center"/>
          </w:tcPr>
          <w:p w14:paraId="07735220"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3D3C524A" w14:textId="77777777">
        <w:trPr>
          <w:trHeight w:val="900"/>
        </w:trPr>
        <w:tc>
          <w:tcPr>
            <w:tcW w:w="2160" w:type="dxa"/>
            <w:tcBorders>
              <w:left w:val="single" w:sz="8" w:space="0" w:color="000000"/>
              <w:bottom w:val="single" w:sz="4" w:space="0" w:color="000000"/>
              <w:right w:val="single" w:sz="8" w:space="0" w:color="000000"/>
            </w:tcBorders>
            <w:shd w:val="clear" w:color="000000" w:fill="757171"/>
            <w:vAlign w:val="center"/>
          </w:tcPr>
          <w:p w14:paraId="36D0BFCC"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2.o Piano (21-23):</w:t>
            </w:r>
          </w:p>
        </w:tc>
        <w:tc>
          <w:tcPr>
            <w:tcW w:w="8670" w:type="dxa"/>
            <w:gridSpan w:val="3"/>
            <w:tcBorders>
              <w:top w:val="single" w:sz="4" w:space="0" w:color="000000"/>
              <w:bottom w:val="single" w:sz="4" w:space="0" w:color="000000"/>
              <w:right w:val="single" w:sz="4" w:space="0" w:color="000000"/>
            </w:tcBorders>
            <w:shd w:val="clear" w:color="auto" w:fill="auto"/>
            <w:vAlign w:val="center"/>
          </w:tcPr>
          <w:p w14:paraId="015ABA6C"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61" w:type="dxa"/>
            <w:tcBorders>
              <w:bottom w:val="single" w:sz="4" w:space="0" w:color="000000"/>
              <w:right w:val="single" w:sz="4" w:space="0" w:color="000000"/>
            </w:tcBorders>
            <w:shd w:val="clear" w:color="auto" w:fill="auto"/>
            <w:vAlign w:val="center"/>
          </w:tcPr>
          <w:p w14:paraId="10AE7563"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bottom w:val="single" w:sz="4" w:space="0" w:color="000000"/>
              <w:right w:val="single" w:sz="8" w:space="0" w:color="000000"/>
            </w:tcBorders>
            <w:shd w:val="clear" w:color="auto" w:fill="auto"/>
            <w:vAlign w:val="center"/>
          </w:tcPr>
          <w:p w14:paraId="0FDA1AA1"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5DC844E2" w14:textId="77777777">
        <w:trPr>
          <w:trHeight w:val="915"/>
        </w:trPr>
        <w:tc>
          <w:tcPr>
            <w:tcW w:w="2160" w:type="dxa"/>
            <w:tcBorders>
              <w:left w:val="single" w:sz="8" w:space="0" w:color="000000"/>
              <w:right w:val="single" w:sz="8" w:space="0" w:color="000000"/>
            </w:tcBorders>
            <w:shd w:val="clear" w:color="000000" w:fill="757171"/>
            <w:vAlign w:val="center"/>
          </w:tcPr>
          <w:p w14:paraId="4E2DC121"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3.o Piano (22-24):</w:t>
            </w:r>
          </w:p>
        </w:tc>
        <w:tc>
          <w:tcPr>
            <w:tcW w:w="8670" w:type="dxa"/>
            <w:gridSpan w:val="3"/>
            <w:tcBorders>
              <w:top w:val="single" w:sz="4" w:space="0" w:color="000000"/>
              <w:right w:val="single" w:sz="4" w:space="0" w:color="000000"/>
            </w:tcBorders>
            <w:shd w:val="clear" w:color="auto" w:fill="auto"/>
            <w:vAlign w:val="center"/>
          </w:tcPr>
          <w:p w14:paraId="4C56E1DC"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PA pubblicano, entro il 23 settembre 2023, tramite l’applicazione form.agid.gov.it, una dichiarazione di accessibilità per ciascuno dei propri siti web e APP mobili</w:t>
            </w:r>
          </w:p>
        </w:tc>
        <w:tc>
          <w:tcPr>
            <w:tcW w:w="1561" w:type="dxa"/>
            <w:tcBorders>
              <w:right w:val="single" w:sz="4" w:space="0" w:color="000000"/>
            </w:tcBorders>
            <w:shd w:val="clear" w:color="auto" w:fill="auto"/>
            <w:vAlign w:val="center"/>
          </w:tcPr>
          <w:p w14:paraId="3C238AB7"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right w:val="single" w:sz="8" w:space="0" w:color="000000"/>
            </w:tcBorders>
            <w:shd w:val="clear" w:color="auto" w:fill="auto"/>
            <w:vAlign w:val="center"/>
          </w:tcPr>
          <w:p w14:paraId="3A8D677F"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Entro settembre 2023 </w:t>
            </w:r>
          </w:p>
        </w:tc>
      </w:tr>
      <w:tr w:rsidR="00C77C37" w14:paraId="5C117BD9" w14:textId="77777777">
        <w:trPr>
          <w:trHeight w:val="300"/>
        </w:trPr>
        <w:tc>
          <w:tcPr>
            <w:tcW w:w="21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67077275"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 xml:space="preserve">Responsabile: </w:t>
            </w:r>
          </w:p>
        </w:tc>
        <w:tc>
          <w:tcPr>
            <w:tcW w:w="2222" w:type="dxa"/>
            <w:tcBorders>
              <w:top w:val="single" w:sz="8" w:space="0" w:color="000000"/>
              <w:bottom w:val="single" w:sz="4" w:space="0" w:color="000000"/>
            </w:tcBorders>
            <w:shd w:val="clear" w:color="auto" w:fill="auto"/>
            <w:vAlign w:val="center"/>
          </w:tcPr>
          <w:p w14:paraId="23BEE2F9"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RTD</w:t>
            </w:r>
          </w:p>
        </w:tc>
        <w:tc>
          <w:tcPr>
            <w:tcW w:w="18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6D163695"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Fonte di spesa:</w:t>
            </w:r>
          </w:p>
        </w:tc>
        <w:tc>
          <w:tcPr>
            <w:tcW w:w="4588" w:type="dxa"/>
            <w:tcBorders>
              <w:top w:val="single" w:sz="8" w:space="0" w:color="000000"/>
              <w:bottom w:val="single" w:sz="4" w:space="0" w:color="000000"/>
              <w:right w:val="single" w:sz="4" w:space="0" w:color="000000"/>
            </w:tcBorders>
            <w:shd w:val="clear" w:color="auto" w:fill="auto"/>
            <w:vAlign w:val="center"/>
          </w:tcPr>
          <w:p w14:paraId="0838E0F4"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 xml:space="preserve"> </w:t>
            </w:r>
          </w:p>
        </w:tc>
        <w:tc>
          <w:tcPr>
            <w:tcW w:w="3170" w:type="dxa"/>
            <w:gridSpan w:val="2"/>
            <w:tcBorders>
              <w:top w:val="single" w:sz="8" w:space="0" w:color="000000"/>
              <w:bottom w:val="single" w:sz="4" w:space="0" w:color="000000"/>
              <w:right w:val="single" w:sz="8" w:space="0" w:color="000000"/>
            </w:tcBorders>
            <w:shd w:val="clear" w:color="auto" w:fill="auto"/>
            <w:vAlign w:val="center"/>
          </w:tcPr>
          <w:p w14:paraId="091A96A2"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67BF5B35" w14:textId="77777777">
        <w:trPr>
          <w:trHeight w:val="300"/>
        </w:trPr>
        <w:tc>
          <w:tcPr>
            <w:tcW w:w="2160" w:type="dxa"/>
            <w:tcBorders>
              <w:left w:val="single" w:sz="8" w:space="0" w:color="000000"/>
              <w:bottom w:val="single" w:sz="4" w:space="0" w:color="000000"/>
              <w:right w:val="single" w:sz="8" w:space="0" w:color="000000"/>
            </w:tcBorders>
            <w:shd w:val="clear" w:color="000000" w:fill="757171"/>
            <w:vAlign w:val="center"/>
          </w:tcPr>
          <w:p w14:paraId="25C91A1C"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w:t>
            </w:r>
          </w:p>
        </w:tc>
        <w:tc>
          <w:tcPr>
            <w:tcW w:w="2222" w:type="dxa"/>
            <w:tcBorders>
              <w:bottom w:val="single" w:sz="4" w:space="0" w:color="000000"/>
            </w:tcBorders>
            <w:shd w:val="clear" w:color="000000" w:fill="F2F2F2"/>
            <w:vAlign w:val="center"/>
          </w:tcPr>
          <w:p w14:paraId="2EFB7BB1"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 xml:space="preserve"> 01/06/2023</w:t>
            </w:r>
          </w:p>
        </w:tc>
        <w:tc>
          <w:tcPr>
            <w:tcW w:w="1860" w:type="dxa"/>
            <w:vMerge w:val="restart"/>
            <w:tcBorders>
              <w:left w:val="single" w:sz="8" w:space="0" w:color="000000"/>
              <w:bottom w:val="single" w:sz="8" w:space="0" w:color="000000"/>
              <w:right w:val="single" w:sz="8" w:space="0" w:color="000000"/>
            </w:tcBorders>
            <w:shd w:val="clear" w:color="000000" w:fill="757171"/>
            <w:vAlign w:val="center"/>
          </w:tcPr>
          <w:p w14:paraId="00C4EEC6"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Stato Attività:</w:t>
            </w:r>
          </w:p>
        </w:tc>
        <w:tc>
          <w:tcPr>
            <w:tcW w:w="4588" w:type="dxa"/>
            <w:vMerge w:val="restart"/>
            <w:tcBorders>
              <w:bottom w:val="single" w:sz="8" w:space="0" w:color="000000"/>
              <w:right w:val="single" w:sz="4" w:space="0" w:color="000000"/>
            </w:tcBorders>
            <w:shd w:val="clear" w:color="000000" w:fill="FFFFFF"/>
            <w:vAlign w:val="center"/>
          </w:tcPr>
          <w:p w14:paraId="1E08E19F" w14:textId="77777777" w:rsidR="00C77C37" w:rsidRDefault="00204E95">
            <w:pPr>
              <w:widowControl w:val="0"/>
              <w:spacing w:before="0" w:line="240" w:lineRule="auto"/>
              <w:ind w:left="0" w:right="0"/>
              <w:jc w:val="center"/>
              <w:rPr>
                <w:rFonts w:ascii="Calibri" w:eastAsia="Times New Roman" w:hAnsi="Calibri" w:cs="Calibri"/>
                <w:b/>
                <w:bCs/>
                <w:color w:val="FF0000"/>
                <w:sz w:val="24"/>
                <w:szCs w:val="24"/>
                <w:lang w:eastAsia="en-GB"/>
              </w:rPr>
            </w:pPr>
            <w:r>
              <w:rPr>
                <w:rFonts w:eastAsia="Times New Roman" w:cs="Calibri"/>
                <w:b/>
                <w:bCs/>
                <w:color w:val="FF0000"/>
                <w:sz w:val="24"/>
                <w:szCs w:val="24"/>
                <w:lang w:eastAsia="en-GB"/>
              </w:rPr>
              <w:t> </w:t>
            </w:r>
            <w:r>
              <w:rPr>
                <w:noProof/>
                <w:lang w:eastAsia="it-IT"/>
              </w:rPr>
              <w:drawing>
                <wp:inline distT="0" distB="0" distL="0" distR="0" wp14:anchorId="0D9CC1F4" wp14:editId="51C954E7">
                  <wp:extent cx="416560" cy="416560"/>
                  <wp:effectExtent l="0" t="0" r="0" b="0"/>
                  <wp:docPr id="55" name="Immagine 832137648" descr="Immagine che contiene calendar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magine 832137648" descr="Immagine che contiene calendario&#10;&#10;Descrizione generata automaticamente"/>
                          <pic:cNvPicPr>
                            <a:picLocks noChangeAspect="1" noChangeArrowheads="1"/>
                          </pic:cNvPicPr>
                        </pic:nvPicPr>
                        <pic:blipFill>
                          <a:blip r:embed="rId1072"/>
                          <a:stretch>
                            <a:fillRect/>
                          </a:stretch>
                        </pic:blipFill>
                        <pic:spPr bwMode="auto">
                          <a:xfrm>
                            <a:off x="0" y="0"/>
                            <a:ext cx="416560" cy="416560"/>
                          </a:xfrm>
                          <a:prstGeom prst="rect">
                            <a:avLst/>
                          </a:prstGeom>
                        </pic:spPr>
                      </pic:pic>
                    </a:graphicData>
                  </a:graphic>
                </wp:inline>
              </w:drawing>
            </w:r>
          </w:p>
        </w:tc>
        <w:tc>
          <w:tcPr>
            <w:tcW w:w="3170" w:type="dxa"/>
            <w:gridSpan w:val="2"/>
            <w:vMerge w:val="restart"/>
            <w:tcBorders>
              <w:top w:val="single" w:sz="4" w:space="0" w:color="000000"/>
              <w:left w:val="single" w:sz="4" w:space="0" w:color="000000"/>
              <w:bottom w:val="single" w:sz="8" w:space="0" w:color="000000"/>
              <w:right w:val="single" w:sz="8" w:space="0" w:color="000000"/>
            </w:tcBorders>
            <w:shd w:val="clear" w:color="000000" w:fill="FFFFFF"/>
            <w:vAlign w:val="center"/>
          </w:tcPr>
          <w:p w14:paraId="55C45360"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Linea d’Azione Pianificata</w:t>
            </w:r>
          </w:p>
        </w:tc>
      </w:tr>
      <w:tr w:rsidR="00C77C37" w14:paraId="3AB52222"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331AF3CB"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Fine attività prevista:</w:t>
            </w:r>
          </w:p>
        </w:tc>
        <w:tc>
          <w:tcPr>
            <w:tcW w:w="2222" w:type="dxa"/>
            <w:tcBorders>
              <w:bottom w:val="single" w:sz="8" w:space="0" w:color="000000"/>
            </w:tcBorders>
            <w:shd w:val="clear" w:color="000000" w:fill="F2F2F2"/>
            <w:vAlign w:val="center"/>
          </w:tcPr>
          <w:p w14:paraId="2C079009"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31/12/2024</w:t>
            </w:r>
          </w:p>
        </w:tc>
        <w:tc>
          <w:tcPr>
            <w:tcW w:w="1860" w:type="dxa"/>
            <w:vMerge/>
            <w:tcBorders>
              <w:left w:val="single" w:sz="8" w:space="0" w:color="000000"/>
              <w:bottom w:val="single" w:sz="8" w:space="0" w:color="000000"/>
              <w:right w:val="single" w:sz="8" w:space="0" w:color="000000"/>
            </w:tcBorders>
            <w:vAlign w:val="center"/>
          </w:tcPr>
          <w:p w14:paraId="392D6237" w14:textId="77777777" w:rsidR="00C77C37" w:rsidRDefault="00C77C37">
            <w:pPr>
              <w:widowControl w:val="0"/>
              <w:spacing w:before="0" w:line="240" w:lineRule="auto"/>
              <w:ind w:left="0" w:right="0"/>
              <w:jc w:val="left"/>
              <w:rPr>
                <w:rFonts w:ascii="Calibri" w:eastAsia="Times New Roman" w:hAnsi="Calibri" w:cs="Calibri"/>
                <w:b/>
                <w:bCs/>
                <w:color w:val="FFFFFF"/>
                <w:sz w:val="20"/>
                <w:szCs w:val="20"/>
                <w:lang w:eastAsia="en-GB"/>
              </w:rPr>
            </w:pPr>
          </w:p>
        </w:tc>
        <w:tc>
          <w:tcPr>
            <w:tcW w:w="4588" w:type="dxa"/>
            <w:vMerge/>
            <w:tcBorders>
              <w:bottom w:val="single" w:sz="8" w:space="0" w:color="000000"/>
              <w:right w:val="single" w:sz="4" w:space="0" w:color="000000"/>
            </w:tcBorders>
            <w:vAlign w:val="center"/>
          </w:tcPr>
          <w:p w14:paraId="1D1DB39F" w14:textId="77777777" w:rsidR="00C77C37" w:rsidRDefault="00C77C37">
            <w:pPr>
              <w:widowControl w:val="0"/>
              <w:spacing w:before="0" w:line="240" w:lineRule="auto"/>
              <w:ind w:left="0" w:right="0"/>
              <w:jc w:val="left"/>
              <w:rPr>
                <w:rFonts w:ascii="Calibri" w:eastAsia="Times New Roman" w:hAnsi="Calibri" w:cs="Calibri"/>
                <w:b/>
                <w:bCs/>
                <w:color w:val="FF0000"/>
                <w:sz w:val="24"/>
                <w:szCs w:val="24"/>
                <w:lang w:eastAsia="en-GB"/>
              </w:rPr>
            </w:pPr>
          </w:p>
        </w:tc>
        <w:tc>
          <w:tcPr>
            <w:tcW w:w="3170" w:type="dxa"/>
            <w:gridSpan w:val="2"/>
            <w:vMerge/>
            <w:tcBorders>
              <w:top w:val="single" w:sz="4" w:space="0" w:color="000000"/>
              <w:left w:val="single" w:sz="4" w:space="0" w:color="000000"/>
              <w:bottom w:val="single" w:sz="8" w:space="0" w:color="000000"/>
              <w:right w:val="single" w:sz="8" w:space="0" w:color="000000"/>
            </w:tcBorders>
            <w:vAlign w:val="center"/>
          </w:tcPr>
          <w:p w14:paraId="178093DC"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r>
      <w:tr w:rsidR="00C77C37" w14:paraId="68400975" w14:textId="77777777">
        <w:trPr>
          <w:trHeight w:val="780"/>
        </w:trPr>
        <w:tc>
          <w:tcPr>
            <w:tcW w:w="2160" w:type="dxa"/>
            <w:tcBorders>
              <w:top w:val="single" w:sz="8" w:space="0" w:color="000000"/>
              <w:left w:val="single" w:sz="8" w:space="0" w:color="000000"/>
              <w:bottom w:val="single" w:sz="8" w:space="0" w:color="000000"/>
              <w:right w:val="single" w:sz="8" w:space="0" w:color="000000"/>
            </w:tcBorders>
            <w:shd w:val="clear" w:color="000000" w:fill="757171"/>
            <w:vAlign w:val="center"/>
          </w:tcPr>
          <w:p w14:paraId="51EB4991"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Obiettivo:</w:t>
            </w:r>
          </w:p>
        </w:tc>
        <w:tc>
          <w:tcPr>
            <w:tcW w:w="2222" w:type="dxa"/>
            <w:tcBorders>
              <w:top w:val="single" w:sz="8" w:space="0" w:color="000000"/>
              <w:bottom w:val="single" w:sz="8" w:space="0" w:color="000000"/>
            </w:tcBorders>
            <w:shd w:val="clear" w:color="auto" w:fill="auto"/>
            <w:vAlign w:val="center"/>
          </w:tcPr>
          <w:p w14:paraId="4A722A00"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OB.1.2</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18C2122D" w14:textId="77777777" w:rsidR="00C77C37" w:rsidRDefault="00204E95">
            <w:pPr>
              <w:widowControl w:val="0"/>
              <w:spacing w:before="0" w:line="240" w:lineRule="auto"/>
              <w:ind w:left="0" w:right="0"/>
              <w:jc w:val="left"/>
              <w:rPr>
                <w:rFonts w:ascii="Calibri" w:eastAsia="Times New Roman" w:hAnsi="Calibri" w:cs="Calibri"/>
                <w:b/>
                <w:bCs/>
                <w:color w:val="203764"/>
                <w:lang w:eastAsia="en-GB"/>
              </w:rPr>
            </w:pPr>
            <w:r>
              <w:rPr>
                <w:rFonts w:eastAsia="Times New Roman" w:cs="Calibri"/>
                <w:b/>
                <w:bCs/>
                <w:color w:val="203764"/>
                <w:lang w:eastAsia="en-GB"/>
              </w:rPr>
              <w:t>Migliorare l’esperienza d’uso e l’accessibilità dei servizi</w:t>
            </w:r>
          </w:p>
        </w:tc>
      </w:tr>
      <w:tr w:rsidR="00C77C37" w14:paraId="5D1EC7FC"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7BB7C7C9"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lastRenderedPageBreak/>
              <w:t>Linea di Azione:</w:t>
            </w:r>
          </w:p>
        </w:tc>
        <w:tc>
          <w:tcPr>
            <w:tcW w:w="2222" w:type="dxa"/>
            <w:tcBorders>
              <w:bottom w:val="single" w:sz="8" w:space="0" w:color="000000"/>
            </w:tcBorders>
            <w:shd w:val="clear" w:color="auto" w:fill="auto"/>
            <w:vAlign w:val="center"/>
          </w:tcPr>
          <w:p w14:paraId="547854A4"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CAP1.PA.LA29</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275403B4"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39427D99" w14:textId="77777777">
        <w:trPr>
          <w:trHeight w:val="495"/>
        </w:trPr>
        <w:tc>
          <w:tcPr>
            <w:tcW w:w="2160" w:type="dxa"/>
            <w:tcBorders>
              <w:left w:val="single" w:sz="8" w:space="0" w:color="000000"/>
              <w:bottom w:val="single" w:sz="8" w:space="0" w:color="000000"/>
              <w:right w:val="single" w:sz="8" w:space="0" w:color="000000"/>
            </w:tcBorders>
            <w:shd w:val="clear" w:color="000000" w:fill="757171"/>
            <w:vAlign w:val="center"/>
          </w:tcPr>
          <w:p w14:paraId="00EB0636"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Piano AgID di riferimento</w:t>
            </w:r>
          </w:p>
        </w:tc>
        <w:tc>
          <w:tcPr>
            <w:tcW w:w="8670" w:type="dxa"/>
            <w:gridSpan w:val="3"/>
            <w:tcBorders>
              <w:top w:val="single" w:sz="8" w:space="0" w:color="000000"/>
              <w:bottom w:val="single" w:sz="8" w:space="0" w:color="000000"/>
              <w:right w:val="single" w:sz="4" w:space="0" w:color="000000"/>
            </w:tcBorders>
            <w:shd w:val="clear" w:color="000000" w:fill="757171"/>
            <w:vAlign w:val="center"/>
          </w:tcPr>
          <w:p w14:paraId="5359FC2A"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Linee di azione ed attività a carico della Amministrazione che redige il Piano</w:t>
            </w:r>
            <w:r>
              <w:rPr>
                <w:rFonts w:eastAsia="Times New Roman" w:cs="Calibri"/>
                <w:b/>
                <w:bCs/>
                <w:color w:val="FFFFFF"/>
                <w:sz w:val="18"/>
                <w:szCs w:val="18"/>
                <w:lang w:eastAsia="en-GB"/>
              </w:rPr>
              <w:br/>
              <w:t>il Responsabile indicato ne controlla l'avanzamento e l'attuazione</w:t>
            </w:r>
          </w:p>
        </w:tc>
        <w:tc>
          <w:tcPr>
            <w:tcW w:w="1561" w:type="dxa"/>
            <w:tcBorders>
              <w:bottom w:val="single" w:sz="8" w:space="0" w:color="000000"/>
              <w:right w:val="single" w:sz="4" w:space="0" w:color="000000"/>
            </w:tcBorders>
            <w:shd w:val="clear" w:color="000000" w:fill="757171"/>
            <w:vAlign w:val="center"/>
          </w:tcPr>
          <w:p w14:paraId="3E2BBA17"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 da AgID</w:t>
            </w:r>
          </w:p>
        </w:tc>
        <w:tc>
          <w:tcPr>
            <w:tcW w:w="1609" w:type="dxa"/>
            <w:tcBorders>
              <w:bottom w:val="single" w:sz="8" w:space="0" w:color="000000"/>
              <w:right w:val="single" w:sz="8" w:space="0" w:color="000000"/>
            </w:tcBorders>
            <w:shd w:val="clear" w:color="000000" w:fill="757171"/>
            <w:vAlign w:val="center"/>
          </w:tcPr>
          <w:p w14:paraId="2E8ED9B3"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Scadenza</w:t>
            </w:r>
          </w:p>
        </w:tc>
      </w:tr>
      <w:tr w:rsidR="00C77C37" w14:paraId="3B6C51DD" w14:textId="77777777">
        <w:trPr>
          <w:trHeight w:val="915"/>
        </w:trPr>
        <w:tc>
          <w:tcPr>
            <w:tcW w:w="2160" w:type="dxa"/>
            <w:tcBorders>
              <w:left w:val="single" w:sz="8" w:space="0" w:color="000000"/>
              <w:bottom w:val="single" w:sz="8" w:space="0" w:color="000000"/>
              <w:right w:val="single" w:sz="8" w:space="0" w:color="000000"/>
            </w:tcBorders>
            <w:shd w:val="clear" w:color="000000" w:fill="757171"/>
            <w:vAlign w:val="center"/>
          </w:tcPr>
          <w:p w14:paraId="46D91AB1"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1.o Piano (20-22):</w:t>
            </w:r>
          </w:p>
        </w:tc>
        <w:tc>
          <w:tcPr>
            <w:tcW w:w="8670" w:type="dxa"/>
            <w:gridSpan w:val="3"/>
            <w:tcBorders>
              <w:top w:val="single" w:sz="8" w:space="0" w:color="000000"/>
              <w:bottom w:val="single" w:sz="4" w:space="0" w:color="000000"/>
              <w:right w:val="single" w:sz="4" w:space="0" w:color="000000"/>
            </w:tcBorders>
            <w:shd w:val="clear" w:color="auto" w:fill="auto"/>
            <w:vAlign w:val="center"/>
          </w:tcPr>
          <w:p w14:paraId="11E1D66A"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61" w:type="dxa"/>
            <w:tcBorders>
              <w:bottom w:val="single" w:sz="4" w:space="0" w:color="000000"/>
              <w:right w:val="single" w:sz="4" w:space="0" w:color="000000"/>
            </w:tcBorders>
            <w:shd w:val="clear" w:color="auto" w:fill="auto"/>
            <w:vAlign w:val="center"/>
          </w:tcPr>
          <w:p w14:paraId="1FEB5961"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bottom w:val="single" w:sz="4" w:space="0" w:color="000000"/>
              <w:right w:val="single" w:sz="8" w:space="0" w:color="000000"/>
            </w:tcBorders>
            <w:shd w:val="clear" w:color="auto" w:fill="auto"/>
            <w:vAlign w:val="center"/>
          </w:tcPr>
          <w:p w14:paraId="22D0B2E9"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0D91778B" w14:textId="77777777">
        <w:trPr>
          <w:trHeight w:val="900"/>
        </w:trPr>
        <w:tc>
          <w:tcPr>
            <w:tcW w:w="2160" w:type="dxa"/>
            <w:tcBorders>
              <w:left w:val="single" w:sz="8" w:space="0" w:color="000000"/>
              <w:bottom w:val="single" w:sz="4" w:space="0" w:color="000000"/>
              <w:right w:val="single" w:sz="8" w:space="0" w:color="000000"/>
            </w:tcBorders>
            <w:shd w:val="clear" w:color="000000" w:fill="757171"/>
            <w:vAlign w:val="center"/>
          </w:tcPr>
          <w:p w14:paraId="458D4E1F"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2.o Piano (21-23):</w:t>
            </w:r>
          </w:p>
        </w:tc>
        <w:tc>
          <w:tcPr>
            <w:tcW w:w="8670" w:type="dxa"/>
            <w:gridSpan w:val="3"/>
            <w:tcBorders>
              <w:top w:val="single" w:sz="4" w:space="0" w:color="000000"/>
              <w:bottom w:val="single" w:sz="4" w:space="0" w:color="000000"/>
              <w:right w:val="single" w:sz="4" w:space="0" w:color="000000"/>
            </w:tcBorders>
            <w:shd w:val="clear" w:color="auto" w:fill="auto"/>
            <w:vAlign w:val="center"/>
          </w:tcPr>
          <w:p w14:paraId="58FAD600"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61" w:type="dxa"/>
            <w:tcBorders>
              <w:bottom w:val="single" w:sz="4" w:space="0" w:color="000000"/>
              <w:right w:val="single" w:sz="4" w:space="0" w:color="000000"/>
            </w:tcBorders>
            <w:shd w:val="clear" w:color="auto" w:fill="auto"/>
            <w:vAlign w:val="center"/>
          </w:tcPr>
          <w:p w14:paraId="29F09691"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bottom w:val="single" w:sz="4" w:space="0" w:color="000000"/>
              <w:right w:val="single" w:sz="8" w:space="0" w:color="000000"/>
            </w:tcBorders>
            <w:shd w:val="clear" w:color="auto" w:fill="auto"/>
            <w:vAlign w:val="center"/>
          </w:tcPr>
          <w:p w14:paraId="0DCD06FB"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67FD7F59" w14:textId="77777777">
        <w:trPr>
          <w:trHeight w:val="915"/>
        </w:trPr>
        <w:tc>
          <w:tcPr>
            <w:tcW w:w="2160" w:type="dxa"/>
            <w:tcBorders>
              <w:left w:val="single" w:sz="8" w:space="0" w:color="000000"/>
              <w:right w:val="single" w:sz="8" w:space="0" w:color="000000"/>
            </w:tcBorders>
            <w:shd w:val="clear" w:color="000000" w:fill="757171"/>
            <w:vAlign w:val="center"/>
          </w:tcPr>
          <w:p w14:paraId="20A3D75B"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3.o Piano (22-24):</w:t>
            </w:r>
          </w:p>
        </w:tc>
        <w:tc>
          <w:tcPr>
            <w:tcW w:w="8670" w:type="dxa"/>
            <w:gridSpan w:val="3"/>
            <w:tcBorders>
              <w:top w:val="single" w:sz="4" w:space="0" w:color="000000"/>
              <w:right w:val="single" w:sz="4" w:space="0" w:color="000000"/>
            </w:tcBorders>
            <w:shd w:val="clear" w:color="auto" w:fill="auto"/>
            <w:vAlign w:val="center"/>
          </w:tcPr>
          <w:p w14:paraId="488978F4"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Entro il 31 marzo 2024 le PA devono pubblicare gli obiettivi di accessibilità sul proprio sito</w:t>
            </w:r>
          </w:p>
        </w:tc>
        <w:tc>
          <w:tcPr>
            <w:tcW w:w="1561" w:type="dxa"/>
            <w:tcBorders>
              <w:right w:val="single" w:sz="4" w:space="0" w:color="000000"/>
            </w:tcBorders>
            <w:shd w:val="clear" w:color="auto" w:fill="auto"/>
            <w:vAlign w:val="center"/>
          </w:tcPr>
          <w:p w14:paraId="5CF1F9A3"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right w:val="single" w:sz="8" w:space="0" w:color="000000"/>
            </w:tcBorders>
            <w:shd w:val="clear" w:color="auto" w:fill="auto"/>
            <w:vAlign w:val="center"/>
          </w:tcPr>
          <w:p w14:paraId="4A02C99E"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Entro marzo 2024 </w:t>
            </w:r>
          </w:p>
        </w:tc>
      </w:tr>
      <w:tr w:rsidR="00C77C37" w14:paraId="59B82C25" w14:textId="77777777">
        <w:trPr>
          <w:trHeight w:val="300"/>
        </w:trPr>
        <w:tc>
          <w:tcPr>
            <w:tcW w:w="21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030B6815"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 xml:space="preserve">Responsabile: </w:t>
            </w:r>
          </w:p>
        </w:tc>
        <w:tc>
          <w:tcPr>
            <w:tcW w:w="2222" w:type="dxa"/>
            <w:tcBorders>
              <w:top w:val="single" w:sz="8" w:space="0" w:color="000000"/>
              <w:bottom w:val="single" w:sz="4" w:space="0" w:color="000000"/>
            </w:tcBorders>
            <w:shd w:val="clear" w:color="auto" w:fill="auto"/>
            <w:vAlign w:val="center"/>
          </w:tcPr>
          <w:p w14:paraId="67A48C92"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RTD</w:t>
            </w:r>
          </w:p>
        </w:tc>
        <w:tc>
          <w:tcPr>
            <w:tcW w:w="18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2EB1BDEB"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Fonte di spesa:</w:t>
            </w:r>
          </w:p>
        </w:tc>
        <w:tc>
          <w:tcPr>
            <w:tcW w:w="4588" w:type="dxa"/>
            <w:tcBorders>
              <w:top w:val="single" w:sz="8" w:space="0" w:color="000000"/>
              <w:bottom w:val="single" w:sz="4" w:space="0" w:color="000000"/>
              <w:right w:val="single" w:sz="4" w:space="0" w:color="000000"/>
            </w:tcBorders>
            <w:shd w:val="clear" w:color="auto" w:fill="auto"/>
            <w:vAlign w:val="center"/>
          </w:tcPr>
          <w:p w14:paraId="73CFBB08"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 xml:space="preserve"> </w:t>
            </w:r>
          </w:p>
        </w:tc>
        <w:tc>
          <w:tcPr>
            <w:tcW w:w="3170" w:type="dxa"/>
            <w:gridSpan w:val="2"/>
            <w:tcBorders>
              <w:top w:val="single" w:sz="8" w:space="0" w:color="000000"/>
              <w:bottom w:val="single" w:sz="4" w:space="0" w:color="000000"/>
              <w:right w:val="single" w:sz="8" w:space="0" w:color="000000"/>
            </w:tcBorders>
            <w:shd w:val="clear" w:color="auto" w:fill="auto"/>
            <w:vAlign w:val="center"/>
          </w:tcPr>
          <w:p w14:paraId="034719DF"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49875699" w14:textId="77777777">
        <w:trPr>
          <w:trHeight w:val="300"/>
        </w:trPr>
        <w:tc>
          <w:tcPr>
            <w:tcW w:w="2160" w:type="dxa"/>
            <w:tcBorders>
              <w:left w:val="single" w:sz="8" w:space="0" w:color="000000"/>
              <w:bottom w:val="single" w:sz="4" w:space="0" w:color="000000"/>
              <w:right w:val="single" w:sz="8" w:space="0" w:color="000000"/>
            </w:tcBorders>
            <w:shd w:val="clear" w:color="000000" w:fill="757171"/>
            <w:vAlign w:val="center"/>
          </w:tcPr>
          <w:p w14:paraId="098260C3"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w:t>
            </w:r>
          </w:p>
        </w:tc>
        <w:tc>
          <w:tcPr>
            <w:tcW w:w="2222" w:type="dxa"/>
            <w:tcBorders>
              <w:bottom w:val="single" w:sz="4" w:space="0" w:color="000000"/>
            </w:tcBorders>
            <w:shd w:val="clear" w:color="000000" w:fill="F2F2F2"/>
            <w:vAlign w:val="center"/>
          </w:tcPr>
          <w:p w14:paraId="69C6D0BC"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 xml:space="preserve"> 01/06/2023</w:t>
            </w:r>
          </w:p>
        </w:tc>
        <w:tc>
          <w:tcPr>
            <w:tcW w:w="1860" w:type="dxa"/>
            <w:vMerge w:val="restart"/>
            <w:tcBorders>
              <w:left w:val="single" w:sz="8" w:space="0" w:color="000000"/>
              <w:bottom w:val="single" w:sz="8" w:space="0" w:color="000000"/>
              <w:right w:val="single" w:sz="8" w:space="0" w:color="000000"/>
            </w:tcBorders>
            <w:shd w:val="clear" w:color="000000" w:fill="757171"/>
            <w:vAlign w:val="center"/>
          </w:tcPr>
          <w:p w14:paraId="0B42A979"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Stato Attività:</w:t>
            </w:r>
          </w:p>
        </w:tc>
        <w:tc>
          <w:tcPr>
            <w:tcW w:w="4588" w:type="dxa"/>
            <w:vMerge w:val="restart"/>
            <w:tcBorders>
              <w:bottom w:val="single" w:sz="8" w:space="0" w:color="000000"/>
              <w:right w:val="single" w:sz="4" w:space="0" w:color="000000"/>
            </w:tcBorders>
            <w:shd w:val="clear" w:color="000000" w:fill="FFFFFF"/>
            <w:vAlign w:val="center"/>
          </w:tcPr>
          <w:p w14:paraId="176C2D06" w14:textId="77777777" w:rsidR="00C77C37" w:rsidRDefault="00204E95">
            <w:pPr>
              <w:widowControl w:val="0"/>
              <w:spacing w:before="0" w:line="240" w:lineRule="auto"/>
              <w:ind w:left="0" w:right="0"/>
              <w:jc w:val="center"/>
              <w:rPr>
                <w:rFonts w:ascii="Calibri" w:eastAsia="Times New Roman" w:hAnsi="Calibri" w:cs="Calibri"/>
                <w:b/>
                <w:bCs/>
                <w:color w:val="FF0000"/>
                <w:sz w:val="24"/>
                <w:szCs w:val="24"/>
                <w:lang w:eastAsia="en-GB"/>
              </w:rPr>
            </w:pPr>
            <w:r>
              <w:rPr>
                <w:noProof/>
                <w:lang w:eastAsia="it-IT"/>
              </w:rPr>
              <w:drawing>
                <wp:inline distT="0" distB="0" distL="0" distR="0" wp14:anchorId="33CB02A7" wp14:editId="0E318741">
                  <wp:extent cx="414655" cy="414655"/>
                  <wp:effectExtent l="0" t="0" r="0" b="0"/>
                  <wp:docPr id="56" name="Immagin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magine7"/>
                          <pic:cNvPicPr>
                            <a:picLocks noChangeAspect="1" noChangeArrowheads="1"/>
                          </pic:cNvPicPr>
                        </pic:nvPicPr>
                        <pic:blipFill>
                          <a:blip r:embed="rId1081"/>
                          <a:stretch>
                            <a:fillRect/>
                          </a:stretch>
                        </pic:blipFill>
                        <pic:spPr bwMode="auto">
                          <a:xfrm>
                            <a:off x="0" y="0"/>
                            <a:ext cx="414655" cy="414655"/>
                          </a:xfrm>
                          <a:prstGeom prst="rect">
                            <a:avLst/>
                          </a:prstGeom>
                        </pic:spPr>
                      </pic:pic>
                    </a:graphicData>
                  </a:graphic>
                </wp:inline>
              </w:drawing>
            </w:r>
          </w:p>
        </w:tc>
        <w:tc>
          <w:tcPr>
            <w:tcW w:w="3170" w:type="dxa"/>
            <w:gridSpan w:val="2"/>
            <w:vMerge w:val="restart"/>
            <w:tcBorders>
              <w:top w:val="single" w:sz="4" w:space="0" w:color="000000"/>
              <w:left w:val="single" w:sz="4" w:space="0" w:color="000000"/>
              <w:bottom w:val="single" w:sz="8" w:space="0" w:color="000000"/>
              <w:right w:val="single" w:sz="8" w:space="0" w:color="000000"/>
            </w:tcBorders>
            <w:shd w:val="clear" w:color="000000" w:fill="FFFFFF"/>
            <w:vAlign w:val="center"/>
          </w:tcPr>
          <w:p w14:paraId="2C07FD26"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proofErr w:type="spellStart"/>
            <w:r>
              <w:rPr>
                <w:rFonts w:eastAsia="Times New Roman" w:cs="Calibri"/>
                <w:b/>
                <w:bCs/>
                <w:color w:val="FF0000"/>
                <w:lang w:eastAsia="en-GB"/>
              </w:rPr>
              <w:t>Liena</w:t>
            </w:r>
            <w:proofErr w:type="spellEnd"/>
            <w:r>
              <w:rPr>
                <w:rFonts w:eastAsia="Times New Roman" w:cs="Calibri"/>
                <w:b/>
                <w:bCs/>
                <w:color w:val="FF0000"/>
                <w:lang w:eastAsia="en-GB"/>
              </w:rPr>
              <w:t xml:space="preserve"> d’Azione Pianificata</w:t>
            </w:r>
          </w:p>
        </w:tc>
      </w:tr>
      <w:tr w:rsidR="00C77C37" w14:paraId="330B7E6C"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68120379"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Fine attività prevista:</w:t>
            </w:r>
          </w:p>
        </w:tc>
        <w:tc>
          <w:tcPr>
            <w:tcW w:w="2222" w:type="dxa"/>
            <w:tcBorders>
              <w:bottom w:val="single" w:sz="8" w:space="0" w:color="000000"/>
            </w:tcBorders>
            <w:shd w:val="clear" w:color="000000" w:fill="F2F2F2"/>
            <w:vAlign w:val="center"/>
          </w:tcPr>
          <w:p w14:paraId="161C1546"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31/12/2024</w:t>
            </w:r>
          </w:p>
        </w:tc>
        <w:tc>
          <w:tcPr>
            <w:tcW w:w="1860" w:type="dxa"/>
            <w:vMerge/>
            <w:tcBorders>
              <w:left w:val="single" w:sz="8" w:space="0" w:color="000000"/>
              <w:bottom w:val="single" w:sz="8" w:space="0" w:color="000000"/>
              <w:right w:val="single" w:sz="8" w:space="0" w:color="000000"/>
            </w:tcBorders>
            <w:vAlign w:val="center"/>
          </w:tcPr>
          <w:p w14:paraId="4E68C983" w14:textId="77777777" w:rsidR="00C77C37" w:rsidRDefault="00C77C37">
            <w:pPr>
              <w:widowControl w:val="0"/>
              <w:spacing w:before="0" w:line="240" w:lineRule="auto"/>
              <w:ind w:left="0" w:right="0"/>
              <w:jc w:val="left"/>
              <w:rPr>
                <w:rFonts w:ascii="Calibri" w:eastAsia="Times New Roman" w:hAnsi="Calibri" w:cs="Calibri"/>
                <w:b/>
                <w:bCs/>
                <w:color w:val="FFFFFF"/>
                <w:sz w:val="20"/>
                <w:szCs w:val="20"/>
                <w:lang w:eastAsia="en-GB"/>
              </w:rPr>
            </w:pPr>
          </w:p>
        </w:tc>
        <w:tc>
          <w:tcPr>
            <w:tcW w:w="4588" w:type="dxa"/>
            <w:vMerge/>
            <w:tcBorders>
              <w:bottom w:val="single" w:sz="8" w:space="0" w:color="000000"/>
              <w:right w:val="single" w:sz="4" w:space="0" w:color="000000"/>
            </w:tcBorders>
            <w:vAlign w:val="center"/>
          </w:tcPr>
          <w:p w14:paraId="25079171" w14:textId="77777777" w:rsidR="00C77C37" w:rsidRDefault="00C77C37">
            <w:pPr>
              <w:widowControl w:val="0"/>
              <w:spacing w:before="0" w:line="240" w:lineRule="auto"/>
              <w:ind w:left="0" w:right="0"/>
              <w:jc w:val="left"/>
              <w:rPr>
                <w:rFonts w:ascii="Calibri" w:eastAsia="Times New Roman" w:hAnsi="Calibri" w:cs="Calibri"/>
                <w:b/>
                <w:bCs/>
                <w:color w:val="FF0000"/>
                <w:sz w:val="24"/>
                <w:szCs w:val="24"/>
                <w:lang w:eastAsia="en-GB"/>
              </w:rPr>
            </w:pPr>
          </w:p>
        </w:tc>
        <w:tc>
          <w:tcPr>
            <w:tcW w:w="3170" w:type="dxa"/>
            <w:gridSpan w:val="2"/>
            <w:vMerge/>
            <w:tcBorders>
              <w:top w:val="single" w:sz="4" w:space="0" w:color="000000"/>
              <w:left w:val="single" w:sz="4" w:space="0" w:color="000000"/>
              <w:bottom w:val="single" w:sz="8" w:space="0" w:color="000000"/>
              <w:right w:val="single" w:sz="8" w:space="0" w:color="000000"/>
            </w:tcBorders>
            <w:vAlign w:val="center"/>
          </w:tcPr>
          <w:p w14:paraId="2E635047"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r>
    </w:tbl>
    <w:p w14:paraId="5AFDCBC6" w14:textId="77777777" w:rsidR="00C77C37" w:rsidRDefault="00204E95">
      <w:r>
        <w:br w:type="page"/>
      </w:r>
    </w:p>
    <w:tbl>
      <w:tblPr>
        <w:tblW w:w="14000" w:type="dxa"/>
        <w:tblInd w:w="-11" w:type="dxa"/>
        <w:tblLayout w:type="fixed"/>
        <w:tblLook w:val="04A0" w:firstRow="1" w:lastRow="0" w:firstColumn="1" w:lastColumn="0" w:noHBand="0" w:noVBand="1"/>
      </w:tblPr>
      <w:tblGrid>
        <w:gridCol w:w="2160"/>
        <w:gridCol w:w="2222"/>
        <w:gridCol w:w="1860"/>
        <w:gridCol w:w="4588"/>
        <w:gridCol w:w="1561"/>
        <w:gridCol w:w="1609"/>
      </w:tblGrid>
      <w:tr w:rsidR="00C77C37" w14:paraId="1815FDFA" w14:textId="77777777">
        <w:trPr>
          <w:trHeight w:val="780"/>
        </w:trPr>
        <w:tc>
          <w:tcPr>
            <w:tcW w:w="2160" w:type="dxa"/>
            <w:tcBorders>
              <w:top w:val="single" w:sz="8" w:space="0" w:color="000000"/>
              <w:left w:val="single" w:sz="8" w:space="0" w:color="000000"/>
              <w:bottom w:val="single" w:sz="8" w:space="0" w:color="000000"/>
              <w:right w:val="single" w:sz="8" w:space="0" w:color="000000"/>
            </w:tcBorders>
            <w:shd w:val="clear" w:color="000000" w:fill="757171"/>
            <w:vAlign w:val="center"/>
          </w:tcPr>
          <w:p w14:paraId="557F6343" w14:textId="77777777" w:rsidR="00C77C37" w:rsidRDefault="00204E95">
            <w:pPr>
              <w:pageBreakBefore/>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lastRenderedPageBreak/>
              <w:t>Obiettivo:</w:t>
            </w:r>
          </w:p>
        </w:tc>
        <w:tc>
          <w:tcPr>
            <w:tcW w:w="2222" w:type="dxa"/>
            <w:tcBorders>
              <w:top w:val="single" w:sz="8" w:space="0" w:color="000000"/>
              <w:bottom w:val="single" w:sz="8" w:space="0" w:color="000000"/>
            </w:tcBorders>
            <w:shd w:val="clear" w:color="auto" w:fill="auto"/>
            <w:vAlign w:val="center"/>
          </w:tcPr>
          <w:p w14:paraId="130FF69B"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OB.1.2</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6674560C" w14:textId="77777777" w:rsidR="00C77C37" w:rsidRDefault="00204E95">
            <w:pPr>
              <w:widowControl w:val="0"/>
              <w:spacing w:before="0" w:line="240" w:lineRule="auto"/>
              <w:ind w:left="0" w:right="0"/>
              <w:jc w:val="left"/>
              <w:rPr>
                <w:rFonts w:ascii="Calibri" w:eastAsia="Times New Roman" w:hAnsi="Calibri" w:cs="Calibri"/>
                <w:b/>
                <w:bCs/>
                <w:color w:val="203764"/>
                <w:lang w:eastAsia="en-GB"/>
              </w:rPr>
            </w:pPr>
            <w:r>
              <w:rPr>
                <w:rFonts w:eastAsia="Times New Roman" w:cs="Calibri"/>
                <w:b/>
                <w:bCs/>
                <w:color w:val="203764"/>
                <w:lang w:eastAsia="en-GB"/>
              </w:rPr>
              <w:t>Migliorare l’esperienza d’uso e l’accessibilità dei servizi</w:t>
            </w:r>
          </w:p>
        </w:tc>
      </w:tr>
      <w:tr w:rsidR="00C77C37" w14:paraId="69058844"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1EBD1DB7"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Linea di Azione:</w:t>
            </w:r>
          </w:p>
        </w:tc>
        <w:tc>
          <w:tcPr>
            <w:tcW w:w="2222" w:type="dxa"/>
            <w:tcBorders>
              <w:bottom w:val="single" w:sz="8" w:space="0" w:color="000000"/>
            </w:tcBorders>
            <w:shd w:val="clear" w:color="auto" w:fill="auto"/>
            <w:vAlign w:val="center"/>
          </w:tcPr>
          <w:p w14:paraId="5829AA4E"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CAP1.PA.LA30</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51774E59"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6F18CD1E" w14:textId="77777777">
        <w:trPr>
          <w:trHeight w:val="495"/>
        </w:trPr>
        <w:tc>
          <w:tcPr>
            <w:tcW w:w="2160" w:type="dxa"/>
            <w:tcBorders>
              <w:left w:val="single" w:sz="8" w:space="0" w:color="000000"/>
              <w:bottom w:val="single" w:sz="8" w:space="0" w:color="000000"/>
              <w:right w:val="single" w:sz="8" w:space="0" w:color="000000"/>
            </w:tcBorders>
            <w:shd w:val="clear" w:color="000000" w:fill="757171"/>
            <w:vAlign w:val="center"/>
          </w:tcPr>
          <w:p w14:paraId="1449940A"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Piano AgID di riferimento</w:t>
            </w:r>
          </w:p>
        </w:tc>
        <w:tc>
          <w:tcPr>
            <w:tcW w:w="8670" w:type="dxa"/>
            <w:gridSpan w:val="3"/>
            <w:tcBorders>
              <w:top w:val="single" w:sz="8" w:space="0" w:color="000000"/>
              <w:bottom w:val="single" w:sz="8" w:space="0" w:color="000000"/>
              <w:right w:val="single" w:sz="4" w:space="0" w:color="000000"/>
            </w:tcBorders>
            <w:shd w:val="clear" w:color="000000" w:fill="757171"/>
            <w:vAlign w:val="center"/>
          </w:tcPr>
          <w:p w14:paraId="65C0F65B"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Linee di azione ed attività a carico della Amministrazione che redige il Piano</w:t>
            </w:r>
            <w:r>
              <w:rPr>
                <w:rFonts w:eastAsia="Times New Roman" w:cs="Calibri"/>
                <w:b/>
                <w:bCs/>
                <w:color w:val="FFFFFF"/>
                <w:sz w:val="18"/>
                <w:szCs w:val="18"/>
                <w:lang w:eastAsia="en-GB"/>
              </w:rPr>
              <w:br/>
              <w:t>il Responsabile indicato ne controlla l'avanzamento e l'attuazione</w:t>
            </w:r>
          </w:p>
        </w:tc>
        <w:tc>
          <w:tcPr>
            <w:tcW w:w="1561" w:type="dxa"/>
            <w:tcBorders>
              <w:bottom w:val="single" w:sz="8" w:space="0" w:color="000000"/>
              <w:right w:val="single" w:sz="4" w:space="0" w:color="000000"/>
            </w:tcBorders>
            <w:shd w:val="clear" w:color="000000" w:fill="757171"/>
            <w:vAlign w:val="center"/>
          </w:tcPr>
          <w:p w14:paraId="36B80023"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 da AgID</w:t>
            </w:r>
          </w:p>
        </w:tc>
        <w:tc>
          <w:tcPr>
            <w:tcW w:w="1609" w:type="dxa"/>
            <w:tcBorders>
              <w:bottom w:val="single" w:sz="8" w:space="0" w:color="000000"/>
              <w:right w:val="single" w:sz="8" w:space="0" w:color="000000"/>
            </w:tcBorders>
            <w:shd w:val="clear" w:color="000000" w:fill="757171"/>
            <w:vAlign w:val="center"/>
          </w:tcPr>
          <w:p w14:paraId="4BEA1AF3"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Scadenza</w:t>
            </w:r>
          </w:p>
        </w:tc>
      </w:tr>
      <w:tr w:rsidR="00C77C37" w14:paraId="194D2343" w14:textId="77777777">
        <w:trPr>
          <w:trHeight w:val="915"/>
        </w:trPr>
        <w:tc>
          <w:tcPr>
            <w:tcW w:w="2160" w:type="dxa"/>
            <w:tcBorders>
              <w:left w:val="single" w:sz="8" w:space="0" w:color="000000"/>
              <w:bottom w:val="single" w:sz="8" w:space="0" w:color="000000"/>
              <w:right w:val="single" w:sz="8" w:space="0" w:color="000000"/>
            </w:tcBorders>
            <w:shd w:val="clear" w:color="000000" w:fill="757171"/>
            <w:vAlign w:val="center"/>
          </w:tcPr>
          <w:p w14:paraId="2581E6DF"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1.o Piano (20-22):</w:t>
            </w:r>
          </w:p>
        </w:tc>
        <w:tc>
          <w:tcPr>
            <w:tcW w:w="8670" w:type="dxa"/>
            <w:gridSpan w:val="3"/>
            <w:tcBorders>
              <w:top w:val="single" w:sz="8" w:space="0" w:color="000000"/>
              <w:bottom w:val="single" w:sz="4" w:space="0" w:color="000000"/>
              <w:right w:val="single" w:sz="4" w:space="0" w:color="000000"/>
            </w:tcBorders>
            <w:shd w:val="clear" w:color="auto" w:fill="auto"/>
            <w:vAlign w:val="center"/>
          </w:tcPr>
          <w:p w14:paraId="0382ACF1"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61" w:type="dxa"/>
            <w:tcBorders>
              <w:bottom w:val="single" w:sz="4" w:space="0" w:color="000000"/>
              <w:right w:val="single" w:sz="4" w:space="0" w:color="000000"/>
            </w:tcBorders>
            <w:shd w:val="clear" w:color="auto" w:fill="auto"/>
            <w:vAlign w:val="center"/>
          </w:tcPr>
          <w:p w14:paraId="4731484E"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bottom w:val="single" w:sz="4" w:space="0" w:color="000000"/>
              <w:right w:val="single" w:sz="8" w:space="0" w:color="000000"/>
            </w:tcBorders>
            <w:shd w:val="clear" w:color="auto" w:fill="auto"/>
            <w:vAlign w:val="center"/>
          </w:tcPr>
          <w:p w14:paraId="48AFBF5D"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116519D4" w14:textId="77777777">
        <w:trPr>
          <w:trHeight w:val="900"/>
        </w:trPr>
        <w:tc>
          <w:tcPr>
            <w:tcW w:w="2160" w:type="dxa"/>
            <w:tcBorders>
              <w:left w:val="single" w:sz="8" w:space="0" w:color="000000"/>
              <w:bottom w:val="single" w:sz="4" w:space="0" w:color="000000"/>
              <w:right w:val="single" w:sz="8" w:space="0" w:color="000000"/>
            </w:tcBorders>
            <w:shd w:val="clear" w:color="000000" w:fill="757171"/>
            <w:vAlign w:val="center"/>
          </w:tcPr>
          <w:p w14:paraId="3F4E77F7"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2.o Piano (21-23):</w:t>
            </w:r>
          </w:p>
        </w:tc>
        <w:tc>
          <w:tcPr>
            <w:tcW w:w="8670" w:type="dxa"/>
            <w:gridSpan w:val="3"/>
            <w:tcBorders>
              <w:top w:val="single" w:sz="4" w:space="0" w:color="000000"/>
              <w:bottom w:val="single" w:sz="4" w:space="0" w:color="000000"/>
              <w:right w:val="single" w:sz="4" w:space="0" w:color="000000"/>
            </w:tcBorders>
            <w:shd w:val="clear" w:color="auto" w:fill="auto"/>
            <w:vAlign w:val="center"/>
          </w:tcPr>
          <w:p w14:paraId="405D022B"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61" w:type="dxa"/>
            <w:tcBorders>
              <w:bottom w:val="single" w:sz="4" w:space="0" w:color="000000"/>
              <w:right w:val="single" w:sz="4" w:space="0" w:color="000000"/>
            </w:tcBorders>
            <w:shd w:val="clear" w:color="auto" w:fill="auto"/>
            <w:vAlign w:val="center"/>
          </w:tcPr>
          <w:p w14:paraId="4B28F161"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bottom w:val="single" w:sz="4" w:space="0" w:color="000000"/>
              <w:right w:val="single" w:sz="8" w:space="0" w:color="000000"/>
            </w:tcBorders>
            <w:shd w:val="clear" w:color="auto" w:fill="auto"/>
            <w:vAlign w:val="center"/>
          </w:tcPr>
          <w:p w14:paraId="7CC0F432"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4034DA10" w14:textId="77777777">
        <w:trPr>
          <w:trHeight w:val="915"/>
        </w:trPr>
        <w:tc>
          <w:tcPr>
            <w:tcW w:w="2160" w:type="dxa"/>
            <w:tcBorders>
              <w:left w:val="single" w:sz="8" w:space="0" w:color="000000"/>
              <w:right w:val="single" w:sz="8" w:space="0" w:color="000000"/>
            </w:tcBorders>
            <w:shd w:val="clear" w:color="000000" w:fill="757171"/>
            <w:vAlign w:val="center"/>
          </w:tcPr>
          <w:p w14:paraId="6E9C90A3"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3.o Piano (22-24):</w:t>
            </w:r>
          </w:p>
        </w:tc>
        <w:tc>
          <w:tcPr>
            <w:tcW w:w="8670" w:type="dxa"/>
            <w:gridSpan w:val="3"/>
            <w:tcBorders>
              <w:top w:val="single" w:sz="4" w:space="0" w:color="000000"/>
              <w:right w:val="single" w:sz="4" w:space="0" w:color="000000"/>
            </w:tcBorders>
            <w:shd w:val="clear" w:color="auto" w:fill="auto"/>
            <w:vAlign w:val="center"/>
          </w:tcPr>
          <w:p w14:paraId="0765A704"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PA pubblicano, entro il 23 settembre 2024, tramite l’applicazione form.agid.gov.it, una dichiarazione di accessibilità per ciascuno dei propri siti web e APP mobili</w:t>
            </w:r>
          </w:p>
        </w:tc>
        <w:tc>
          <w:tcPr>
            <w:tcW w:w="1561" w:type="dxa"/>
            <w:tcBorders>
              <w:right w:val="single" w:sz="4" w:space="0" w:color="000000"/>
            </w:tcBorders>
            <w:shd w:val="clear" w:color="auto" w:fill="auto"/>
            <w:vAlign w:val="center"/>
          </w:tcPr>
          <w:p w14:paraId="61C50A36"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right w:val="single" w:sz="8" w:space="0" w:color="000000"/>
            </w:tcBorders>
            <w:shd w:val="clear" w:color="auto" w:fill="auto"/>
            <w:vAlign w:val="center"/>
          </w:tcPr>
          <w:p w14:paraId="5F259793"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Entro settembre 2024 </w:t>
            </w:r>
          </w:p>
        </w:tc>
      </w:tr>
      <w:tr w:rsidR="00C77C37" w14:paraId="586767A5" w14:textId="77777777">
        <w:trPr>
          <w:trHeight w:val="300"/>
        </w:trPr>
        <w:tc>
          <w:tcPr>
            <w:tcW w:w="21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469E74B9"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 xml:space="preserve">Responsabile: </w:t>
            </w:r>
          </w:p>
        </w:tc>
        <w:tc>
          <w:tcPr>
            <w:tcW w:w="2222" w:type="dxa"/>
            <w:tcBorders>
              <w:top w:val="single" w:sz="8" w:space="0" w:color="000000"/>
              <w:bottom w:val="single" w:sz="4" w:space="0" w:color="000000"/>
            </w:tcBorders>
            <w:shd w:val="clear" w:color="auto" w:fill="auto"/>
            <w:vAlign w:val="center"/>
          </w:tcPr>
          <w:p w14:paraId="47F0C00A"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RTD</w:t>
            </w:r>
          </w:p>
        </w:tc>
        <w:tc>
          <w:tcPr>
            <w:tcW w:w="18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7A040982"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Fonte di spesa:</w:t>
            </w:r>
          </w:p>
        </w:tc>
        <w:tc>
          <w:tcPr>
            <w:tcW w:w="4588" w:type="dxa"/>
            <w:tcBorders>
              <w:top w:val="single" w:sz="8" w:space="0" w:color="000000"/>
              <w:bottom w:val="single" w:sz="4" w:space="0" w:color="000000"/>
              <w:right w:val="single" w:sz="4" w:space="0" w:color="000000"/>
            </w:tcBorders>
            <w:shd w:val="clear" w:color="auto" w:fill="auto"/>
            <w:vAlign w:val="center"/>
          </w:tcPr>
          <w:p w14:paraId="07EDC42E"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 xml:space="preserve"> </w:t>
            </w:r>
          </w:p>
        </w:tc>
        <w:tc>
          <w:tcPr>
            <w:tcW w:w="3170" w:type="dxa"/>
            <w:gridSpan w:val="2"/>
            <w:tcBorders>
              <w:top w:val="single" w:sz="8" w:space="0" w:color="000000"/>
              <w:bottom w:val="single" w:sz="4" w:space="0" w:color="000000"/>
              <w:right w:val="single" w:sz="8" w:space="0" w:color="000000"/>
            </w:tcBorders>
            <w:shd w:val="clear" w:color="auto" w:fill="auto"/>
            <w:vAlign w:val="center"/>
          </w:tcPr>
          <w:p w14:paraId="478BC73E"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4A60286B" w14:textId="77777777">
        <w:trPr>
          <w:trHeight w:val="300"/>
        </w:trPr>
        <w:tc>
          <w:tcPr>
            <w:tcW w:w="2160" w:type="dxa"/>
            <w:tcBorders>
              <w:left w:val="single" w:sz="8" w:space="0" w:color="000000"/>
              <w:bottom w:val="single" w:sz="4" w:space="0" w:color="000000"/>
              <w:right w:val="single" w:sz="8" w:space="0" w:color="000000"/>
            </w:tcBorders>
            <w:shd w:val="clear" w:color="000000" w:fill="757171"/>
            <w:vAlign w:val="center"/>
          </w:tcPr>
          <w:p w14:paraId="120001C8"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w:t>
            </w:r>
          </w:p>
        </w:tc>
        <w:tc>
          <w:tcPr>
            <w:tcW w:w="2222" w:type="dxa"/>
            <w:tcBorders>
              <w:bottom w:val="single" w:sz="4" w:space="0" w:color="000000"/>
            </w:tcBorders>
            <w:shd w:val="clear" w:color="000000" w:fill="F2F2F2"/>
            <w:vAlign w:val="center"/>
          </w:tcPr>
          <w:p w14:paraId="25510B28"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 xml:space="preserve"> 01/06/2023</w:t>
            </w:r>
          </w:p>
        </w:tc>
        <w:tc>
          <w:tcPr>
            <w:tcW w:w="1860" w:type="dxa"/>
            <w:vMerge w:val="restart"/>
            <w:tcBorders>
              <w:left w:val="single" w:sz="8" w:space="0" w:color="000000"/>
              <w:bottom w:val="single" w:sz="8" w:space="0" w:color="000000"/>
              <w:right w:val="single" w:sz="8" w:space="0" w:color="000000"/>
            </w:tcBorders>
            <w:shd w:val="clear" w:color="000000" w:fill="757171"/>
            <w:vAlign w:val="center"/>
          </w:tcPr>
          <w:p w14:paraId="3125CB88"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Stato Attività:</w:t>
            </w:r>
          </w:p>
        </w:tc>
        <w:tc>
          <w:tcPr>
            <w:tcW w:w="4588" w:type="dxa"/>
            <w:vMerge w:val="restart"/>
            <w:tcBorders>
              <w:bottom w:val="single" w:sz="8" w:space="0" w:color="000000"/>
              <w:right w:val="single" w:sz="4" w:space="0" w:color="000000"/>
            </w:tcBorders>
            <w:shd w:val="clear" w:color="000000" w:fill="FFFFFF"/>
            <w:vAlign w:val="center"/>
          </w:tcPr>
          <w:p w14:paraId="11FDFD9F" w14:textId="77777777" w:rsidR="00C77C37" w:rsidRDefault="00204E95">
            <w:pPr>
              <w:widowControl w:val="0"/>
              <w:spacing w:before="0" w:line="240" w:lineRule="auto"/>
              <w:ind w:left="0" w:right="0"/>
              <w:jc w:val="center"/>
              <w:rPr>
                <w:rFonts w:ascii="Calibri" w:eastAsia="Times New Roman" w:hAnsi="Calibri" w:cs="Calibri"/>
                <w:b/>
                <w:bCs/>
                <w:color w:val="FF0000"/>
                <w:sz w:val="24"/>
                <w:szCs w:val="24"/>
                <w:lang w:eastAsia="en-GB"/>
              </w:rPr>
            </w:pPr>
            <w:r>
              <w:rPr>
                <w:rFonts w:eastAsia="Times New Roman" w:cs="Calibri"/>
                <w:b/>
                <w:bCs/>
                <w:color w:val="FF0000"/>
                <w:sz w:val="24"/>
                <w:szCs w:val="24"/>
                <w:lang w:eastAsia="en-GB"/>
              </w:rPr>
              <w:t> </w:t>
            </w:r>
            <w:r>
              <w:rPr>
                <w:noProof/>
                <w:lang w:eastAsia="it-IT"/>
              </w:rPr>
              <w:drawing>
                <wp:inline distT="0" distB="0" distL="0" distR="0" wp14:anchorId="1D1E8023" wp14:editId="3626890B">
                  <wp:extent cx="416560" cy="416560"/>
                  <wp:effectExtent l="0" t="0" r="0" b="0"/>
                  <wp:docPr id="57" name="Immagine 1900528014" descr="Immagine che contiene calendar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magine 1900528014" descr="Immagine che contiene calendario&#10;&#10;Descrizione generata automaticamente"/>
                          <pic:cNvPicPr>
                            <a:picLocks noChangeAspect="1" noChangeArrowheads="1"/>
                          </pic:cNvPicPr>
                        </pic:nvPicPr>
                        <pic:blipFill>
                          <a:blip r:embed="rId1072"/>
                          <a:stretch>
                            <a:fillRect/>
                          </a:stretch>
                        </pic:blipFill>
                        <pic:spPr bwMode="auto">
                          <a:xfrm>
                            <a:off x="0" y="0"/>
                            <a:ext cx="416560" cy="416560"/>
                          </a:xfrm>
                          <a:prstGeom prst="rect">
                            <a:avLst/>
                          </a:prstGeom>
                        </pic:spPr>
                      </pic:pic>
                    </a:graphicData>
                  </a:graphic>
                </wp:inline>
              </w:drawing>
            </w:r>
          </w:p>
        </w:tc>
        <w:tc>
          <w:tcPr>
            <w:tcW w:w="3170" w:type="dxa"/>
            <w:gridSpan w:val="2"/>
            <w:vMerge w:val="restart"/>
            <w:tcBorders>
              <w:top w:val="single" w:sz="4" w:space="0" w:color="000000"/>
              <w:left w:val="single" w:sz="4" w:space="0" w:color="000000"/>
              <w:bottom w:val="single" w:sz="8" w:space="0" w:color="000000"/>
              <w:right w:val="single" w:sz="8" w:space="0" w:color="000000"/>
            </w:tcBorders>
            <w:shd w:val="clear" w:color="000000" w:fill="FFFFFF"/>
            <w:vAlign w:val="center"/>
          </w:tcPr>
          <w:p w14:paraId="57F76EBD"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Linea d’Azione Pianificata</w:t>
            </w:r>
          </w:p>
        </w:tc>
      </w:tr>
      <w:tr w:rsidR="00C77C37" w14:paraId="616C1CD6"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65FB6FF4"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Fine attività prevista:</w:t>
            </w:r>
          </w:p>
        </w:tc>
        <w:tc>
          <w:tcPr>
            <w:tcW w:w="2222" w:type="dxa"/>
            <w:tcBorders>
              <w:bottom w:val="single" w:sz="8" w:space="0" w:color="000000"/>
            </w:tcBorders>
            <w:shd w:val="clear" w:color="000000" w:fill="F2F2F2"/>
            <w:vAlign w:val="center"/>
          </w:tcPr>
          <w:p w14:paraId="7A02D0BC"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31/12/2024</w:t>
            </w:r>
          </w:p>
        </w:tc>
        <w:tc>
          <w:tcPr>
            <w:tcW w:w="1860" w:type="dxa"/>
            <w:vMerge/>
            <w:tcBorders>
              <w:left w:val="single" w:sz="8" w:space="0" w:color="000000"/>
              <w:bottom w:val="single" w:sz="8" w:space="0" w:color="000000"/>
              <w:right w:val="single" w:sz="8" w:space="0" w:color="000000"/>
            </w:tcBorders>
            <w:vAlign w:val="center"/>
          </w:tcPr>
          <w:p w14:paraId="590EA81E" w14:textId="77777777" w:rsidR="00C77C37" w:rsidRDefault="00C77C37">
            <w:pPr>
              <w:widowControl w:val="0"/>
              <w:spacing w:before="0" w:line="240" w:lineRule="auto"/>
              <w:ind w:left="0" w:right="0"/>
              <w:jc w:val="left"/>
              <w:rPr>
                <w:rFonts w:ascii="Calibri" w:eastAsia="Times New Roman" w:hAnsi="Calibri" w:cs="Calibri"/>
                <w:b/>
                <w:bCs/>
                <w:color w:val="FFFFFF"/>
                <w:sz w:val="20"/>
                <w:szCs w:val="20"/>
                <w:lang w:eastAsia="en-GB"/>
              </w:rPr>
            </w:pPr>
          </w:p>
        </w:tc>
        <w:tc>
          <w:tcPr>
            <w:tcW w:w="4588" w:type="dxa"/>
            <w:vMerge/>
            <w:tcBorders>
              <w:bottom w:val="single" w:sz="8" w:space="0" w:color="000000"/>
              <w:right w:val="single" w:sz="4" w:space="0" w:color="000000"/>
            </w:tcBorders>
            <w:vAlign w:val="center"/>
          </w:tcPr>
          <w:p w14:paraId="22546F6D" w14:textId="77777777" w:rsidR="00C77C37" w:rsidRDefault="00C77C37">
            <w:pPr>
              <w:widowControl w:val="0"/>
              <w:spacing w:before="0" w:line="240" w:lineRule="auto"/>
              <w:ind w:left="0" w:right="0"/>
              <w:jc w:val="left"/>
              <w:rPr>
                <w:rFonts w:ascii="Calibri" w:eastAsia="Times New Roman" w:hAnsi="Calibri" w:cs="Calibri"/>
                <w:b/>
                <w:bCs/>
                <w:color w:val="FF0000"/>
                <w:sz w:val="24"/>
                <w:szCs w:val="24"/>
                <w:lang w:eastAsia="en-GB"/>
              </w:rPr>
            </w:pPr>
          </w:p>
        </w:tc>
        <w:tc>
          <w:tcPr>
            <w:tcW w:w="3170" w:type="dxa"/>
            <w:gridSpan w:val="2"/>
            <w:vMerge/>
            <w:tcBorders>
              <w:top w:val="single" w:sz="4" w:space="0" w:color="000000"/>
              <w:left w:val="single" w:sz="4" w:space="0" w:color="000000"/>
              <w:bottom w:val="single" w:sz="8" w:space="0" w:color="000000"/>
              <w:right w:val="single" w:sz="8" w:space="0" w:color="000000"/>
            </w:tcBorders>
            <w:vAlign w:val="center"/>
          </w:tcPr>
          <w:p w14:paraId="1C436AFD"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r>
    </w:tbl>
    <w:p w14:paraId="0B9B2F0A" w14:textId="77777777" w:rsidR="00C77C37" w:rsidRDefault="00204E95">
      <w:r>
        <w:br w:type="page"/>
      </w:r>
    </w:p>
    <w:p w14:paraId="6A28CC6D" w14:textId="77777777" w:rsidR="00C77C37" w:rsidRDefault="00204E95">
      <w:pPr>
        <w:pStyle w:val="Titolo4"/>
        <w:spacing w:before="0" w:after="60"/>
      </w:pPr>
      <w:bookmarkStart w:id="232" w:name="_Toc127366231"/>
      <w:bookmarkStart w:id="233" w:name="_Toc135133890"/>
      <w:r>
        <w:lastRenderedPageBreak/>
        <w:t>OB.1.3    Piena applicazione del Regolamento Europeo EU 2018/1724 (Single Digital Gateway)</w:t>
      </w:r>
      <w:bookmarkEnd w:id="232"/>
      <w:bookmarkEnd w:id="233"/>
    </w:p>
    <w:tbl>
      <w:tblPr>
        <w:tblW w:w="14000" w:type="dxa"/>
        <w:tblInd w:w="-11" w:type="dxa"/>
        <w:tblLayout w:type="fixed"/>
        <w:tblLook w:val="04A0" w:firstRow="1" w:lastRow="0" w:firstColumn="1" w:lastColumn="0" w:noHBand="0" w:noVBand="1"/>
      </w:tblPr>
      <w:tblGrid>
        <w:gridCol w:w="2160"/>
        <w:gridCol w:w="2222"/>
        <w:gridCol w:w="1860"/>
        <w:gridCol w:w="4588"/>
        <w:gridCol w:w="1561"/>
        <w:gridCol w:w="1609"/>
      </w:tblGrid>
      <w:tr w:rsidR="00C77C37" w14:paraId="5BEC783C" w14:textId="77777777">
        <w:trPr>
          <w:trHeight w:val="780"/>
        </w:trPr>
        <w:tc>
          <w:tcPr>
            <w:tcW w:w="2160" w:type="dxa"/>
            <w:tcBorders>
              <w:top w:val="single" w:sz="8" w:space="0" w:color="000000"/>
              <w:left w:val="single" w:sz="8" w:space="0" w:color="000000"/>
              <w:bottom w:val="single" w:sz="8" w:space="0" w:color="000000"/>
              <w:right w:val="single" w:sz="8" w:space="0" w:color="000000"/>
            </w:tcBorders>
            <w:shd w:val="clear" w:color="000000" w:fill="757171"/>
            <w:vAlign w:val="center"/>
          </w:tcPr>
          <w:p w14:paraId="3A375E65"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Obiettivo:</w:t>
            </w:r>
          </w:p>
        </w:tc>
        <w:tc>
          <w:tcPr>
            <w:tcW w:w="2222" w:type="dxa"/>
            <w:tcBorders>
              <w:top w:val="single" w:sz="8" w:space="0" w:color="000000"/>
              <w:bottom w:val="single" w:sz="8" w:space="0" w:color="000000"/>
            </w:tcBorders>
            <w:shd w:val="clear" w:color="auto" w:fill="auto"/>
            <w:vAlign w:val="center"/>
          </w:tcPr>
          <w:p w14:paraId="792D18A3"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OB.1.3</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52171E26" w14:textId="77777777" w:rsidR="00C77C37" w:rsidRDefault="00204E95">
            <w:pPr>
              <w:widowControl w:val="0"/>
              <w:spacing w:before="0" w:line="240" w:lineRule="auto"/>
              <w:ind w:left="0" w:right="0"/>
              <w:jc w:val="left"/>
              <w:rPr>
                <w:rFonts w:ascii="Calibri" w:eastAsia="Times New Roman" w:hAnsi="Calibri" w:cs="Calibri"/>
                <w:b/>
                <w:bCs/>
                <w:color w:val="203764"/>
                <w:lang w:eastAsia="en-GB"/>
              </w:rPr>
            </w:pPr>
            <w:r>
              <w:rPr>
                <w:rFonts w:eastAsia="Times New Roman" w:cs="Calibri"/>
                <w:b/>
                <w:bCs/>
                <w:color w:val="203764"/>
                <w:lang w:eastAsia="en-GB"/>
              </w:rPr>
              <w:t>Piena applicazione del Regolamento Europeo EU 2018/1724 (Single Digital Gateway)</w:t>
            </w:r>
          </w:p>
        </w:tc>
      </w:tr>
      <w:tr w:rsidR="00C77C37" w14:paraId="148081E1"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19CD8D3C"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Linea di Azione:</w:t>
            </w:r>
          </w:p>
        </w:tc>
        <w:tc>
          <w:tcPr>
            <w:tcW w:w="2222" w:type="dxa"/>
            <w:tcBorders>
              <w:bottom w:val="single" w:sz="8" w:space="0" w:color="000000"/>
            </w:tcBorders>
            <w:shd w:val="clear" w:color="auto" w:fill="auto"/>
            <w:vAlign w:val="center"/>
          </w:tcPr>
          <w:p w14:paraId="7DAFFECD"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CAP1.PA.LA24</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63CEEDAA"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22711415" w14:textId="77777777">
        <w:trPr>
          <w:trHeight w:val="495"/>
        </w:trPr>
        <w:tc>
          <w:tcPr>
            <w:tcW w:w="2160" w:type="dxa"/>
            <w:tcBorders>
              <w:left w:val="single" w:sz="8" w:space="0" w:color="000000"/>
              <w:bottom w:val="single" w:sz="8" w:space="0" w:color="000000"/>
              <w:right w:val="single" w:sz="8" w:space="0" w:color="000000"/>
            </w:tcBorders>
            <w:shd w:val="clear" w:color="000000" w:fill="757171"/>
            <w:vAlign w:val="center"/>
          </w:tcPr>
          <w:p w14:paraId="21035687"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Piano AgID di riferimento</w:t>
            </w:r>
          </w:p>
        </w:tc>
        <w:tc>
          <w:tcPr>
            <w:tcW w:w="8670" w:type="dxa"/>
            <w:gridSpan w:val="3"/>
            <w:tcBorders>
              <w:top w:val="single" w:sz="8" w:space="0" w:color="000000"/>
              <w:bottom w:val="single" w:sz="8" w:space="0" w:color="000000"/>
              <w:right w:val="single" w:sz="4" w:space="0" w:color="000000"/>
            </w:tcBorders>
            <w:shd w:val="clear" w:color="000000" w:fill="757171"/>
            <w:vAlign w:val="center"/>
          </w:tcPr>
          <w:p w14:paraId="181B3EF4"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Linee di azione ed attività a carico della Amministrazione che redige il Piano</w:t>
            </w:r>
            <w:r>
              <w:rPr>
                <w:rFonts w:eastAsia="Times New Roman" w:cs="Calibri"/>
                <w:b/>
                <w:bCs/>
                <w:color w:val="FFFFFF"/>
                <w:sz w:val="18"/>
                <w:szCs w:val="18"/>
                <w:lang w:eastAsia="en-GB"/>
              </w:rPr>
              <w:br/>
              <w:t>il Responsabile indicato ne controlla l'avanzamento e l'attuazione</w:t>
            </w:r>
          </w:p>
        </w:tc>
        <w:tc>
          <w:tcPr>
            <w:tcW w:w="1561" w:type="dxa"/>
            <w:tcBorders>
              <w:bottom w:val="single" w:sz="8" w:space="0" w:color="000000"/>
              <w:right w:val="single" w:sz="4" w:space="0" w:color="000000"/>
            </w:tcBorders>
            <w:shd w:val="clear" w:color="000000" w:fill="757171"/>
            <w:vAlign w:val="center"/>
          </w:tcPr>
          <w:p w14:paraId="684ADC2C"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 da AgID</w:t>
            </w:r>
          </w:p>
        </w:tc>
        <w:tc>
          <w:tcPr>
            <w:tcW w:w="1609" w:type="dxa"/>
            <w:tcBorders>
              <w:bottom w:val="single" w:sz="8" w:space="0" w:color="000000"/>
              <w:right w:val="single" w:sz="8" w:space="0" w:color="000000"/>
            </w:tcBorders>
            <w:shd w:val="clear" w:color="000000" w:fill="757171"/>
            <w:vAlign w:val="center"/>
          </w:tcPr>
          <w:p w14:paraId="1AED7368"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Scadenza</w:t>
            </w:r>
          </w:p>
        </w:tc>
      </w:tr>
      <w:tr w:rsidR="00C77C37" w14:paraId="0333CE7D" w14:textId="77777777">
        <w:trPr>
          <w:trHeight w:val="915"/>
        </w:trPr>
        <w:tc>
          <w:tcPr>
            <w:tcW w:w="2160" w:type="dxa"/>
            <w:tcBorders>
              <w:left w:val="single" w:sz="8" w:space="0" w:color="000000"/>
              <w:bottom w:val="single" w:sz="8" w:space="0" w:color="000000"/>
              <w:right w:val="single" w:sz="8" w:space="0" w:color="000000"/>
            </w:tcBorders>
            <w:shd w:val="clear" w:color="000000" w:fill="757171"/>
            <w:vAlign w:val="center"/>
          </w:tcPr>
          <w:p w14:paraId="671C1F0D"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1.o Piano (20-22):</w:t>
            </w:r>
          </w:p>
        </w:tc>
        <w:tc>
          <w:tcPr>
            <w:tcW w:w="8670" w:type="dxa"/>
            <w:gridSpan w:val="3"/>
            <w:tcBorders>
              <w:top w:val="single" w:sz="8" w:space="0" w:color="000000"/>
              <w:bottom w:val="single" w:sz="4" w:space="0" w:color="000000"/>
              <w:right w:val="single" w:sz="4" w:space="0" w:color="000000"/>
            </w:tcBorders>
            <w:shd w:val="clear" w:color="auto" w:fill="auto"/>
            <w:vAlign w:val="center"/>
          </w:tcPr>
          <w:p w14:paraId="3CE0231E"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61" w:type="dxa"/>
            <w:tcBorders>
              <w:bottom w:val="single" w:sz="4" w:space="0" w:color="000000"/>
              <w:right w:val="single" w:sz="4" w:space="0" w:color="000000"/>
            </w:tcBorders>
            <w:shd w:val="clear" w:color="auto" w:fill="auto"/>
            <w:vAlign w:val="center"/>
          </w:tcPr>
          <w:p w14:paraId="7DB0173A"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bottom w:val="single" w:sz="4" w:space="0" w:color="000000"/>
              <w:right w:val="single" w:sz="8" w:space="0" w:color="000000"/>
            </w:tcBorders>
            <w:shd w:val="clear" w:color="auto" w:fill="auto"/>
            <w:vAlign w:val="center"/>
          </w:tcPr>
          <w:p w14:paraId="67780A66"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4319D978" w14:textId="77777777">
        <w:trPr>
          <w:trHeight w:val="900"/>
        </w:trPr>
        <w:tc>
          <w:tcPr>
            <w:tcW w:w="2160" w:type="dxa"/>
            <w:tcBorders>
              <w:left w:val="single" w:sz="8" w:space="0" w:color="000000"/>
              <w:bottom w:val="single" w:sz="4" w:space="0" w:color="000000"/>
              <w:right w:val="single" w:sz="8" w:space="0" w:color="000000"/>
            </w:tcBorders>
            <w:shd w:val="clear" w:color="000000" w:fill="757171"/>
            <w:vAlign w:val="center"/>
          </w:tcPr>
          <w:p w14:paraId="7585464E"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2.o Piano (21-23):</w:t>
            </w:r>
          </w:p>
        </w:tc>
        <w:tc>
          <w:tcPr>
            <w:tcW w:w="8670" w:type="dxa"/>
            <w:gridSpan w:val="3"/>
            <w:tcBorders>
              <w:top w:val="single" w:sz="4" w:space="0" w:color="000000"/>
              <w:bottom w:val="single" w:sz="4" w:space="0" w:color="000000"/>
              <w:right w:val="single" w:sz="4" w:space="0" w:color="000000"/>
            </w:tcBorders>
            <w:shd w:val="clear" w:color="auto" w:fill="auto"/>
            <w:vAlign w:val="center"/>
          </w:tcPr>
          <w:p w14:paraId="14E727AF"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autorità municipali rendono accessibili le informazioni, spiegazioni e istruzioni, di cui agli art. 2, 9 e 10 del Regolamento EU 2018/1724, secondo le specifiche tecniche di implementazione</w:t>
            </w:r>
          </w:p>
        </w:tc>
        <w:tc>
          <w:tcPr>
            <w:tcW w:w="1561" w:type="dxa"/>
            <w:tcBorders>
              <w:bottom w:val="single" w:sz="4" w:space="0" w:color="000000"/>
              <w:right w:val="single" w:sz="4" w:space="0" w:color="000000"/>
            </w:tcBorders>
            <w:shd w:val="clear" w:color="auto" w:fill="auto"/>
            <w:vAlign w:val="center"/>
          </w:tcPr>
          <w:p w14:paraId="02EA2D09"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bottom w:val="single" w:sz="4" w:space="0" w:color="000000"/>
              <w:right w:val="single" w:sz="8" w:space="0" w:color="000000"/>
            </w:tcBorders>
            <w:shd w:val="clear" w:color="auto" w:fill="auto"/>
            <w:vAlign w:val="center"/>
          </w:tcPr>
          <w:p w14:paraId="6CCE582E"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Entro dicembre 2022 </w:t>
            </w:r>
          </w:p>
        </w:tc>
      </w:tr>
      <w:tr w:rsidR="00C77C37" w14:paraId="7C179238" w14:textId="77777777">
        <w:trPr>
          <w:trHeight w:val="915"/>
        </w:trPr>
        <w:tc>
          <w:tcPr>
            <w:tcW w:w="2160" w:type="dxa"/>
            <w:tcBorders>
              <w:left w:val="single" w:sz="8" w:space="0" w:color="000000"/>
              <w:right w:val="single" w:sz="8" w:space="0" w:color="000000"/>
            </w:tcBorders>
            <w:shd w:val="clear" w:color="000000" w:fill="757171"/>
            <w:vAlign w:val="center"/>
          </w:tcPr>
          <w:p w14:paraId="51B8ABA2"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3.o Piano (22-24):</w:t>
            </w:r>
          </w:p>
        </w:tc>
        <w:tc>
          <w:tcPr>
            <w:tcW w:w="8670" w:type="dxa"/>
            <w:gridSpan w:val="3"/>
            <w:tcBorders>
              <w:top w:val="single" w:sz="4" w:space="0" w:color="000000"/>
              <w:right w:val="single" w:sz="4" w:space="0" w:color="000000"/>
            </w:tcBorders>
            <w:shd w:val="clear" w:color="auto" w:fill="auto"/>
            <w:vAlign w:val="center"/>
          </w:tcPr>
          <w:p w14:paraId="349D33EE"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Pubbliche amministrazioni competenti rendono accessibili le informazioni, spiegazioni e istruzioni, di cui agli art. 2, 9 e 10 del Regolamento EU 2018/1724, secondo le specifiche tecniche di implementazione</w:t>
            </w:r>
          </w:p>
        </w:tc>
        <w:tc>
          <w:tcPr>
            <w:tcW w:w="1561" w:type="dxa"/>
            <w:tcBorders>
              <w:right w:val="single" w:sz="4" w:space="0" w:color="000000"/>
            </w:tcBorders>
            <w:shd w:val="clear" w:color="auto" w:fill="auto"/>
            <w:vAlign w:val="center"/>
          </w:tcPr>
          <w:p w14:paraId="0DDDEF48"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right w:val="single" w:sz="8" w:space="0" w:color="000000"/>
            </w:tcBorders>
            <w:shd w:val="clear" w:color="auto" w:fill="auto"/>
            <w:vAlign w:val="center"/>
          </w:tcPr>
          <w:p w14:paraId="16314B04"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Entro dicembre 2022 </w:t>
            </w:r>
          </w:p>
        </w:tc>
      </w:tr>
      <w:tr w:rsidR="00C77C37" w14:paraId="3687CE33" w14:textId="77777777">
        <w:trPr>
          <w:trHeight w:val="300"/>
        </w:trPr>
        <w:tc>
          <w:tcPr>
            <w:tcW w:w="21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2F517045"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 xml:space="preserve">Responsabile: </w:t>
            </w:r>
          </w:p>
        </w:tc>
        <w:tc>
          <w:tcPr>
            <w:tcW w:w="2222" w:type="dxa"/>
            <w:tcBorders>
              <w:top w:val="single" w:sz="8" w:space="0" w:color="000000"/>
              <w:bottom w:val="single" w:sz="4" w:space="0" w:color="000000"/>
            </w:tcBorders>
            <w:shd w:val="clear" w:color="auto" w:fill="auto"/>
            <w:vAlign w:val="center"/>
          </w:tcPr>
          <w:p w14:paraId="624CDFB4"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RTD</w:t>
            </w:r>
          </w:p>
        </w:tc>
        <w:tc>
          <w:tcPr>
            <w:tcW w:w="18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3A2EF806"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Fonte di spesa:</w:t>
            </w:r>
          </w:p>
        </w:tc>
        <w:tc>
          <w:tcPr>
            <w:tcW w:w="4588" w:type="dxa"/>
            <w:tcBorders>
              <w:top w:val="single" w:sz="8" w:space="0" w:color="000000"/>
              <w:bottom w:val="single" w:sz="4" w:space="0" w:color="000000"/>
              <w:right w:val="single" w:sz="4" w:space="0" w:color="000000"/>
            </w:tcBorders>
            <w:shd w:val="clear" w:color="auto" w:fill="auto"/>
            <w:vAlign w:val="center"/>
          </w:tcPr>
          <w:p w14:paraId="36EDCCC8"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 xml:space="preserve"> </w:t>
            </w:r>
          </w:p>
        </w:tc>
        <w:tc>
          <w:tcPr>
            <w:tcW w:w="3170" w:type="dxa"/>
            <w:gridSpan w:val="2"/>
            <w:tcBorders>
              <w:top w:val="single" w:sz="8" w:space="0" w:color="000000"/>
              <w:bottom w:val="single" w:sz="4" w:space="0" w:color="000000"/>
              <w:right w:val="single" w:sz="8" w:space="0" w:color="000000"/>
            </w:tcBorders>
            <w:shd w:val="clear" w:color="auto" w:fill="auto"/>
            <w:vAlign w:val="center"/>
          </w:tcPr>
          <w:p w14:paraId="5BD5DCE3"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163231E6" w14:textId="77777777">
        <w:trPr>
          <w:trHeight w:val="300"/>
        </w:trPr>
        <w:tc>
          <w:tcPr>
            <w:tcW w:w="2160" w:type="dxa"/>
            <w:tcBorders>
              <w:left w:val="single" w:sz="8" w:space="0" w:color="000000"/>
              <w:bottom w:val="single" w:sz="4" w:space="0" w:color="000000"/>
              <w:right w:val="single" w:sz="8" w:space="0" w:color="000000"/>
            </w:tcBorders>
            <w:shd w:val="clear" w:color="000000" w:fill="757171"/>
            <w:vAlign w:val="center"/>
          </w:tcPr>
          <w:p w14:paraId="12FE5D49"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w:t>
            </w:r>
          </w:p>
        </w:tc>
        <w:tc>
          <w:tcPr>
            <w:tcW w:w="2222" w:type="dxa"/>
            <w:tcBorders>
              <w:bottom w:val="single" w:sz="4" w:space="0" w:color="000000"/>
            </w:tcBorders>
            <w:shd w:val="clear" w:color="000000" w:fill="F2F2F2"/>
            <w:vAlign w:val="center"/>
          </w:tcPr>
          <w:p w14:paraId="434D7C6E"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 xml:space="preserve"> 01/06/2023</w:t>
            </w:r>
          </w:p>
        </w:tc>
        <w:tc>
          <w:tcPr>
            <w:tcW w:w="1860" w:type="dxa"/>
            <w:vMerge w:val="restart"/>
            <w:tcBorders>
              <w:left w:val="single" w:sz="8" w:space="0" w:color="000000"/>
              <w:bottom w:val="single" w:sz="8" w:space="0" w:color="000000"/>
              <w:right w:val="single" w:sz="8" w:space="0" w:color="000000"/>
            </w:tcBorders>
            <w:shd w:val="clear" w:color="000000" w:fill="757171"/>
            <w:vAlign w:val="center"/>
          </w:tcPr>
          <w:p w14:paraId="0EAB69AC"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Stato Attività:</w:t>
            </w:r>
          </w:p>
        </w:tc>
        <w:tc>
          <w:tcPr>
            <w:tcW w:w="4588" w:type="dxa"/>
            <w:vMerge w:val="restart"/>
            <w:tcBorders>
              <w:bottom w:val="single" w:sz="8" w:space="0" w:color="000000"/>
              <w:right w:val="single" w:sz="4" w:space="0" w:color="000000"/>
            </w:tcBorders>
            <w:shd w:val="clear" w:color="000000" w:fill="FFFFFF"/>
            <w:vAlign w:val="center"/>
          </w:tcPr>
          <w:p w14:paraId="61019990" w14:textId="77777777" w:rsidR="00C77C37" w:rsidRDefault="00204E95">
            <w:pPr>
              <w:widowControl w:val="0"/>
              <w:spacing w:before="0" w:line="240" w:lineRule="auto"/>
              <w:ind w:left="0" w:right="0"/>
              <w:jc w:val="center"/>
              <w:rPr>
                <w:rFonts w:ascii="Calibri" w:eastAsia="Times New Roman" w:hAnsi="Calibri" w:cs="Calibri"/>
                <w:b/>
                <w:bCs/>
                <w:color w:val="FF0000"/>
                <w:sz w:val="24"/>
                <w:szCs w:val="24"/>
                <w:lang w:eastAsia="en-GB"/>
              </w:rPr>
            </w:pPr>
            <w:r>
              <w:rPr>
                <w:rFonts w:eastAsia="Times New Roman" w:cs="Calibri"/>
                <w:b/>
                <w:bCs/>
                <w:color w:val="FF0000"/>
                <w:sz w:val="24"/>
                <w:szCs w:val="24"/>
                <w:lang w:eastAsia="en-GB"/>
              </w:rPr>
              <w:t> </w:t>
            </w:r>
            <w:r>
              <w:rPr>
                <w:noProof/>
                <w:lang w:eastAsia="it-IT"/>
              </w:rPr>
              <w:drawing>
                <wp:inline distT="0" distB="0" distL="0" distR="0" wp14:anchorId="46724C8D" wp14:editId="29EF96FD">
                  <wp:extent cx="416560" cy="416560"/>
                  <wp:effectExtent l="0" t="0" r="0" b="0"/>
                  <wp:docPr id="59" name="Immagine 827625316" descr="Immagine che contiene calendar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magine 827625316" descr="Immagine che contiene calendario&#10;&#10;Descrizione generata automaticamente"/>
                          <pic:cNvPicPr>
                            <a:picLocks noChangeAspect="1" noChangeArrowheads="1"/>
                          </pic:cNvPicPr>
                        </pic:nvPicPr>
                        <pic:blipFill>
                          <a:blip r:embed="rId1072"/>
                          <a:stretch>
                            <a:fillRect/>
                          </a:stretch>
                        </pic:blipFill>
                        <pic:spPr bwMode="auto">
                          <a:xfrm>
                            <a:off x="0" y="0"/>
                            <a:ext cx="416560" cy="416560"/>
                          </a:xfrm>
                          <a:prstGeom prst="rect">
                            <a:avLst/>
                          </a:prstGeom>
                        </pic:spPr>
                      </pic:pic>
                    </a:graphicData>
                  </a:graphic>
                </wp:inline>
              </w:drawing>
            </w:r>
          </w:p>
        </w:tc>
        <w:tc>
          <w:tcPr>
            <w:tcW w:w="3170" w:type="dxa"/>
            <w:gridSpan w:val="2"/>
            <w:vMerge w:val="restart"/>
            <w:tcBorders>
              <w:top w:val="single" w:sz="4" w:space="0" w:color="000000"/>
              <w:left w:val="single" w:sz="4" w:space="0" w:color="000000"/>
              <w:bottom w:val="single" w:sz="8" w:space="0" w:color="000000"/>
              <w:right w:val="single" w:sz="8" w:space="0" w:color="000000"/>
            </w:tcBorders>
            <w:shd w:val="clear" w:color="000000" w:fill="FFFFFF"/>
            <w:vAlign w:val="center"/>
          </w:tcPr>
          <w:p w14:paraId="156D1E5A"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Linea D’Azione Pianificata</w:t>
            </w:r>
          </w:p>
        </w:tc>
      </w:tr>
      <w:tr w:rsidR="00C77C37" w14:paraId="0194B73C"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1EB0F7CF"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Fine attività prevista:</w:t>
            </w:r>
          </w:p>
        </w:tc>
        <w:tc>
          <w:tcPr>
            <w:tcW w:w="2222" w:type="dxa"/>
            <w:tcBorders>
              <w:bottom w:val="single" w:sz="8" w:space="0" w:color="000000"/>
            </w:tcBorders>
            <w:shd w:val="clear" w:color="000000" w:fill="F2F2F2"/>
            <w:vAlign w:val="center"/>
          </w:tcPr>
          <w:p w14:paraId="061F7CF8"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31/12/2024</w:t>
            </w:r>
          </w:p>
        </w:tc>
        <w:tc>
          <w:tcPr>
            <w:tcW w:w="1860" w:type="dxa"/>
            <w:vMerge/>
            <w:tcBorders>
              <w:left w:val="single" w:sz="8" w:space="0" w:color="000000"/>
              <w:bottom w:val="single" w:sz="8" w:space="0" w:color="000000"/>
              <w:right w:val="single" w:sz="8" w:space="0" w:color="000000"/>
            </w:tcBorders>
            <w:vAlign w:val="center"/>
          </w:tcPr>
          <w:p w14:paraId="0109F57D" w14:textId="77777777" w:rsidR="00C77C37" w:rsidRDefault="00C77C37">
            <w:pPr>
              <w:widowControl w:val="0"/>
              <w:spacing w:before="0" w:line="240" w:lineRule="auto"/>
              <w:ind w:left="0" w:right="0"/>
              <w:jc w:val="left"/>
              <w:rPr>
                <w:rFonts w:ascii="Calibri" w:eastAsia="Times New Roman" w:hAnsi="Calibri" w:cs="Calibri"/>
                <w:b/>
                <w:bCs/>
                <w:color w:val="FFFFFF"/>
                <w:sz w:val="20"/>
                <w:szCs w:val="20"/>
                <w:lang w:eastAsia="en-GB"/>
              </w:rPr>
            </w:pPr>
          </w:p>
        </w:tc>
        <w:tc>
          <w:tcPr>
            <w:tcW w:w="4588" w:type="dxa"/>
            <w:vMerge/>
            <w:tcBorders>
              <w:bottom w:val="single" w:sz="8" w:space="0" w:color="000000"/>
              <w:right w:val="single" w:sz="4" w:space="0" w:color="000000"/>
            </w:tcBorders>
            <w:vAlign w:val="center"/>
          </w:tcPr>
          <w:p w14:paraId="761B6325" w14:textId="77777777" w:rsidR="00C77C37" w:rsidRDefault="00C77C37">
            <w:pPr>
              <w:widowControl w:val="0"/>
              <w:spacing w:before="0" w:line="240" w:lineRule="auto"/>
              <w:ind w:left="0" w:right="0"/>
              <w:jc w:val="left"/>
              <w:rPr>
                <w:rFonts w:ascii="Calibri" w:eastAsia="Times New Roman" w:hAnsi="Calibri" w:cs="Calibri"/>
                <w:b/>
                <w:bCs/>
                <w:color w:val="FF0000"/>
                <w:sz w:val="24"/>
                <w:szCs w:val="24"/>
                <w:lang w:eastAsia="en-GB"/>
              </w:rPr>
            </w:pPr>
          </w:p>
        </w:tc>
        <w:tc>
          <w:tcPr>
            <w:tcW w:w="3170" w:type="dxa"/>
            <w:gridSpan w:val="2"/>
            <w:vMerge/>
            <w:tcBorders>
              <w:top w:val="single" w:sz="4" w:space="0" w:color="000000"/>
              <w:left w:val="single" w:sz="4" w:space="0" w:color="000000"/>
              <w:bottom w:val="single" w:sz="8" w:space="0" w:color="000000"/>
              <w:right w:val="single" w:sz="8" w:space="0" w:color="000000"/>
            </w:tcBorders>
            <w:vAlign w:val="center"/>
          </w:tcPr>
          <w:p w14:paraId="13B77F20"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r>
    </w:tbl>
    <w:p w14:paraId="41462CA6" w14:textId="77777777" w:rsidR="00C77C37" w:rsidRDefault="00204E95">
      <w:pPr>
        <w:spacing w:before="0" w:after="160" w:line="259" w:lineRule="auto"/>
        <w:ind w:left="0" w:right="0"/>
        <w:jc w:val="left"/>
      </w:pPr>
      <w:r>
        <w:br w:type="page"/>
      </w:r>
    </w:p>
    <w:tbl>
      <w:tblPr>
        <w:tblW w:w="14000" w:type="dxa"/>
        <w:tblInd w:w="-11" w:type="dxa"/>
        <w:tblLayout w:type="fixed"/>
        <w:tblLook w:val="04A0" w:firstRow="1" w:lastRow="0" w:firstColumn="1" w:lastColumn="0" w:noHBand="0" w:noVBand="1"/>
      </w:tblPr>
      <w:tblGrid>
        <w:gridCol w:w="2160"/>
        <w:gridCol w:w="2222"/>
        <w:gridCol w:w="1860"/>
        <w:gridCol w:w="4588"/>
        <w:gridCol w:w="1561"/>
        <w:gridCol w:w="1609"/>
      </w:tblGrid>
      <w:tr w:rsidR="00C77C37" w14:paraId="6B681C1C" w14:textId="77777777">
        <w:trPr>
          <w:trHeight w:val="780"/>
        </w:trPr>
        <w:tc>
          <w:tcPr>
            <w:tcW w:w="2160" w:type="dxa"/>
            <w:tcBorders>
              <w:top w:val="single" w:sz="8" w:space="0" w:color="000000"/>
              <w:left w:val="single" w:sz="8" w:space="0" w:color="000000"/>
              <w:bottom w:val="single" w:sz="8" w:space="0" w:color="000000"/>
              <w:right w:val="single" w:sz="8" w:space="0" w:color="000000"/>
            </w:tcBorders>
            <w:shd w:val="clear" w:color="000000" w:fill="757171"/>
            <w:vAlign w:val="center"/>
          </w:tcPr>
          <w:p w14:paraId="3C2BAA75" w14:textId="77777777" w:rsidR="00C77C37" w:rsidRDefault="00204E95">
            <w:pPr>
              <w:pageBreakBefore/>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lastRenderedPageBreak/>
              <w:t>Obiettivo:</w:t>
            </w:r>
          </w:p>
        </w:tc>
        <w:tc>
          <w:tcPr>
            <w:tcW w:w="2222" w:type="dxa"/>
            <w:tcBorders>
              <w:top w:val="single" w:sz="8" w:space="0" w:color="000000"/>
              <w:bottom w:val="single" w:sz="8" w:space="0" w:color="000000"/>
            </w:tcBorders>
            <w:shd w:val="clear" w:color="auto" w:fill="auto"/>
            <w:vAlign w:val="center"/>
          </w:tcPr>
          <w:p w14:paraId="72371AC0"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OB.1.3</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470A2632" w14:textId="77777777" w:rsidR="00C77C37" w:rsidRDefault="00204E95">
            <w:pPr>
              <w:widowControl w:val="0"/>
              <w:spacing w:before="0" w:line="240" w:lineRule="auto"/>
              <w:ind w:left="0" w:right="0"/>
              <w:jc w:val="left"/>
              <w:rPr>
                <w:rFonts w:ascii="Calibri" w:eastAsia="Times New Roman" w:hAnsi="Calibri" w:cs="Calibri"/>
                <w:b/>
                <w:bCs/>
                <w:color w:val="203764"/>
                <w:lang w:eastAsia="en-GB"/>
              </w:rPr>
            </w:pPr>
            <w:r>
              <w:rPr>
                <w:rFonts w:eastAsia="Times New Roman" w:cs="Calibri"/>
                <w:b/>
                <w:bCs/>
                <w:color w:val="203764"/>
                <w:lang w:eastAsia="en-GB"/>
              </w:rPr>
              <w:t>Piena applicazione del Regolamento Europeo EU 2018/1724 (Single Digital Gateway)</w:t>
            </w:r>
          </w:p>
        </w:tc>
      </w:tr>
      <w:tr w:rsidR="00C77C37" w14:paraId="01E38398"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140B571C"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Linea di Azione:</w:t>
            </w:r>
          </w:p>
        </w:tc>
        <w:tc>
          <w:tcPr>
            <w:tcW w:w="2222" w:type="dxa"/>
            <w:tcBorders>
              <w:bottom w:val="single" w:sz="8" w:space="0" w:color="000000"/>
            </w:tcBorders>
            <w:shd w:val="clear" w:color="auto" w:fill="auto"/>
            <w:vAlign w:val="center"/>
          </w:tcPr>
          <w:p w14:paraId="1219873F"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CAP1.PA.LA25</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78662698"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30303A0F" w14:textId="77777777">
        <w:trPr>
          <w:trHeight w:val="495"/>
        </w:trPr>
        <w:tc>
          <w:tcPr>
            <w:tcW w:w="2160" w:type="dxa"/>
            <w:tcBorders>
              <w:left w:val="single" w:sz="8" w:space="0" w:color="000000"/>
              <w:bottom w:val="single" w:sz="8" w:space="0" w:color="000000"/>
              <w:right w:val="single" w:sz="8" w:space="0" w:color="000000"/>
            </w:tcBorders>
            <w:shd w:val="clear" w:color="000000" w:fill="757171"/>
            <w:vAlign w:val="center"/>
          </w:tcPr>
          <w:p w14:paraId="103C00C4"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Piano AgID di riferimento</w:t>
            </w:r>
          </w:p>
        </w:tc>
        <w:tc>
          <w:tcPr>
            <w:tcW w:w="8670" w:type="dxa"/>
            <w:gridSpan w:val="3"/>
            <w:tcBorders>
              <w:top w:val="single" w:sz="8" w:space="0" w:color="000000"/>
              <w:bottom w:val="single" w:sz="8" w:space="0" w:color="000000"/>
              <w:right w:val="single" w:sz="4" w:space="0" w:color="000000"/>
            </w:tcBorders>
            <w:shd w:val="clear" w:color="000000" w:fill="757171"/>
            <w:vAlign w:val="center"/>
          </w:tcPr>
          <w:p w14:paraId="68F60890"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Linee di azione ed attività a carico della Amministrazione che redige il Piano</w:t>
            </w:r>
            <w:r>
              <w:rPr>
                <w:rFonts w:eastAsia="Times New Roman" w:cs="Calibri"/>
                <w:b/>
                <w:bCs/>
                <w:color w:val="FFFFFF"/>
                <w:sz w:val="18"/>
                <w:szCs w:val="18"/>
                <w:lang w:eastAsia="en-GB"/>
              </w:rPr>
              <w:br/>
              <w:t>il Responsabile indicato ne controlla l'avanzamento e l'attuazione</w:t>
            </w:r>
          </w:p>
        </w:tc>
        <w:tc>
          <w:tcPr>
            <w:tcW w:w="1561" w:type="dxa"/>
            <w:tcBorders>
              <w:bottom w:val="single" w:sz="8" w:space="0" w:color="000000"/>
              <w:right w:val="single" w:sz="4" w:space="0" w:color="000000"/>
            </w:tcBorders>
            <w:shd w:val="clear" w:color="000000" w:fill="757171"/>
            <w:vAlign w:val="center"/>
          </w:tcPr>
          <w:p w14:paraId="41B37758"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 da AgID</w:t>
            </w:r>
          </w:p>
        </w:tc>
        <w:tc>
          <w:tcPr>
            <w:tcW w:w="1609" w:type="dxa"/>
            <w:tcBorders>
              <w:bottom w:val="single" w:sz="8" w:space="0" w:color="000000"/>
              <w:right w:val="single" w:sz="8" w:space="0" w:color="000000"/>
            </w:tcBorders>
            <w:shd w:val="clear" w:color="000000" w:fill="757171"/>
            <w:vAlign w:val="center"/>
          </w:tcPr>
          <w:p w14:paraId="1CF64E8D"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Scadenza</w:t>
            </w:r>
          </w:p>
        </w:tc>
      </w:tr>
      <w:tr w:rsidR="00C77C37" w14:paraId="4BDC848A" w14:textId="77777777">
        <w:trPr>
          <w:trHeight w:val="915"/>
        </w:trPr>
        <w:tc>
          <w:tcPr>
            <w:tcW w:w="2160" w:type="dxa"/>
            <w:tcBorders>
              <w:left w:val="single" w:sz="8" w:space="0" w:color="000000"/>
              <w:bottom w:val="single" w:sz="8" w:space="0" w:color="000000"/>
              <w:right w:val="single" w:sz="8" w:space="0" w:color="000000"/>
            </w:tcBorders>
            <w:shd w:val="clear" w:color="000000" w:fill="757171"/>
            <w:vAlign w:val="center"/>
          </w:tcPr>
          <w:p w14:paraId="45302C30"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1.o Piano (20-22):</w:t>
            </w:r>
          </w:p>
        </w:tc>
        <w:tc>
          <w:tcPr>
            <w:tcW w:w="8670" w:type="dxa"/>
            <w:gridSpan w:val="3"/>
            <w:tcBorders>
              <w:top w:val="single" w:sz="8" w:space="0" w:color="000000"/>
              <w:bottom w:val="single" w:sz="4" w:space="0" w:color="000000"/>
              <w:right w:val="single" w:sz="4" w:space="0" w:color="000000"/>
            </w:tcBorders>
            <w:shd w:val="clear" w:color="auto" w:fill="auto"/>
            <w:vAlign w:val="center"/>
          </w:tcPr>
          <w:p w14:paraId="641C0600"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61" w:type="dxa"/>
            <w:tcBorders>
              <w:bottom w:val="single" w:sz="4" w:space="0" w:color="000000"/>
              <w:right w:val="single" w:sz="4" w:space="0" w:color="000000"/>
            </w:tcBorders>
            <w:shd w:val="clear" w:color="auto" w:fill="auto"/>
            <w:vAlign w:val="center"/>
          </w:tcPr>
          <w:p w14:paraId="221F22AA"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bottom w:val="single" w:sz="4" w:space="0" w:color="000000"/>
              <w:right w:val="single" w:sz="8" w:space="0" w:color="000000"/>
            </w:tcBorders>
            <w:shd w:val="clear" w:color="auto" w:fill="auto"/>
            <w:vAlign w:val="center"/>
          </w:tcPr>
          <w:p w14:paraId="1F81A67B"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0C52FD84" w14:textId="77777777">
        <w:trPr>
          <w:trHeight w:val="900"/>
        </w:trPr>
        <w:tc>
          <w:tcPr>
            <w:tcW w:w="2160" w:type="dxa"/>
            <w:tcBorders>
              <w:left w:val="single" w:sz="8" w:space="0" w:color="000000"/>
              <w:bottom w:val="single" w:sz="4" w:space="0" w:color="000000"/>
              <w:right w:val="single" w:sz="8" w:space="0" w:color="000000"/>
            </w:tcBorders>
            <w:shd w:val="clear" w:color="000000" w:fill="757171"/>
            <w:vAlign w:val="center"/>
          </w:tcPr>
          <w:p w14:paraId="65D58363"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2.o Piano (21-23):</w:t>
            </w:r>
          </w:p>
        </w:tc>
        <w:tc>
          <w:tcPr>
            <w:tcW w:w="8670" w:type="dxa"/>
            <w:gridSpan w:val="3"/>
            <w:tcBorders>
              <w:top w:val="single" w:sz="4" w:space="0" w:color="000000"/>
              <w:bottom w:val="single" w:sz="4" w:space="0" w:color="000000"/>
              <w:right w:val="single" w:sz="4" w:space="0" w:color="000000"/>
            </w:tcBorders>
            <w:shd w:val="clear" w:color="auto" w:fill="auto"/>
            <w:vAlign w:val="center"/>
          </w:tcPr>
          <w:p w14:paraId="4B1E6453"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Pubbliche Amministrazioni competenti per i dati necessari all’esecuzione dei procedimenti amministrativi ricompresi nelle procedure di cui all’Allegato II del Regolamento UE 2018/1724, mettono a disposizione dati strutturati ovvero dati non strutturati in formato elettronico secondo ontologie e accessibili tramite API nel rispetto delle specifiche tecniche del Single Digital Gateway. Nel caso di Pubbliche Amministrazioni che rendono disponibili i dati non strutturati, le stesse amministrazioni predispongono la pianificazione di messa a disposizione degli stessi dati in formato strutturato prevedendo il completamento dell’attività entro Dicembre 2025</w:t>
            </w:r>
          </w:p>
        </w:tc>
        <w:tc>
          <w:tcPr>
            <w:tcW w:w="1561" w:type="dxa"/>
            <w:tcBorders>
              <w:bottom w:val="single" w:sz="4" w:space="0" w:color="000000"/>
              <w:right w:val="single" w:sz="4" w:space="0" w:color="000000"/>
            </w:tcBorders>
            <w:shd w:val="clear" w:color="auto" w:fill="auto"/>
            <w:vAlign w:val="center"/>
          </w:tcPr>
          <w:p w14:paraId="67FBAB8D"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bottom w:val="single" w:sz="4" w:space="0" w:color="000000"/>
              <w:right w:val="single" w:sz="8" w:space="0" w:color="000000"/>
            </w:tcBorders>
            <w:shd w:val="clear" w:color="auto" w:fill="auto"/>
            <w:vAlign w:val="center"/>
          </w:tcPr>
          <w:p w14:paraId="3CF1338A"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Entro dicembre 2023 </w:t>
            </w:r>
          </w:p>
        </w:tc>
      </w:tr>
      <w:tr w:rsidR="00C77C37" w14:paraId="466DA845" w14:textId="77777777">
        <w:trPr>
          <w:trHeight w:val="915"/>
        </w:trPr>
        <w:tc>
          <w:tcPr>
            <w:tcW w:w="2160" w:type="dxa"/>
            <w:tcBorders>
              <w:left w:val="single" w:sz="8" w:space="0" w:color="000000"/>
              <w:right w:val="single" w:sz="8" w:space="0" w:color="000000"/>
            </w:tcBorders>
            <w:shd w:val="clear" w:color="000000" w:fill="757171"/>
            <w:vAlign w:val="center"/>
          </w:tcPr>
          <w:p w14:paraId="66D47642"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3.o Piano (22-24):</w:t>
            </w:r>
          </w:p>
        </w:tc>
        <w:tc>
          <w:tcPr>
            <w:tcW w:w="8670" w:type="dxa"/>
            <w:gridSpan w:val="3"/>
            <w:tcBorders>
              <w:top w:val="single" w:sz="4" w:space="0" w:color="000000"/>
              <w:right w:val="single" w:sz="4" w:space="0" w:color="000000"/>
            </w:tcBorders>
            <w:shd w:val="clear" w:color="auto" w:fill="auto"/>
            <w:vAlign w:val="center"/>
          </w:tcPr>
          <w:p w14:paraId="7FC9C2DA"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Pubbliche Amministrazioni competenti per i dati necessari all’esecuzione dei procedimenti amministrativi ricompresi nelle procedure di cui all’Allegato II del Regolamento UE 2018/1724, mettono a disposizione dati strutturati ovvero dati non strutturati in formato elettronico secondo ontologie e accessibili tramite API nel rispetto delle specifiche tecniche del Single Digital Gateway. Nel caso di Pubbliche Amministrazioni che rendono disponibili i dati non strutturati, le stesse amministrazioni predispongono la pianificazione di messa a disposizione degli stessi dati in formato strutturato prevedendo il completamento dell’attività entro dicembre 2025</w:t>
            </w:r>
          </w:p>
        </w:tc>
        <w:tc>
          <w:tcPr>
            <w:tcW w:w="1561" w:type="dxa"/>
            <w:tcBorders>
              <w:right w:val="single" w:sz="4" w:space="0" w:color="000000"/>
            </w:tcBorders>
            <w:shd w:val="clear" w:color="auto" w:fill="auto"/>
            <w:vAlign w:val="center"/>
          </w:tcPr>
          <w:p w14:paraId="7A450F37"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right w:val="single" w:sz="8" w:space="0" w:color="000000"/>
            </w:tcBorders>
            <w:shd w:val="clear" w:color="auto" w:fill="auto"/>
            <w:vAlign w:val="center"/>
          </w:tcPr>
          <w:p w14:paraId="4665B215"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Entro dicembre 2023 </w:t>
            </w:r>
          </w:p>
        </w:tc>
      </w:tr>
      <w:tr w:rsidR="00C77C37" w14:paraId="11DBAC76" w14:textId="77777777">
        <w:trPr>
          <w:trHeight w:val="300"/>
        </w:trPr>
        <w:tc>
          <w:tcPr>
            <w:tcW w:w="21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77DD3455"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 xml:space="preserve">Responsabile: </w:t>
            </w:r>
          </w:p>
        </w:tc>
        <w:tc>
          <w:tcPr>
            <w:tcW w:w="2222" w:type="dxa"/>
            <w:tcBorders>
              <w:top w:val="single" w:sz="8" w:space="0" w:color="000000"/>
              <w:bottom w:val="single" w:sz="4" w:space="0" w:color="000000"/>
            </w:tcBorders>
            <w:shd w:val="clear" w:color="auto" w:fill="auto"/>
            <w:vAlign w:val="center"/>
          </w:tcPr>
          <w:p w14:paraId="7C2D95D7"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RTD</w:t>
            </w:r>
          </w:p>
        </w:tc>
        <w:tc>
          <w:tcPr>
            <w:tcW w:w="18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7BDA47C5"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Fonte di spesa:</w:t>
            </w:r>
          </w:p>
        </w:tc>
        <w:tc>
          <w:tcPr>
            <w:tcW w:w="4588" w:type="dxa"/>
            <w:tcBorders>
              <w:top w:val="single" w:sz="8" w:space="0" w:color="000000"/>
              <w:bottom w:val="single" w:sz="4" w:space="0" w:color="000000"/>
              <w:right w:val="single" w:sz="4" w:space="0" w:color="000000"/>
            </w:tcBorders>
            <w:shd w:val="clear" w:color="auto" w:fill="auto"/>
            <w:vAlign w:val="center"/>
          </w:tcPr>
          <w:p w14:paraId="00005BB6"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 xml:space="preserve"> </w:t>
            </w:r>
          </w:p>
        </w:tc>
        <w:tc>
          <w:tcPr>
            <w:tcW w:w="3170" w:type="dxa"/>
            <w:gridSpan w:val="2"/>
            <w:tcBorders>
              <w:top w:val="single" w:sz="8" w:space="0" w:color="000000"/>
              <w:bottom w:val="single" w:sz="4" w:space="0" w:color="000000"/>
              <w:right w:val="single" w:sz="8" w:space="0" w:color="000000"/>
            </w:tcBorders>
            <w:shd w:val="clear" w:color="auto" w:fill="auto"/>
            <w:vAlign w:val="center"/>
          </w:tcPr>
          <w:p w14:paraId="28CB146F"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5D24D6B2" w14:textId="77777777">
        <w:trPr>
          <w:trHeight w:val="300"/>
        </w:trPr>
        <w:tc>
          <w:tcPr>
            <w:tcW w:w="2160" w:type="dxa"/>
            <w:tcBorders>
              <w:left w:val="single" w:sz="8" w:space="0" w:color="000000"/>
              <w:bottom w:val="single" w:sz="4" w:space="0" w:color="000000"/>
              <w:right w:val="single" w:sz="8" w:space="0" w:color="000000"/>
            </w:tcBorders>
            <w:shd w:val="clear" w:color="000000" w:fill="757171"/>
            <w:vAlign w:val="center"/>
          </w:tcPr>
          <w:p w14:paraId="3373ECBB"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w:t>
            </w:r>
          </w:p>
        </w:tc>
        <w:tc>
          <w:tcPr>
            <w:tcW w:w="2222" w:type="dxa"/>
            <w:tcBorders>
              <w:bottom w:val="single" w:sz="4" w:space="0" w:color="000000"/>
            </w:tcBorders>
            <w:shd w:val="clear" w:color="000000" w:fill="F2F2F2"/>
            <w:vAlign w:val="center"/>
          </w:tcPr>
          <w:p w14:paraId="014D8ED0"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 xml:space="preserve"> 01/06/2023</w:t>
            </w:r>
          </w:p>
        </w:tc>
        <w:tc>
          <w:tcPr>
            <w:tcW w:w="1860" w:type="dxa"/>
            <w:vMerge w:val="restart"/>
            <w:tcBorders>
              <w:left w:val="single" w:sz="8" w:space="0" w:color="000000"/>
              <w:bottom w:val="single" w:sz="8" w:space="0" w:color="000000"/>
              <w:right w:val="single" w:sz="8" w:space="0" w:color="000000"/>
            </w:tcBorders>
            <w:shd w:val="clear" w:color="000000" w:fill="757171"/>
            <w:vAlign w:val="center"/>
          </w:tcPr>
          <w:p w14:paraId="176C82FA"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Stato Attività:</w:t>
            </w:r>
          </w:p>
        </w:tc>
        <w:tc>
          <w:tcPr>
            <w:tcW w:w="4588" w:type="dxa"/>
            <w:vMerge w:val="restart"/>
            <w:tcBorders>
              <w:bottom w:val="single" w:sz="8" w:space="0" w:color="000000"/>
              <w:right w:val="single" w:sz="4" w:space="0" w:color="000000"/>
            </w:tcBorders>
            <w:shd w:val="clear" w:color="000000" w:fill="FFFFFF"/>
            <w:vAlign w:val="center"/>
          </w:tcPr>
          <w:p w14:paraId="38E97A41" w14:textId="77777777" w:rsidR="00C77C37" w:rsidRDefault="00204E95">
            <w:pPr>
              <w:widowControl w:val="0"/>
              <w:spacing w:before="0" w:line="240" w:lineRule="auto"/>
              <w:ind w:left="0" w:right="0"/>
              <w:jc w:val="center"/>
              <w:rPr>
                <w:rFonts w:ascii="Calibri" w:eastAsia="Times New Roman" w:hAnsi="Calibri" w:cs="Calibri"/>
                <w:b/>
                <w:bCs/>
                <w:color w:val="FF0000"/>
                <w:sz w:val="24"/>
                <w:szCs w:val="24"/>
                <w:lang w:eastAsia="en-GB"/>
              </w:rPr>
            </w:pPr>
            <w:r>
              <w:rPr>
                <w:rFonts w:eastAsia="Times New Roman" w:cs="Calibri"/>
                <w:b/>
                <w:bCs/>
                <w:color w:val="FF0000"/>
                <w:sz w:val="24"/>
                <w:szCs w:val="24"/>
                <w:lang w:eastAsia="en-GB"/>
              </w:rPr>
              <w:t> </w:t>
            </w:r>
            <w:r>
              <w:rPr>
                <w:noProof/>
                <w:lang w:eastAsia="it-IT"/>
              </w:rPr>
              <w:drawing>
                <wp:inline distT="0" distB="0" distL="0" distR="0" wp14:anchorId="6780329D" wp14:editId="3C228E8C">
                  <wp:extent cx="416560" cy="416560"/>
                  <wp:effectExtent l="0" t="0" r="0" b="0"/>
                  <wp:docPr id="60" name="Immagine 287563903" descr="Immagine che contiene calendar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magine 287563903" descr="Immagine che contiene calendario&#10;&#10;Descrizione generata automaticamente"/>
                          <pic:cNvPicPr>
                            <a:picLocks noChangeAspect="1" noChangeArrowheads="1"/>
                          </pic:cNvPicPr>
                        </pic:nvPicPr>
                        <pic:blipFill>
                          <a:blip r:embed="rId1072"/>
                          <a:stretch>
                            <a:fillRect/>
                          </a:stretch>
                        </pic:blipFill>
                        <pic:spPr bwMode="auto">
                          <a:xfrm>
                            <a:off x="0" y="0"/>
                            <a:ext cx="416560" cy="416560"/>
                          </a:xfrm>
                          <a:prstGeom prst="rect">
                            <a:avLst/>
                          </a:prstGeom>
                        </pic:spPr>
                      </pic:pic>
                    </a:graphicData>
                  </a:graphic>
                </wp:inline>
              </w:drawing>
            </w:r>
          </w:p>
        </w:tc>
        <w:tc>
          <w:tcPr>
            <w:tcW w:w="3170" w:type="dxa"/>
            <w:gridSpan w:val="2"/>
            <w:vMerge w:val="restart"/>
            <w:tcBorders>
              <w:top w:val="single" w:sz="4" w:space="0" w:color="000000"/>
              <w:left w:val="single" w:sz="4" w:space="0" w:color="000000"/>
              <w:bottom w:val="single" w:sz="8" w:space="0" w:color="000000"/>
              <w:right w:val="single" w:sz="8" w:space="0" w:color="000000"/>
            </w:tcBorders>
            <w:shd w:val="clear" w:color="000000" w:fill="FFFFFF"/>
            <w:vAlign w:val="center"/>
          </w:tcPr>
          <w:p w14:paraId="7003CEE3"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Linea d’Azione Pianificata</w:t>
            </w:r>
          </w:p>
        </w:tc>
      </w:tr>
      <w:tr w:rsidR="00C77C37" w14:paraId="2A6F1093"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694D4ACB"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Fine attività prevista:</w:t>
            </w:r>
          </w:p>
        </w:tc>
        <w:tc>
          <w:tcPr>
            <w:tcW w:w="2222" w:type="dxa"/>
            <w:tcBorders>
              <w:bottom w:val="single" w:sz="8" w:space="0" w:color="000000"/>
            </w:tcBorders>
            <w:shd w:val="clear" w:color="000000" w:fill="F2F2F2"/>
            <w:vAlign w:val="center"/>
          </w:tcPr>
          <w:p w14:paraId="553B4FAC"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31/12/2024</w:t>
            </w:r>
          </w:p>
        </w:tc>
        <w:tc>
          <w:tcPr>
            <w:tcW w:w="1860" w:type="dxa"/>
            <w:vMerge/>
            <w:tcBorders>
              <w:left w:val="single" w:sz="8" w:space="0" w:color="000000"/>
              <w:bottom w:val="single" w:sz="8" w:space="0" w:color="000000"/>
              <w:right w:val="single" w:sz="8" w:space="0" w:color="000000"/>
            </w:tcBorders>
            <w:vAlign w:val="center"/>
          </w:tcPr>
          <w:p w14:paraId="5F6C51F9" w14:textId="77777777" w:rsidR="00C77C37" w:rsidRDefault="00C77C37">
            <w:pPr>
              <w:widowControl w:val="0"/>
              <w:spacing w:before="0" w:line="240" w:lineRule="auto"/>
              <w:ind w:left="0" w:right="0"/>
              <w:jc w:val="left"/>
              <w:rPr>
                <w:rFonts w:ascii="Calibri" w:eastAsia="Times New Roman" w:hAnsi="Calibri" w:cs="Calibri"/>
                <w:b/>
                <w:bCs/>
                <w:color w:val="FFFFFF"/>
                <w:sz w:val="20"/>
                <w:szCs w:val="20"/>
                <w:lang w:eastAsia="en-GB"/>
              </w:rPr>
            </w:pPr>
          </w:p>
        </w:tc>
        <w:tc>
          <w:tcPr>
            <w:tcW w:w="4588" w:type="dxa"/>
            <w:vMerge/>
            <w:tcBorders>
              <w:bottom w:val="single" w:sz="8" w:space="0" w:color="000000"/>
              <w:right w:val="single" w:sz="4" w:space="0" w:color="000000"/>
            </w:tcBorders>
            <w:vAlign w:val="center"/>
          </w:tcPr>
          <w:p w14:paraId="5991AB27" w14:textId="77777777" w:rsidR="00C77C37" w:rsidRDefault="00C77C37">
            <w:pPr>
              <w:widowControl w:val="0"/>
              <w:spacing w:before="0" w:line="240" w:lineRule="auto"/>
              <w:ind w:left="0" w:right="0"/>
              <w:jc w:val="left"/>
              <w:rPr>
                <w:rFonts w:ascii="Calibri" w:eastAsia="Times New Roman" w:hAnsi="Calibri" w:cs="Calibri"/>
                <w:b/>
                <w:bCs/>
                <w:color w:val="FF0000"/>
                <w:sz w:val="24"/>
                <w:szCs w:val="24"/>
                <w:lang w:eastAsia="en-GB"/>
              </w:rPr>
            </w:pPr>
          </w:p>
        </w:tc>
        <w:tc>
          <w:tcPr>
            <w:tcW w:w="3170" w:type="dxa"/>
            <w:gridSpan w:val="2"/>
            <w:vMerge/>
            <w:tcBorders>
              <w:top w:val="single" w:sz="4" w:space="0" w:color="000000"/>
              <w:left w:val="single" w:sz="4" w:space="0" w:color="000000"/>
              <w:bottom w:val="single" w:sz="8" w:space="0" w:color="000000"/>
              <w:right w:val="single" w:sz="8" w:space="0" w:color="000000"/>
            </w:tcBorders>
            <w:vAlign w:val="center"/>
          </w:tcPr>
          <w:p w14:paraId="445FCE03"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r>
      <w:tr w:rsidR="00C77C37" w14:paraId="48EF8E9A" w14:textId="77777777">
        <w:trPr>
          <w:trHeight w:val="780"/>
        </w:trPr>
        <w:tc>
          <w:tcPr>
            <w:tcW w:w="2160" w:type="dxa"/>
            <w:tcBorders>
              <w:top w:val="single" w:sz="8" w:space="0" w:color="000000"/>
              <w:left w:val="single" w:sz="8" w:space="0" w:color="000000"/>
              <w:bottom w:val="single" w:sz="8" w:space="0" w:color="000000"/>
              <w:right w:val="single" w:sz="8" w:space="0" w:color="000000"/>
            </w:tcBorders>
            <w:shd w:val="clear" w:color="000000" w:fill="757171"/>
            <w:vAlign w:val="center"/>
          </w:tcPr>
          <w:p w14:paraId="01DB95D2"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lastRenderedPageBreak/>
              <w:t>Obiettivo:</w:t>
            </w:r>
          </w:p>
        </w:tc>
        <w:tc>
          <w:tcPr>
            <w:tcW w:w="2222" w:type="dxa"/>
            <w:tcBorders>
              <w:top w:val="single" w:sz="8" w:space="0" w:color="000000"/>
              <w:bottom w:val="single" w:sz="8" w:space="0" w:color="000000"/>
            </w:tcBorders>
            <w:shd w:val="clear" w:color="auto" w:fill="auto"/>
            <w:vAlign w:val="center"/>
          </w:tcPr>
          <w:p w14:paraId="600F5887"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OB.1.3</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47C41893" w14:textId="77777777" w:rsidR="00C77C37" w:rsidRDefault="00204E95">
            <w:pPr>
              <w:widowControl w:val="0"/>
              <w:spacing w:before="0" w:line="240" w:lineRule="auto"/>
              <w:ind w:left="0" w:right="0"/>
              <w:jc w:val="left"/>
              <w:rPr>
                <w:rFonts w:ascii="Calibri" w:eastAsia="Times New Roman" w:hAnsi="Calibri" w:cs="Calibri"/>
                <w:b/>
                <w:bCs/>
                <w:color w:val="203764"/>
                <w:lang w:eastAsia="en-GB"/>
              </w:rPr>
            </w:pPr>
            <w:r>
              <w:rPr>
                <w:rFonts w:eastAsia="Times New Roman" w:cs="Calibri"/>
                <w:b/>
                <w:bCs/>
                <w:color w:val="203764"/>
                <w:lang w:eastAsia="en-GB"/>
              </w:rPr>
              <w:t>Piena applicazione del Regolamento Europeo EU 2018/1724 (Single Digital Gateway)</w:t>
            </w:r>
          </w:p>
        </w:tc>
      </w:tr>
      <w:tr w:rsidR="00C77C37" w14:paraId="7C20E5EA"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293E8390"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Linea di Azione:</w:t>
            </w:r>
          </w:p>
        </w:tc>
        <w:tc>
          <w:tcPr>
            <w:tcW w:w="2222" w:type="dxa"/>
            <w:tcBorders>
              <w:bottom w:val="single" w:sz="8" w:space="0" w:color="000000"/>
            </w:tcBorders>
            <w:shd w:val="clear" w:color="auto" w:fill="auto"/>
            <w:vAlign w:val="center"/>
          </w:tcPr>
          <w:p w14:paraId="5E49E814"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CAP1.PA.LA32</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54592D04"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7C578C70" w14:textId="77777777">
        <w:trPr>
          <w:trHeight w:val="495"/>
        </w:trPr>
        <w:tc>
          <w:tcPr>
            <w:tcW w:w="2160" w:type="dxa"/>
            <w:tcBorders>
              <w:left w:val="single" w:sz="8" w:space="0" w:color="000000"/>
              <w:bottom w:val="single" w:sz="8" w:space="0" w:color="000000"/>
              <w:right w:val="single" w:sz="8" w:space="0" w:color="000000"/>
            </w:tcBorders>
            <w:shd w:val="clear" w:color="000000" w:fill="757171"/>
            <w:vAlign w:val="center"/>
          </w:tcPr>
          <w:p w14:paraId="15213EB1"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Piano AgID di riferimento</w:t>
            </w:r>
          </w:p>
        </w:tc>
        <w:tc>
          <w:tcPr>
            <w:tcW w:w="8670" w:type="dxa"/>
            <w:gridSpan w:val="3"/>
            <w:tcBorders>
              <w:top w:val="single" w:sz="8" w:space="0" w:color="000000"/>
              <w:bottom w:val="single" w:sz="8" w:space="0" w:color="000000"/>
              <w:right w:val="single" w:sz="4" w:space="0" w:color="000000"/>
            </w:tcBorders>
            <w:shd w:val="clear" w:color="000000" w:fill="757171"/>
            <w:vAlign w:val="center"/>
          </w:tcPr>
          <w:p w14:paraId="376EC95E"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Linee di azione ed attività a carico della Amministrazione che redige il Piano</w:t>
            </w:r>
            <w:r>
              <w:rPr>
                <w:rFonts w:eastAsia="Times New Roman" w:cs="Calibri"/>
                <w:b/>
                <w:bCs/>
                <w:color w:val="FFFFFF"/>
                <w:sz w:val="18"/>
                <w:szCs w:val="18"/>
                <w:lang w:eastAsia="en-GB"/>
              </w:rPr>
              <w:br/>
              <w:t>il Responsabile indicato ne controlla l'avanzamento e l'attuazione</w:t>
            </w:r>
          </w:p>
        </w:tc>
        <w:tc>
          <w:tcPr>
            <w:tcW w:w="1561" w:type="dxa"/>
            <w:tcBorders>
              <w:bottom w:val="single" w:sz="8" w:space="0" w:color="000000"/>
              <w:right w:val="single" w:sz="4" w:space="0" w:color="000000"/>
            </w:tcBorders>
            <w:shd w:val="clear" w:color="000000" w:fill="757171"/>
            <w:vAlign w:val="center"/>
          </w:tcPr>
          <w:p w14:paraId="302FF66A"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 da AgID</w:t>
            </w:r>
          </w:p>
        </w:tc>
        <w:tc>
          <w:tcPr>
            <w:tcW w:w="1609" w:type="dxa"/>
            <w:tcBorders>
              <w:bottom w:val="single" w:sz="8" w:space="0" w:color="000000"/>
              <w:right w:val="single" w:sz="8" w:space="0" w:color="000000"/>
            </w:tcBorders>
            <w:shd w:val="clear" w:color="000000" w:fill="757171"/>
            <w:vAlign w:val="center"/>
          </w:tcPr>
          <w:p w14:paraId="3B0CFD20"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Scadenza</w:t>
            </w:r>
          </w:p>
        </w:tc>
      </w:tr>
      <w:tr w:rsidR="00C77C37" w14:paraId="336F7EE7" w14:textId="77777777">
        <w:trPr>
          <w:trHeight w:val="915"/>
        </w:trPr>
        <w:tc>
          <w:tcPr>
            <w:tcW w:w="2160" w:type="dxa"/>
            <w:tcBorders>
              <w:left w:val="single" w:sz="8" w:space="0" w:color="000000"/>
              <w:bottom w:val="single" w:sz="8" w:space="0" w:color="000000"/>
              <w:right w:val="single" w:sz="8" w:space="0" w:color="000000"/>
            </w:tcBorders>
            <w:shd w:val="clear" w:color="000000" w:fill="757171"/>
            <w:vAlign w:val="center"/>
          </w:tcPr>
          <w:p w14:paraId="45B3A065"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1.o Piano (20-22):</w:t>
            </w:r>
          </w:p>
        </w:tc>
        <w:tc>
          <w:tcPr>
            <w:tcW w:w="8670" w:type="dxa"/>
            <w:gridSpan w:val="3"/>
            <w:tcBorders>
              <w:top w:val="single" w:sz="8" w:space="0" w:color="000000"/>
              <w:bottom w:val="single" w:sz="4" w:space="0" w:color="000000"/>
              <w:right w:val="single" w:sz="4" w:space="0" w:color="000000"/>
            </w:tcBorders>
            <w:shd w:val="clear" w:color="auto" w:fill="auto"/>
            <w:vAlign w:val="center"/>
          </w:tcPr>
          <w:p w14:paraId="171D1856"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61" w:type="dxa"/>
            <w:tcBorders>
              <w:bottom w:val="single" w:sz="4" w:space="0" w:color="000000"/>
              <w:right w:val="single" w:sz="4" w:space="0" w:color="000000"/>
            </w:tcBorders>
            <w:shd w:val="clear" w:color="auto" w:fill="auto"/>
            <w:vAlign w:val="center"/>
          </w:tcPr>
          <w:p w14:paraId="523B6652"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bottom w:val="single" w:sz="4" w:space="0" w:color="000000"/>
              <w:right w:val="single" w:sz="8" w:space="0" w:color="000000"/>
            </w:tcBorders>
            <w:shd w:val="clear" w:color="auto" w:fill="auto"/>
            <w:vAlign w:val="center"/>
          </w:tcPr>
          <w:p w14:paraId="4BD131C7"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16623148" w14:textId="77777777">
        <w:trPr>
          <w:trHeight w:val="900"/>
        </w:trPr>
        <w:tc>
          <w:tcPr>
            <w:tcW w:w="2160" w:type="dxa"/>
            <w:tcBorders>
              <w:left w:val="single" w:sz="8" w:space="0" w:color="000000"/>
              <w:bottom w:val="single" w:sz="4" w:space="0" w:color="000000"/>
              <w:right w:val="single" w:sz="8" w:space="0" w:color="000000"/>
            </w:tcBorders>
            <w:shd w:val="clear" w:color="000000" w:fill="757171"/>
            <w:vAlign w:val="center"/>
          </w:tcPr>
          <w:p w14:paraId="57643510"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2.o Piano (21-23):</w:t>
            </w:r>
          </w:p>
        </w:tc>
        <w:tc>
          <w:tcPr>
            <w:tcW w:w="8670" w:type="dxa"/>
            <w:gridSpan w:val="3"/>
            <w:tcBorders>
              <w:top w:val="single" w:sz="4" w:space="0" w:color="000000"/>
              <w:bottom w:val="single" w:sz="4" w:space="0" w:color="000000"/>
              <w:right w:val="single" w:sz="4" w:space="0" w:color="000000"/>
            </w:tcBorders>
            <w:shd w:val="clear" w:color="auto" w:fill="auto"/>
            <w:vAlign w:val="center"/>
          </w:tcPr>
          <w:p w14:paraId="3A549C27"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61" w:type="dxa"/>
            <w:tcBorders>
              <w:bottom w:val="single" w:sz="4" w:space="0" w:color="000000"/>
              <w:right w:val="single" w:sz="4" w:space="0" w:color="000000"/>
            </w:tcBorders>
            <w:shd w:val="clear" w:color="auto" w:fill="auto"/>
            <w:vAlign w:val="center"/>
          </w:tcPr>
          <w:p w14:paraId="5AF748E0"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bottom w:val="single" w:sz="4" w:space="0" w:color="000000"/>
              <w:right w:val="single" w:sz="8" w:space="0" w:color="000000"/>
            </w:tcBorders>
            <w:shd w:val="clear" w:color="auto" w:fill="auto"/>
            <w:vAlign w:val="center"/>
          </w:tcPr>
          <w:p w14:paraId="5BB3A8DE"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49F90541" w14:textId="77777777">
        <w:trPr>
          <w:trHeight w:val="915"/>
        </w:trPr>
        <w:tc>
          <w:tcPr>
            <w:tcW w:w="2160" w:type="dxa"/>
            <w:tcBorders>
              <w:left w:val="single" w:sz="8" w:space="0" w:color="000000"/>
              <w:right w:val="single" w:sz="8" w:space="0" w:color="000000"/>
            </w:tcBorders>
            <w:shd w:val="clear" w:color="000000" w:fill="757171"/>
            <w:vAlign w:val="center"/>
          </w:tcPr>
          <w:p w14:paraId="50094875"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3.o Piano (22-24):</w:t>
            </w:r>
          </w:p>
        </w:tc>
        <w:tc>
          <w:tcPr>
            <w:tcW w:w="8670" w:type="dxa"/>
            <w:gridSpan w:val="3"/>
            <w:tcBorders>
              <w:top w:val="single" w:sz="4" w:space="0" w:color="000000"/>
              <w:right w:val="single" w:sz="4" w:space="0" w:color="000000"/>
            </w:tcBorders>
            <w:shd w:val="clear" w:color="auto" w:fill="auto"/>
            <w:vAlign w:val="center"/>
          </w:tcPr>
          <w:p w14:paraId="0F2D9E47"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Pubbliche Amministrazioni competenti per i procedimenti amministrativi relativi alle procedure di cui all’Allegato II del Regolamento UE 2018/1724 adeguano i propri procedimenti amministrativi alle specifiche tecniche di implementazione del Single Digital Gateway</w:t>
            </w:r>
          </w:p>
        </w:tc>
        <w:tc>
          <w:tcPr>
            <w:tcW w:w="1561" w:type="dxa"/>
            <w:tcBorders>
              <w:right w:val="single" w:sz="4" w:space="0" w:color="000000"/>
            </w:tcBorders>
            <w:shd w:val="clear" w:color="auto" w:fill="auto"/>
            <w:vAlign w:val="center"/>
          </w:tcPr>
          <w:p w14:paraId="641DC13D"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right w:val="single" w:sz="8" w:space="0" w:color="000000"/>
            </w:tcBorders>
            <w:shd w:val="clear" w:color="auto" w:fill="auto"/>
            <w:vAlign w:val="center"/>
          </w:tcPr>
          <w:p w14:paraId="648B2AE2"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Entro dicembre 2023 </w:t>
            </w:r>
          </w:p>
        </w:tc>
      </w:tr>
      <w:tr w:rsidR="00C77C37" w14:paraId="1DF001FF" w14:textId="77777777">
        <w:trPr>
          <w:trHeight w:val="300"/>
        </w:trPr>
        <w:tc>
          <w:tcPr>
            <w:tcW w:w="21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714B70B1"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 xml:space="preserve">Responsabile: </w:t>
            </w:r>
          </w:p>
        </w:tc>
        <w:tc>
          <w:tcPr>
            <w:tcW w:w="2222" w:type="dxa"/>
            <w:tcBorders>
              <w:top w:val="single" w:sz="8" w:space="0" w:color="000000"/>
              <w:bottom w:val="single" w:sz="4" w:space="0" w:color="000000"/>
            </w:tcBorders>
            <w:shd w:val="clear" w:color="auto" w:fill="auto"/>
            <w:vAlign w:val="center"/>
          </w:tcPr>
          <w:p w14:paraId="762F2D95"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RTD</w:t>
            </w:r>
          </w:p>
        </w:tc>
        <w:tc>
          <w:tcPr>
            <w:tcW w:w="18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0AF4B3EE"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Fonte di spesa:</w:t>
            </w:r>
          </w:p>
        </w:tc>
        <w:tc>
          <w:tcPr>
            <w:tcW w:w="4588" w:type="dxa"/>
            <w:tcBorders>
              <w:top w:val="single" w:sz="8" w:space="0" w:color="000000"/>
              <w:bottom w:val="single" w:sz="4" w:space="0" w:color="000000"/>
              <w:right w:val="single" w:sz="4" w:space="0" w:color="000000"/>
            </w:tcBorders>
            <w:shd w:val="clear" w:color="auto" w:fill="auto"/>
            <w:vAlign w:val="center"/>
          </w:tcPr>
          <w:p w14:paraId="68A75C3E"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 xml:space="preserve"> </w:t>
            </w:r>
          </w:p>
        </w:tc>
        <w:tc>
          <w:tcPr>
            <w:tcW w:w="3170" w:type="dxa"/>
            <w:gridSpan w:val="2"/>
            <w:tcBorders>
              <w:top w:val="single" w:sz="8" w:space="0" w:color="000000"/>
              <w:bottom w:val="single" w:sz="4" w:space="0" w:color="000000"/>
              <w:right w:val="single" w:sz="8" w:space="0" w:color="000000"/>
            </w:tcBorders>
            <w:shd w:val="clear" w:color="auto" w:fill="auto"/>
            <w:vAlign w:val="center"/>
          </w:tcPr>
          <w:p w14:paraId="778AABDC"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50804B9C" w14:textId="77777777">
        <w:trPr>
          <w:trHeight w:val="300"/>
        </w:trPr>
        <w:tc>
          <w:tcPr>
            <w:tcW w:w="2160" w:type="dxa"/>
            <w:tcBorders>
              <w:left w:val="single" w:sz="8" w:space="0" w:color="000000"/>
              <w:bottom w:val="single" w:sz="4" w:space="0" w:color="000000"/>
              <w:right w:val="single" w:sz="8" w:space="0" w:color="000000"/>
            </w:tcBorders>
            <w:shd w:val="clear" w:color="000000" w:fill="757171"/>
            <w:vAlign w:val="center"/>
          </w:tcPr>
          <w:p w14:paraId="1B895CD8"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w:t>
            </w:r>
          </w:p>
        </w:tc>
        <w:tc>
          <w:tcPr>
            <w:tcW w:w="2222" w:type="dxa"/>
            <w:tcBorders>
              <w:bottom w:val="single" w:sz="4" w:space="0" w:color="000000"/>
            </w:tcBorders>
            <w:shd w:val="clear" w:color="000000" w:fill="F2F2F2"/>
            <w:vAlign w:val="center"/>
          </w:tcPr>
          <w:p w14:paraId="7FBB8FB3"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 xml:space="preserve"> 01/06/2023</w:t>
            </w:r>
          </w:p>
        </w:tc>
        <w:tc>
          <w:tcPr>
            <w:tcW w:w="1860" w:type="dxa"/>
            <w:vMerge w:val="restart"/>
            <w:tcBorders>
              <w:left w:val="single" w:sz="8" w:space="0" w:color="000000"/>
              <w:bottom w:val="single" w:sz="8" w:space="0" w:color="000000"/>
              <w:right w:val="single" w:sz="8" w:space="0" w:color="000000"/>
            </w:tcBorders>
            <w:shd w:val="clear" w:color="000000" w:fill="757171"/>
            <w:vAlign w:val="center"/>
          </w:tcPr>
          <w:p w14:paraId="5984BFEF"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Stato Attività:</w:t>
            </w:r>
          </w:p>
        </w:tc>
        <w:tc>
          <w:tcPr>
            <w:tcW w:w="4588" w:type="dxa"/>
            <w:vMerge w:val="restart"/>
            <w:tcBorders>
              <w:bottom w:val="single" w:sz="8" w:space="0" w:color="000000"/>
              <w:right w:val="single" w:sz="4" w:space="0" w:color="000000"/>
            </w:tcBorders>
            <w:shd w:val="clear" w:color="000000" w:fill="FFFFFF"/>
            <w:vAlign w:val="center"/>
          </w:tcPr>
          <w:p w14:paraId="54C4220B" w14:textId="77777777" w:rsidR="00C77C37" w:rsidRDefault="00204E95">
            <w:pPr>
              <w:widowControl w:val="0"/>
              <w:spacing w:before="0" w:line="240" w:lineRule="auto"/>
              <w:ind w:left="0" w:right="0"/>
              <w:jc w:val="center"/>
              <w:rPr>
                <w:rFonts w:ascii="Calibri" w:eastAsia="Times New Roman" w:hAnsi="Calibri" w:cs="Calibri"/>
                <w:b/>
                <w:bCs/>
                <w:color w:val="FF0000"/>
                <w:sz w:val="24"/>
                <w:szCs w:val="24"/>
                <w:lang w:eastAsia="en-GB"/>
              </w:rPr>
            </w:pPr>
            <w:r>
              <w:rPr>
                <w:rFonts w:eastAsia="Times New Roman" w:cs="Calibri"/>
                <w:b/>
                <w:bCs/>
                <w:color w:val="FF0000"/>
                <w:sz w:val="24"/>
                <w:szCs w:val="24"/>
                <w:lang w:eastAsia="en-GB"/>
              </w:rPr>
              <w:t> </w:t>
            </w:r>
            <w:r>
              <w:rPr>
                <w:noProof/>
                <w:lang w:eastAsia="it-IT"/>
              </w:rPr>
              <w:drawing>
                <wp:inline distT="0" distB="0" distL="0" distR="0" wp14:anchorId="14C35EB6" wp14:editId="26153B65">
                  <wp:extent cx="416560" cy="416560"/>
                  <wp:effectExtent l="0" t="0" r="0" b="0"/>
                  <wp:docPr id="61" name="Immagine 1052860803" descr="Immagine che contiene calendar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magine 1052860803" descr="Immagine che contiene calendario&#10;&#10;Descrizione generata automaticamente"/>
                          <pic:cNvPicPr>
                            <a:picLocks noChangeAspect="1" noChangeArrowheads="1"/>
                          </pic:cNvPicPr>
                        </pic:nvPicPr>
                        <pic:blipFill>
                          <a:blip r:embed="rId1072"/>
                          <a:stretch>
                            <a:fillRect/>
                          </a:stretch>
                        </pic:blipFill>
                        <pic:spPr bwMode="auto">
                          <a:xfrm>
                            <a:off x="0" y="0"/>
                            <a:ext cx="416560" cy="416560"/>
                          </a:xfrm>
                          <a:prstGeom prst="rect">
                            <a:avLst/>
                          </a:prstGeom>
                        </pic:spPr>
                      </pic:pic>
                    </a:graphicData>
                  </a:graphic>
                </wp:inline>
              </w:drawing>
            </w:r>
          </w:p>
        </w:tc>
        <w:tc>
          <w:tcPr>
            <w:tcW w:w="3170" w:type="dxa"/>
            <w:gridSpan w:val="2"/>
            <w:vMerge w:val="restart"/>
            <w:tcBorders>
              <w:top w:val="single" w:sz="4" w:space="0" w:color="000000"/>
              <w:left w:val="single" w:sz="4" w:space="0" w:color="000000"/>
              <w:bottom w:val="single" w:sz="8" w:space="0" w:color="000000"/>
              <w:right w:val="single" w:sz="8" w:space="0" w:color="000000"/>
            </w:tcBorders>
            <w:shd w:val="clear" w:color="000000" w:fill="FFFFFF"/>
            <w:vAlign w:val="center"/>
          </w:tcPr>
          <w:p w14:paraId="035AE142"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Linea d’Azione pianificata</w:t>
            </w:r>
          </w:p>
        </w:tc>
      </w:tr>
      <w:tr w:rsidR="00C77C37" w14:paraId="61ACF559"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64E18712"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Fine attività prevista:</w:t>
            </w:r>
          </w:p>
        </w:tc>
        <w:tc>
          <w:tcPr>
            <w:tcW w:w="2222" w:type="dxa"/>
            <w:tcBorders>
              <w:bottom w:val="single" w:sz="8" w:space="0" w:color="000000"/>
            </w:tcBorders>
            <w:shd w:val="clear" w:color="000000" w:fill="F2F2F2"/>
            <w:vAlign w:val="center"/>
          </w:tcPr>
          <w:p w14:paraId="3B07B0DB"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31/12/2024</w:t>
            </w:r>
          </w:p>
        </w:tc>
        <w:tc>
          <w:tcPr>
            <w:tcW w:w="1860" w:type="dxa"/>
            <w:vMerge/>
            <w:tcBorders>
              <w:left w:val="single" w:sz="8" w:space="0" w:color="000000"/>
              <w:bottom w:val="single" w:sz="8" w:space="0" w:color="000000"/>
              <w:right w:val="single" w:sz="8" w:space="0" w:color="000000"/>
            </w:tcBorders>
            <w:vAlign w:val="center"/>
          </w:tcPr>
          <w:p w14:paraId="311889F1" w14:textId="77777777" w:rsidR="00C77C37" w:rsidRDefault="00C77C37">
            <w:pPr>
              <w:widowControl w:val="0"/>
              <w:spacing w:before="0" w:line="240" w:lineRule="auto"/>
              <w:ind w:left="0" w:right="0"/>
              <w:jc w:val="left"/>
              <w:rPr>
                <w:rFonts w:ascii="Calibri" w:eastAsia="Times New Roman" w:hAnsi="Calibri" w:cs="Calibri"/>
                <w:b/>
                <w:bCs/>
                <w:color w:val="FFFFFF"/>
                <w:sz w:val="20"/>
                <w:szCs w:val="20"/>
                <w:lang w:eastAsia="en-GB"/>
              </w:rPr>
            </w:pPr>
          </w:p>
        </w:tc>
        <w:tc>
          <w:tcPr>
            <w:tcW w:w="4588" w:type="dxa"/>
            <w:vMerge/>
            <w:tcBorders>
              <w:bottom w:val="single" w:sz="8" w:space="0" w:color="000000"/>
              <w:right w:val="single" w:sz="4" w:space="0" w:color="000000"/>
            </w:tcBorders>
            <w:vAlign w:val="center"/>
          </w:tcPr>
          <w:p w14:paraId="1570A7DD" w14:textId="77777777" w:rsidR="00C77C37" w:rsidRDefault="00C77C37">
            <w:pPr>
              <w:widowControl w:val="0"/>
              <w:spacing w:before="0" w:line="240" w:lineRule="auto"/>
              <w:ind w:left="0" w:right="0"/>
              <w:jc w:val="left"/>
              <w:rPr>
                <w:rFonts w:ascii="Calibri" w:eastAsia="Times New Roman" w:hAnsi="Calibri" w:cs="Calibri"/>
                <w:b/>
                <w:bCs/>
                <w:color w:val="FF0000"/>
                <w:sz w:val="24"/>
                <w:szCs w:val="24"/>
                <w:lang w:eastAsia="en-GB"/>
              </w:rPr>
            </w:pPr>
          </w:p>
        </w:tc>
        <w:tc>
          <w:tcPr>
            <w:tcW w:w="3170" w:type="dxa"/>
            <w:gridSpan w:val="2"/>
            <w:vMerge/>
            <w:tcBorders>
              <w:top w:val="single" w:sz="4" w:space="0" w:color="000000"/>
              <w:left w:val="single" w:sz="4" w:space="0" w:color="000000"/>
              <w:bottom w:val="single" w:sz="8" w:space="0" w:color="000000"/>
              <w:right w:val="single" w:sz="8" w:space="0" w:color="000000"/>
            </w:tcBorders>
            <w:vAlign w:val="center"/>
          </w:tcPr>
          <w:p w14:paraId="1DE47D70"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r>
    </w:tbl>
    <w:p w14:paraId="434D31FF" w14:textId="77777777" w:rsidR="00C77C37" w:rsidRDefault="00204E95">
      <w:pPr>
        <w:spacing w:before="0" w:after="160" w:line="259" w:lineRule="auto"/>
        <w:ind w:left="0" w:right="0"/>
        <w:jc w:val="left"/>
        <w:rPr>
          <w:rFonts w:ascii="Calibri Light" w:eastAsia="Calibri" w:hAnsi="Calibri Light" w:cs="Calibri Light"/>
          <w:color w:val="4472C4"/>
          <w:sz w:val="28"/>
          <w:szCs w:val="28"/>
          <w:lang w:eastAsia="en-GB"/>
        </w:rPr>
      </w:pPr>
      <w:r>
        <w:br w:type="page"/>
      </w:r>
    </w:p>
    <w:p w14:paraId="0383D53D" w14:textId="77777777" w:rsidR="00C77C37" w:rsidRDefault="00204E95">
      <w:pPr>
        <w:pStyle w:val="Titolo4"/>
        <w:spacing w:before="0" w:after="60"/>
      </w:pPr>
      <w:bookmarkStart w:id="234" w:name="_Toc135133891"/>
      <w:r>
        <w:lastRenderedPageBreak/>
        <w:t>OB.1.4</w:t>
      </w:r>
      <w:bookmarkStart w:id="235" w:name="_Toc127366233"/>
      <w:r>
        <w:t xml:space="preserve">    Adeguamento dei servizi di recapito certificato qualificato a norma del Regolamento eIDAS</w:t>
      </w:r>
      <w:bookmarkEnd w:id="234"/>
      <w:bookmarkEnd w:id="235"/>
    </w:p>
    <w:tbl>
      <w:tblPr>
        <w:tblW w:w="14000" w:type="dxa"/>
        <w:tblInd w:w="-20" w:type="dxa"/>
        <w:tblLayout w:type="fixed"/>
        <w:tblLook w:val="04A0" w:firstRow="1" w:lastRow="0" w:firstColumn="1" w:lastColumn="0" w:noHBand="0" w:noVBand="1"/>
      </w:tblPr>
      <w:tblGrid>
        <w:gridCol w:w="2160"/>
        <w:gridCol w:w="2222"/>
        <w:gridCol w:w="1860"/>
        <w:gridCol w:w="4588"/>
        <w:gridCol w:w="1561"/>
        <w:gridCol w:w="1609"/>
      </w:tblGrid>
      <w:tr w:rsidR="00C77C37" w14:paraId="103E8A95" w14:textId="77777777">
        <w:trPr>
          <w:trHeight w:val="780"/>
        </w:trPr>
        <w:tc>
          <w:tcPr>
            <w:tcW w:w="2160" w:type="dxa"/>
            <w:tcBorders>
              <w:top w:val="single" w:sz="8" w:space="0" w:color="000000"/>
              <w:left w:val="single" w:sz="8" w:space="0" w:color="000000"/>
              <w:bottom w:val="single" w:sz="8" w:space="0" w:color="000000"/>
              <w:right w:val="single" w:sz="8" w:space="0" w:color="000000"/>
            </w:tcBorders>
            <w:shd w:val="clear" w:color="000000" w:fill="757171"/>
            <w:vAlign w:val="center"/>
          </w:tcPr>
          <w:p w14:paraId="73983137"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Obiettivo:</w:t>
            </w:r>
          </w:p>
        </w:tc>
        <w:tc>
          <w:tcPr>
            <w:tcW w:w="2222" w:type="dxa"/>
            <w:tcBorders>
              <w:top w:val="single" w:sz="8" w:space="0" w:color="000000"/>
              <w:bottom w:val="single" w:sz="8" w:space="0" w:color="000000"/>
            </w:tcBorders>
            <w:shd w:val="clear" w:color="auto" w:fill="auto"/>
            <w:vAlign w:val="center"/>
          </w:tcPr>
          <w:p w14:paraId="30A503B1"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OB.1.4</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458B68C1" w14:textId="77777777" w:rsidR="00C77C37" w:rsidRDefault="00204E95">
            <w:pPr>
              <w:widowControl w:val="0"/>
              <w:spacing w:before="0" w:line="240" w:lineRule="auto"/>
              <w:ind w:left="0" w:right="0"/>
              <w:jc w:val="left"/>
              <w:rPr>
                <w:rFonts w:ascii="Calibri" w:eastAsia="Times New Roman" w:hAnsi="Calibri" w:cs="Calibri"/>
                <w:b/>
                <w:bCs/>
                <w:color w:val="203764"/>
                <w:lang w:eastAsia="en-GB"/>
              </w:rPr>
            </w:pPr>
            <w:r>
              <w:rPr>
                <w:rFonts w:eastAsia="Times New Roman" w:cs="Calibri"/>
                <w:b/>
                <w:bCs/>
                <w:color w:val="203764"/>
                <w:lang w:eastAsia="en-GB"/>
              </w:rPr>
              <w:t>Adeguamento dei servizi di recapito certificato qualificato a norma del Regolamento eIDAS</w:t>
            </w:r>
          </w:p>
        </w:tc>
      </w:tr>
      <w:tr w:rsidR="00C77C37" w14:paraId="7CBD834B"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4A574122"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Linea di Azione:</w:t>
            </w:r>
          </w:p>
        </w:tc>
        <w:tc>
          <w:tcPr>
            <w:tcW w:w="2222" w:type="dxa"/>
            <w:tcBorders>
              <w:bottom w:val="single" w:sz="8" w:space="0" w:color="000000"/>
            </w:tcBorders>
            <w:shd w:val="clear" w:color="auto" w:fill="auto"/>
            <w:vAlign w:val="center"/>
          </w:tcPr>
          <w:p w14:paraId="106A8860"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CAP1.PA.LA33</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61FE883D"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5B17E3A0" w14:textId="77777777">
        <w:trPr>
          <w:trHeight w:val="495"/>
        </w:trPr>
        <w:tc>
          <w:tcPr>
            <w:tcW w:w="2160" w:type="dxa"/>
            <w:tcBorders>
              <w:left w:val="single" w:sz="8" w:space="0" w:color="000000"/>
              <w:bottom w:val="single" w:sz="8" w:space="0" w:color="000000"/>
              <w:right w:val="single" w:sz="8" w:space="0" w:color="000000"/>
            </w:tcBorders>
            <w:shd w:val="clear" w:color="000000" w:fill="757171"/>
            <w:vAlign w:val="center"/>
          </w:tcPr>
          <w:p w14:paraId="0D62CD1C"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Piano AgID di riferimento</w:t>
            </w:r>
          </w:p>
        </w:tc>
        <w:tc>
          <w:tcPr>
            <w:tcW w:w="8670" w:type="dxa"/>
            <w:gridSpan w:val="3"/>
            <w:tcBorders>
              <w:top w:val="single" w:sz="8" w:space="0" w:color="000000"/>
              <w:bottom w:val="single" w:sz="8" w:space="0" w:color="000000"/>
              <w:right w:val="single" w:sz="4" w:space="0" w:color="000000"/>
            </w:tcBorders>
            <w:shd w:val="clear" w:color="000000" w:fill="757171"/>
            <w:vAlign w:val="center"/>
          </w:tcPr>
          <w:p w14:paraId="22635E33"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Linee di azione ed attività a carico della Amministrazione che redige il Piano</w:t>
            </w:r>
            <w:r>
              <w:rPr>
                <w:rFonts w:eastAsia="Times New Roman" w:cs="Calibri"/>
                <w:b/>
                <w:bCs/>
                <w:color w:val="FFFFFF"/>
                <w:sz w:val="18"/>
                <w:szCs w:val="18"/>
                <w:lang w:eastAsia="en-GB"/>
              </w:rPr>
              <w:br/>
              <w:t>il Responsabile indicato ne controlla l'avanzamento e l'attuazione</w:t>
            </w:r>
          </w:p>
        </w:tc>
        <w:tc>
          <w:tcPr>
            <w:tcW w:w="1561" w:type="dxa"/>
            <w:tcBorders>
              <w:bottom w:val="single" w:sz="8" w:space="0" w:color="000000"/>
              <w:right w:val="single" w:sz="4" w:space="0" w:color="000000"/>
            </w:tcBorders>
            <w:shd w:val="clear" w:color="000000" w:fill="757171"/>
            <w:vAlign w:val="center"/>
          </w:tcPr>
          <w:p w14:paraId="592198C0"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 da AgID</w:t>
            </w:r>
          </w:p>
        </w:tc>
        <w:tc>
          <w:tcPr>
            <w:tcW w:w="1609" w:type="dxa"/>
            <w:tcBorders>
              <w:bottom w:val="single" w:sz="8" w:space="0" w:color="000000"/>
              <w:right w:val="single" w:sz="8" w:space="0" w:color="000000"/>
            </w:tcBorders>
            <w:shd w:val="clear" w:color="000000" w:fill="757171"/>
            <w:vAlign w:val="center"/>
          </w:tcPr>
          <w:p w14:paraId="78EDEFDD"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Scadenza</w:t>
            </w:r>
          </w:p>
        </w:tc>
      </w:tr>
      <w:tr w:rsidR="00C77C37" w14:paraId="633286A5" w14:textId="77777777">
        <w:trPr>
          <w:trHeight w:val="793"/>
        </w:trPr>
        <w:tc>
          <w:tcPr>
            <w:tcW w:w="2160" w:type="dxa"/>
            <w:tcBorders>
              <w:left w:val="single" w:sz="8" w:space="0" w:color="000000"/>
              <w:bottom w:val="single" w:sz="8" w:space="0" w:color="000000"/>
              <w:right w:val="single" w:sz="8" w:space="0" w:color="000000"/>
            </w:tcBorders>
            <w:shd w:val="clear" w:color="000000" w:fill="757171"/>
            <w:vAlign w:val="center"/>
          </w:tcPr>
          <w:p w14:paraId="3E845228"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1.o Piano (20-22):</w:t>
            </w:r>
          </w:p>
        </w:tc>
        <w:tc>
          <w:tcPr>
            <w:tcW w:w="8670" w:type="dxa"/>
            <w:gridSpan w:val="3"/>
            <w:tcBorders>
              <w:top w:val="single" w:sz="8" w:space="0" w:color="000000"/>
              <w:bottom w:val="single" w:sz="4" w:space="0" w:color="000000"/>
              <w:right w:val="single" w:sz="4" w:space="0" w:color="000000"/>
            </w:tcBorders>
            <w:shd w:val="clear" w:color="auto" w:fill="auto"/>
            <w:vAlign w:val="center"/>
          </w:tcPr>
          <w:p w14:paraId="7550AAFC"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61" w:type="dxa"/>
            <w:tcBorders>
              <w:bottom w:val="single" w:sz="4" w:space="0" w:color="000000"/>
              <w:right w:val="single" w:sz="4" w:space="0" w:color="000000"/>
            </w:tcBorders>
            <w:shd w:val="clear" w:color="auto" w:fill="auto"/>
            <w:vAlign w:val="center"/>
          </w:tcPr>
          <w:p w14:paraId="32BC7950"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bottom w:val="single" w:sz="4" w:space="0" w:color="000000"/>
              <w:right w:val="single" w:sz="8" w:space="0" w:color="000000"/>
            </w:tcBorders>
            <w:shd w:val="clear" w:color="auto" w:fill="auto"/>
            <w:vAlign w:val="center"/>
          </w:tcPr>
          <w:p w14:paraId="0386BDF8"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1F980514" w14:textId="77777777">
        <w:trPr>
          <w:trHeight w:val="900"/>
        </w:trPr>
        <w:tc>
          <w:tcPr>
            <w:tcW w:w="2160" w:type="dxa"/>
            <w:tcBorders>
              <w:left w:val="single" w:sz="8" w:space="0" w:color="000000"/>
              <w:bottom w:val="single" w:sz="4" w:space="0" w:color="000000"/>
              <w:right w:val="single" w:sz="8" w:space="0" w:color="000000"/>
            </w:tcBorders>
            <w:shd w:val="clear" w:color="000000" w:fill="757171"/>
            <w:vAlign w:val="center"/>
          </w:tcPr>
          <w:p w14:paraId="24644095"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2.o Piano (21-23):</w:t>
            </w:r>
          </w:p>
        </w:tc>
        <w:tc>
          <w:tcPr>
            <w:tcW w:w="8670" w:type="dxa"/>
            <w:gridSpan w:val="3"/>
            <w:tcBorders>
              <w:top w:val="single" w:sz="4" w:space="0" w:color="000000"/>
              <w:bottom w:val="single" w:sz="4" w:space="0" w:color="000000"/>
              <w:right w:val="single" w:sz="4" w:space="0" w:color="000000"/>
            </w:tcBorders>
            <w:shd w:val="clear" w:color="auto" w:fill="auto"/>
            <w:vAlign w:val="center"/>
          </w:tcPr>
          <w:p w14:paraId="350E6966"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61" w:type="dxa"/>
            <w:tcBorders>
              <w:bottom w:val="single" w:sz="4" w:space="0" w:color="000000"/>
              <w:right w:val="single" w:sz="4" w:space="0" w:color="000000"/>
            </w:tcBorders>
            <w:shd w:val="clear" w:color="auto" w:fill="auto"/>
            <w:vAlign w:val="center"/>
          </w:tcPr>
          <w:p w14:paraId="04EE3CA9"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bottom w:val="single" w:sz="4" w:space="0" w:color="000000"/>
              <w:right w:val="single" w:sz="8" w:space="0" w:color="000000"/>
            </w:tcBorders>
            <w:shd w:val="clear" w:color="auto" w:fill="auto"/>
            <w:vAlign w:val="center"/>
          </w:tcPr>
          <w:p w14:paraId="4299C143"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6DFC6BB9" w14:textId="77777777">
        <w:trPr>
          <w:trHeight w:val="915"/>
        </w:trPr>
        <w:tc>
          <w:tcPr>
            <w:tcW w:w="2160" w:type="dxa"/>
            <w:tcBorders>
              <w:left w:val="single" w:sz="8" w:space="0" w:color="000000"/>
              <w:right w:val="single" w:sz="8" w:space="0" w:color="000000"/>
            </w:tcBorders>
            <w:shd w:val="clear" w:color="000000" w:fill="757171"/>
            <w:vAlign w:val="center"/>
          </w:tcPr>
          <w:p w14:paraId="26078CA9"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3.o Piano (22-24):</w:t>
            </w:r>
          </w:p>
        </w:tc>
        <w:tc>
          <w:tcPr>
            <w:tcW w:w="8670" w:type="dxa"/>
            <w:gridSpan w:val="3"/>
            <w:tcBorders>
              <w:top w:val="single" w:sz="4" w:space="0" w:color="000000"/>
              <w:right w:val="single" w:sz="4" w:space="0" w:color="000000"/>
            </w:tcBorders>
            <w:shd w:val="clear" w:color="auto" w:fill="auto"/>
            <w:vAlign w:val="center"/>
          </w:tcPr>
          <w:p w14:paraId="0AABF24F"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PA effettuano test per l’integrazione delle applicazioni in uso (ad esempio il protocollo) sul nuovo sistema. Per tali integrazioni si raccomanda alle amministrazioni di utilizzare al meglio i fondi PNRR alla data disponibili</w:t>
            </w:r>
          </w:p>
        </w:tc>
        <w:tc>
          <w:tcPr>
            <w:tcW w:w="1561" w:type="dxa"/>
            <w:tcBorders>
              <w:right w:val="single" w:sz="4" w:space="0" w:color="000000"/>
            </w:tcBorders>
            <w:shd w:val="clear" w:color="auto" w:fill="auto"/>
            <w:vAlign w:val="center"/>
          </w:tcPr>
          <w:p w14:paraId="017B7C0C"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right w:val="single" w:sz="8" w:space="0" w:color="000000"/>
            </w:tcBorders>
            <w:shd w:val="clear" w:color="auto" w:fill="auto"/>
            <w:vAlign w:val="center"/>
          </w:tcPr>
          <w:p w14:paraId="79528670"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Entro dicembre 2023 </w:t>
            </w:r>
          </w:p>
        </w:tc>
      </w:tr>
      <w:tr w:rsidR="00C77C37" w14:paraId="6F992475" w14:textId="77777777">
        <w:trPr>
          <w:trHeight w:val="300"/>
        </w:trPr>
        <w:tc>
          <w:tcPr>
            <w:tcW w:w="21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07BD9950"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 xml:space="preserve">Responsabile: </w:t>
            </w:r>
          </w:p>
        </w:tc>
        <w:tc>
          <w:tcPr>
            <w:tcW w:w="2222" w:type="dxa"/>
            <w:tcBorders>
              <w:top w:val="single" w:sz="8" w:space="0" w:color="000000"/>
              <w:bottom w:val="single" w:sz="4" w:space="0" w:color="000000"/>
            </w:tcBorders>
            <w:shd w:val="clear" w:color="auto" w:fill="auto"/>
            <w:vAlign w:val="center"/>
          </w:tcPr>
          <w:p w14:paraId="0FAF4458"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RTD</w:t>
            </w:r>
          </w:p>
        </w:tc>
        <w:tc>
          <w:tcPr>
            <w:tcW w:w="18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51DD92E0"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Fonte di spesa:</w:t>
            </w:r>
          </w:p>
        </w:tc>
        <w:tc>
          <w:tcPr>
            <w:tcW w:w="4588" w:type="dxa"/>
            <w:tcBorders>
              <w:top w:val="single" w:sz="8" w:space="0" w:color="000000"/>
              <w:bottom w:val="single" w:sz="4" w:space="0" w:color="000000"/>
              <w:right w:val="single" w:sz="4" w:space="0" w:color="000000"/>
            </w:tcBorders>
            <w:shd w:val="clear" w:color="auto" w:fill="auto"/>
            <w:vAlign w:val="center"/>
          </w:tcPr>
          <w:p w14:paraId="3C5869FA"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c>
          <w:tcPr>
            <w:tcW w:w="3170" w:type="dxa"/>
            <w:gridSpan w:val="2"/>
            <w:tcBorders>
              <w:top w:val="single" w:sz="8" w:space="0" w:color="000000"/>
              <w:bottom w:val="single" w:sz="4" w:space="0" w:color="000000"/>
              <w:right w:val="single" w:sz="8" w:space="0" w:color="000000"/>
            </w:tcBorders>
            <w:shd w:val="clear" w:color="auto" w:fill="auto"/>
            <w:vAlign w:val="center"/>
          </w:tcPr>
          <w:p w14:paraId="26E6640E"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3484ED14" w14:textId="77777777">
        <w:trPr>
          <w:trHeight w:val="300"/>
        </w:trPr>
        <w:tc>
          <w:tcPr>
            <w:tcW w:w="2160" w:type="dxa"/>
            <w:tcBorders>
              <w:left w:val="single" w:sz="8" w:space="0" w:color="000000"/>
              <w:bottom w:val="single" w:sz="4" w:space="0" w:color="000000"/>
              <w:right w:val="single" w:sz="8" w:space="0" w:color="000000"/>
            </w:tcBorders>
            <w:shd w:val="clear" w:color="000000" w:fill="757171"/>
            <w:vAlign w:val="center"/>
          </w:tcPr>
          <w:p w14:paraId="61187F42"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w:t>
            </w:r>
          </w:p>
        </w:tc>
        <w:tc>
          <w:tcPr>
            <w:tcW w:w="2222" w:type="dxa"/>
            <w:tcBorders>
              <w:bottom w:val="single" w:sz="4" w:space="0" w:color="000000"/>
            </w:tcBorders>
            <w:shd w:val="clear" w:color="000000" w:fill="F2F2F2"/>
            <w:vAlign w:val="center"/>
          </w:tcPr>
          <w:p w14:paraId="03D6F068"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 xml:space="preserve"> 01/09/2022</w:t>
            </w:r>
          </w:p>
        </w:tc>
        <w:tc>
          <w:tcPr>
            <w:tcW w:w="1860" w:type="dxa"/>
            <w:vMerge w:val="restart"/>
            <w:tcBorders>
              <w:left w:val="single" w:sz="8" w:space="0" w:color="000000"/>
              <w:bottom w:val="single" w:sz="8" w:space="0" w:color="000000"/>
              <w:right w:val="single" w:sz="8" w:space="0" w:color="000000"/>
            </w:tcBorders>
            <w:shd w:val="clear" w:color="000000" w:fill="757171"/>
            <w:vAlign w:val="center"/>
          </w:tcPr>
          <w:p w14:paraId="67D168B2"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Stato Attività:</w:t>
            </w:r>
          </w:p>
        </w:tc>
        <w:tc>
          <w:tcPr>
            <w:tcW w:w="4588" w:type="dxa"/>
            <w:vMerge w:val="restart"/>
            <w:tcBorders>
              <w:bottom w:val="single" w:sz="8" w:space="0" w:color="000000"/>
              <w:right w:val="single" w:sz="4" w:space="0" w:color="000000"/>
            </w:tcBorders>
            <w:shd w:val="clear" w:color="000000" w:fill="FFFFFF"/>
            <w:vAlign w:val="center"/>
          </w:tcPr>
          <w:p w14:paraId="67AA673A" w14:textId="77777777" w:rsidR="00C77C37" w:rsidRDefault="00204E95">
            <w:pPr>
              <w:widowControl w:val="0"/>
              <w:spacing w:before="0" w:line="240" w:lineRule="auto"/>
              <w:ind w:left="0" w:right="0"/>
              <w:jc w:val="center"/>
              <w:rPr>
                <w:rFonts w:ascii="Calibri" w:eastAsia="Times New Roman" w:hAnsi="Calibri" w:cs="Calibri"/>
                <w:b/>
                <w:bCs/>
                <w:color w:val="FF0000"/>
                <w:sz w:val="24"/>
                <w:szCs w:val="24"/>
                <w:lang w:eastAsia="en-GB"/>
              </w:rPr>
            </w:pPr>
            <w:r>
              <w:rPr>
                <w:noProof/>
                <w:lang w:eastAsia="it-IT"/>
              </w:rPr>
              <w:drawing>
                <wp:inline distT="0" distB="0" distL="0" distR="0" wp14:anchorId="17944BEA" wp14:editId="2F3108A8">
                  <wp:extent cx="416560" cy="416560"/>
                  <wp:effectExtent l="0" t="0" r="0" b="0"/>
                  <wp:docPr id="62" name="Immagine 545819400" descr="Immagine che contiene calendar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magine 545819400" descr="Immagine che contiene calendario&#10;&#10;Descrizione generata automaticamente"/>
                          <pic:cNvPicPr>
                            <a:picLocks noChangeAspect="1" noChangeArrowheads="1"/>
                          </pic:cNvPicPr>
                        </pic:nvPicPr>
                        <pic:blipFill>
                          <a:blip r:embed="rId1072"/>
                          <a:stretch>
                            <a:fillRect/>
                          </a:stretch>
                        </pic:blipFill>
                        <pic:spPr bwMode="auto">
                          <a:xfrm>
                            <a:off x="0" y="0"/>
                            <a:ext cx="416560" cy="416560"/>
                          </a:xfrm>
                          <a:prstGeom prst="rect">
                            <a:avLst/>
                          </a:prstGeom>
                        </pic:spPr>
                      </pic:pic>
                    </a:graphicData>
                  </a:graphic>
                </wp:inline>
              </w:drawing>
            </w:r>
          </w:p>
        </w:tc>
        <w:tc>
          <w:tcPr>
            <w:tcW w:w="3170" w:type="dxa"/>
            <w:gridSpan w:val="2"/>
            <w:vMerge w:val="restart"/>
            <w:tcBorders>
              <w:top w:val="single" w:sz="4" w:space="0" w:color="000000"/>
              <w:left w:val="single" w:sz="4" w:space="0" w:color="000000"/>
              <w:bottom w:val="single" w:sz="8" w:space="0" w:color="000000"/>
              <w:right w:val="single" w:sz="8" w:space="0" w:color="000000"/>
            </w:tcBorders>
            <w:shd w:val="clear" w:color="000000" w:fill="FFFFFF"/>
            <w:vAlign w:val="center"/>
          </w:tcPr>
          <w:p w14:paraId="0F4711DC"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Azione in corso</w:t>
            </w:r>
          </w:p>
        </w:tc>
      </w:tr>
      <w:tr w:rsidR="00C77C37" w14:paraId="23FC34D7"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6A87EF08"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Fine attività prevista:</w:t>
            </w:r>
          </w:p>
        </w:tc>
        <w:tc>
          <w:tcPr>
            <w:tcW w:w="2222" w:type="dxa"/>
            <w:tcBorders>
              <w:bottom w:val="single" w:sz="8" w:space="0" w:color="000000"/>
            </w:tcBorders>
            <w:shd w:val="clear" w:color="000000" w:fill="F2F2F2"/>
            <w:vAlign w:val="center"/>
          </w:tcPr>
          <w:p w14:paraId="7BE9ECC8"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31/12/2023</w:t>
            </w:r>
          </w:p>
        </w:tc>
        <w:tc>
          <w:tcPr>
            <w:tcW w:w="1860" w:type="dxa"/>
            <w:vMerge/>
            <w:tcBorders>
              <w:left w:val="single" w:sz="8" w:space="0" w:color="000000"/>
              <w:bottom w:val="single" w:sz="8" w:space="0" w:color="000000"/>
              <w:right w:val="single" w:sz="8" w:space="0" w:color="000000"/>
            </w:tcBorders>
            <w:vAlign w:val="center"/>
          </w:tcPr>
          <w:p w14:paraId="582D9D8E" w14:textId="77777777" w:rsidR="00C77C37" w:rsidRDefault="00C77C37">
            <w:pPr>
              <w:widowControl w:val="0"/>
              <w:spacing w:before="0" w:line="240" w:lineRule="auto"/>
              <w:ind w:left="0" w:right="0"/>
              <w:jc w:val="left"/>
              <w:rPr>
                <w:rFonts w:ascii="Calibri" w:eastAsia="Times New Roman" w:hAnsi="Calibri" w:cs="Calibri"/>
                <w:b/>
                <w:bCs/>
                <w:color w:val="FFFFFF"/>
                <w:sz w:val="20"/>
                <w:szCs w:val="20"/>
                <w:lang w:eastAsia="en-GB"/>
              </w:rPr>
            </w:pPr>
          </w:p>
        </w:tc>
        <w:tc>
          <w:tcPr>
            <w:tcW w:w="4588" w:type="dxa"/>
            <w:vMerge/>
            <w:tcBorders>
              <w:bottom w:val="single" w:sz="8" w:space="0" w:color="000000"/>
              <w:right w:val="single" w:sz="4" w:space="0" w:color="000000"/>
            </w:tcBorders>
            <w:vAlign w:val="center"/>
          </w:tcPr>
          <w:p w14:paraId="690235D0" w14:textId="77777777" w:rsidR="00C77C37" w:rsidRDefault="00C77C37">
            <w:pPr>
              <w:widowControl w:val="0"/>
              <w:spacing w:before="0" w:line="240" w:lineRule="auto"/>
              <w:ind w:left="0" w:right="0"/>
              <w:jc w:val="left"/>
              <w:rPr>
                <w:rFonts w:ascii="Calibri" w:eastAsia="Times New Roman" w:hAnsi="Calibri" w:cs="Calibri"/>
                <w:b/>
                <w:bCs/>
                <w:color w:val="FF0000"/>
                <w:sz w:val="24"/>
                <w:szCs w:val="24"/>
                <w:lang w:eastAsia="en-GB"/>
              </w:rPr>
            </w:pPr>
          </w:p>
        </w:tc>
        <w:tc>
          <w:tcPr>
            <w:tcW w:w="3170" w:type="dxa"/>
            <w:gridSpan w:val="2"/>
            <w:vMerge/>
            <w:tcBorders>
              <w:top w:val="single" w:sz="4" w:space="0" w:color="000000"/>
              <w:left w:val="single" w:sz="4" w:space="0" w:color="000000"/>
              <w:bottom w:val="single" w:sz="8" w:space="0" w:color="000000"/>
              <w:right w:val="single" w:sz="8" w:space="0" w:color="000000"/>
            </w:tcBorders>
            <w:vAlign w:val="center"/>
          </w:tcPr>
          <w:p w14:paraId="14D7559D"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r>
    </w:tbl>
    <w:p w14:paraId="1D83D68D" w14:textId="77777777" w:rsidR="00C77C37" w:rsidRDefault="00204E95">
      <w:r>
        <w:br w:type="page"/>
      </w:r>
    </w:p>
    <w:tbl>
      <w:tblPr>
        <w:tblW w:w="14000" w:type="dxa"/>
        <w:tblInd w:w="-20" w:type="dxa"/>
        <w:tblLayout w:type="fixed"/>
        <w:tblLook w:val="04A0" w:firstRow="1" w:lastRow="0" w:firstColumn="1" w:lastColumn="0" w:noHBand="0" w:noVBand="1"/>
      </w:tblPr>
      <w:tblGrid>
        <w:gridCol w:w="2160"/>
        <w:gridCol w:w="2222"/>
        <w:gridCol w:w="1860"/>
        <w:gridCol w:w="4588"/>
        <w:gridCol w:w="1561"/>
        <w:gridCol w:w="1609"/>
      </w:tblGrid>
      <w:tr w:rsidR="00C77C37" w14:paraId="5F03F7A8" w14:textId="77777777">
        <w:trPr>
          <w:trHeight w:val="780"/>
        </w:trPr>
        <w:tc>
          <w:tcPr>
            <w:tcW w:w="2160" w:type="dxa"/>
            <w:tcBorders>
              <w:top w:val="single" w:sz="8" w:space="0" w:color="000000"/>
              <w:left w:val="single" w:sz="8" w:space="0" w:color="000000"/>
              <w:bottom w:val="single" w:sz="8" w:space="0" w:color="000000"/>
              <w:right w:val="single" w:sz="8" w:space="0" w:color="000000"/>
            </w:tcBorders>
            <w:shd w:val="clear" w:color="000000" w:fill="757171"/>
            <w:vAlign w:val="center"/>
          </w:tcPr>
          <w:p w14:paraId="65CAACC5" w14:textId="77777777" w:rsidR="00C77C37" w:rsidRDefault="00204E95">
            <w:pPr>
              <w:pageBreakBefore/>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lastRenderedPageBreak/>
              <w:t>Obiettivo:</w:t>
            </w:r>
          </w:p>
        </w:tc>
        <w:tc>
          <w:tcPr>
            <w:tcW w:w="2222" w:type="dxa"/>
            <w:tcBorders>
              <w:top w:val="single" w:sz="8" w:space="0" w:color="000000"/>
              <w:bottom w:val="single" w:sz="8" w:space="0" w:color="000000"/>
            </w:tcBorders>
            <w:shd w:val="clear" w:color="auto" w:fill="auto"/>
            <w:vAlign w:val="center"/>
          </w:tcPr>
          <w:p w14:paraId="2B5301B2"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OB.1.4</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2A74D45F" w14:textId="77777777" w:rsidR="00C77C37" w:rsidRDefault="00204E95">
            <w:pPr>
              <w:widowControl w:val="0"/>
              <w:spacing w:before="0" w:line="240" w:lineRule="auto"/>
              <w:ind w:left="0" w:right="0"/>
              <w:jc w:val="left"/>
              <w:rPr>
                <w:rFonts w:ascii="Calibri" w:eastAsia="Times New Roman" w:hAnsi="Calibri" w:cs="Calibri"/>
                <w:b/>
                <w:bCs/>
                <w:color w:val="203764"/>
                <w:lang w:eastAsia="en-GB"/>
              </w:rPr>
            </w:pPr>
            <w:r>
              <w:rPr>
                <w:rFonts w:eastAsia="Times New Roman" w:cs="Calibri"/>
                <w:b/>
                <w:bCs/>
                <w:color w:val="203764"/>
                <w:lang w:eastAsia="en-GB"/>
              </w:rPr>
              <w:t>Adeguamento dei servizi di recapito certificato qualificato a norma del Regolamento eIDAS</w:t>
            </w:r>
          </w:p>
        </w:tc>
      </w:tr>
      <w:tr w:rsidR="00C77C37" w14:paraId="44A28468"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3640DC3F"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Linea di Azione:</w:t>
            </w:r>
          </w:p>
        </w:tc>
        <w:tc>
          <w:tcPr>
            <w:tcW w:w="2222" w:type="dxa"/>
            <w:tcBorders>
              <w:bottom w:val="single" w:sz="8" w:space="0" w:color="000000"/>
            </w:tcBorders>
            <w:shd w:val="clear" w:color="auto" w:fill="auto"/>
            <w:vAlign w:val="center"/>
          </w:tcPr>
          <w:p w14:paraId="714E2C28"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CAP1.PA.LA34</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5F01017A"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60021569" w14:textId="77777777">
        <w:trPr>
          <w:trHeight w:val="495"/>
        </w:trPr>
        <w:tc>
          <w:tcPr>
            <w:tcW w:w="2160" w:type="dxa"/>
            <w:tcBorders>
              <w:left w:val="single" w:sz="8" w:space="0" w:color="000000"/>
              <w:bottom w:val="single" w:sz="8" w:space="0" w:color="000000"/>
              <w:right w:val="single" w:sz="8" w:space="0" w:color="000000"/>
            </w:tcBorders>
            <w:shd w:val="clear" w:color="000000" w:fill="757171"/>
            <w:vAlign w:val="center"/>
          </w:tcPr>
          <w:p w14:paraId="29BE5084"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Piano AgID di riferimento</w:t>
            </w:r>
          </w:p>
        </w:tc>
        <w:tc>
          <w:tcPr>
            <w:tcW w:w="8670" w:type="dxa"/>
            <w:gridSpan w:val="3"/>
            <w:tcBorders>
              <w:top w:val="single" w:sz="8" w:space="0" w:color="000000"/>
              <w:bottom w:val="single" w:sz="8" w:space="0" w:color="000000"/>
              <w:right w:val="single" w:sz="4" w:space="0" w:color="000000"/>
            </w:tcBorders>
            <w:shd w:val="clear" w:color="000000" w:fill="757171"/>
            <w:vAlign w:val="center"/>
          </w:tcPr>
          <w:p w14:paraId="05239D6A"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Linee di azione ed attività a carico della Amministrazione che redige il Piano</w:t>
            </w:r>
            <w:r>
              <w:rPr>
                <w:rFonts w:eastAsia="Times New Roman" w:cs="Calibri"/>
                <w:b/>
                <w:bCs/>
                <w:color w:val="FFFFFF"/>
                <w:sz w:val="18"/>
                <w:szCs w:val="18"/>
                <w:lang w:eastAsia="en-GB"/>
              </w:rPr>
              <w:br/>
              <w:t>il Responsabile indicato ne controlla l'avanzamento e l'attuazione</w:t>
            </w:r>
          </w:p>
        </w:tc>
        <w:tc>
          <w:tcPr>
            <w:tcW w:w="1561" w:type="dxa"/>
            <w:tcBorders>
              <w:bottom w:val="single" w:sz="8" w:space="0" w:color="000000"/>
              <w:right w:val="single" w:sz="4" w:space="0" w:color="000000"/>
            </w:tcBorders>
            <w:shd w:val="clear" w:color="000000" w:fill="757171"/>
            <w:vAlign w:val="center"/>
          </w:tcPr>
          <w:p w14:paraId="425AAD98"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 da AgID</w:t>
            </w:r>
          </w:p>
        </w:tc>
        <w:tc>
          <w:tcPr>
            <w:tcW w:w="1609" w:type="dxa"/>
            <w:tcBorders>
              <w:bottom w:val="single" w:sz="8" w:space="0" w:color="000000"/>
              <w:right w:val="single" w:sz="8" w:space="0" w:color="000000"/>
            </w:tcBorders>
            <w:shd w:val="clear" w:color="000000" w:fill="757171"/>
            <w:vAlign w:val="center"/>
          </w:tcPr>
          <w:p w14:paraId="2BC28200"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Scadenza</w:t>
            </w:r>
          </w:p>
        </w:tc>
      </w:tr>
      <w:tr w:rsidR="00C77C37" w14:paraId="495FB415" w14:textId="77777777">
        <w:trPr>
          <w:trHeight w:val="915"/>
        </w:trPr>
        <w:tc>
          <w:tcPr>
            <w:tcW w:w="2160" w:type="dxa"/>
            <w:tcBorders>
              <w:left w:val="single" w:sz="8" w:space="0" w:color="000000"/>
              <w:bottom w:val="single" w:sz="8" w:space="0" w:color="000000"/>
              <w:right w:val="single" w:sz="8" w:space="0" w:color="000000"/>
            </w:tcBorders>
            <w:shd w:val="clear" w:color="000000" w:fill="757171"/>
            <w:vAlign w:val="center"/>
          </w:tcPr>
          <w:p w14:paraId="4AFC4E10"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1.o Piano (20-22):</w:t>
            </w:r>
          </w:p>
        </w:tc>
        <w:tc>
          <w:tcPr>
            <w:tcW w:w="8670" w:type="dxa"/>
            <w:gridSpan w:val="3"/>
            <w:tcBorders>
              <w:top w:val="single" w:sz="8" w:space="0" w:color="000000"/>
              <w:bottom w:val="single" w:sz="4" w:space="0" w:color="000000"/>
              <w:right w:val="single" w:sz="4" w:space="0" w:color="000000"/>
            </w:tcBorders>
            <w:shd w:val="clear" w:color="auto" w:fill="auto"/>
            <w:vAlign w:val="center"/>
          </w:tcPr>
          <w:p w14:paraId="4C4B8B63"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61" w:type="dxa"/>
            <w:tcBorders>
              <w:bottom w:val="single" w:sz="4" w:space="0" w:color="000000"/>
              <w:right w:val="single" w:sz="4" w:space="0" w:color="000000"/>
            </w:tcBorders>
            <w:shd w:val="clear" w:color="auto" w:fill="auto"/>
            <w:vAlign w:val="center"/>
          </w:tcPr>
          <w:p w14:paraId="092F2B10"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bottom w:val="single" w:sz="4" w:space="0" w:color="000000"/>
              <w:right w:val="single" w:sz="8" w:space="0" w:color="000000"/>
            </w:tcBorders>
            <w:shd w:val="clear" w:color="auto" w:fill="auto"/>
            <w:vAlign w:val="center"/>
          </w:tcPr>
          <w:p w14:paraId="7193ACF9"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495E7B73" w14:textId="77777777">
        <w:trPr>
          <w:trHeight w:val="900"/>
        </w:trPr>
        <w:tc>
          <w:tcPr>
            <w:tcW w:w="2160" w:type="dxa"/>
            <w:tcBorders>
              <w:left w:val="single" w:sz="8" w:space="0" w:color="000000"/>
              <w:bottom w:val="single" w:sz="4" w:space="0" w:color="000000"/>
              <w:right w:val="single" w:sz="8" w:space="0" w:color="000000"/>
            </w:tcBorders>
            <w:shd w:val="clear" w:color="000000" w:fill="757171"/>
            <w:vAlign w:val="center"/>
          </w:tcPr>
          <w:p w14:paraId="778C6B8F"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2.o Piano (21-23):</w:t>
            </w:r>
          </w:p>
        </w:tc>
        <w:tc>
          <w:tcPr>
            <w:tcW w:w="8670" w:type="dxa"/>
            <w:gridSpan w:val="3"/>
            <w:tcBorders>
              <w:top w:val="single" w:sz="4" w:space="0" w:color="000000"/>
              <w:bottom w:val="single" w:sz="4" w:space="0" w:color="000000"/>
              <w:right w:val="single" w:sz="4" w:space="0" w:color="000000"/>
            </w:tcBorders>
            <w:shd w:val="clear" w:color="auto" w:fill="auto"/>
            <w:vAlign w:val="center"/>
          </w:tcPr>
          <w:p w14:paraId="6107364C"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61" w:type="dxa"/>
            <w:tcBorders>
              <w:bottom w:val="single" w:sz="4" w:space="0" w:color="000000"/>
              <w:right w:val="single" w:sz="4" w:space="0" w:color="000000"/>
            </w:tcBorders>
            <w:shd w:val="clear" w:color="auto" w:fill="auto"/>
            <w:vAlign w:val="center"/>
          </w:tcPr>
          <w:p w14:paraId="6CBAEA6F"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bottom w:val="single" w:sz="4" w:space="0" w:color="000000"/>
              <w:right w:val="single" w:sz="8" w:space="0" w:color="000000"/>
            </w:tcBorders>
            <w:shd w:val="clear" w:color="auto" w:fill="auto"/>
            <w:vAlign w:val="center"/>
          </w:tcPr>
          <w:p w14:paraId="59C08295"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48884946" w14:textId="77777777">
        <w:trPr>
          <w:trHeight w:val="915"/>
        </w:trPr>
        <w:tc>
          <w:tcPr>
            <w:tcW w:w="2160" w:type="dxa"/>
            <w:tcBorders>
              <w:left w:val="single" w:sz="8" w:space="0" w:color="000000"/>
              <w:right w:val="single" w:sz="8" w:space="0" w:color="000000"/>
            </w:tcBorders>
            <w:shd w:val="clear" w:color="000000" w:fill="757171"/>
            <w:vAlign w:val="center"/>
          </w:tcPr>
          <w:p w14:paraId="48B2C524"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3.o Piano (22-24):</w:t>
            </w:r>
          </w:p>
        </w:tc>
        <w:tc>
          <w:tcPr>
            <w:tcW w:w="8670" w:type="dxa"/>
            <w:gridSpan w:val="3"/>
            <w:tcBorders>
              <w:top w:val="single" w:sz="4" w:space="0" w:color="000000"/>
              <w:right w:val="single" w:sz="4" w:space="0" w:color="000000"/>
            </w:tcBorders>
            <w:shd w:val="clear" w:color="auto" w:fill="auto"/>
            <w:vAlign w:val="center"/>
          </w:tcPr>
          <w:p w14:paraId="0D41D22B"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PA si rendono pronte all’esercizio delle applicazioni sui nuovi sistemi</w:t>
            </w:r>
          </w:p>
        </w:tc>
        <w:tc>
          <w:tcPr>
            <w:tcW w:w="1561" w:type="dxa"/>
            <w:tcBorders>
              <w:right w:val="single" w:sz="4" w:space="0" w:color="000000"/>
            </w:tcBorders>
            <w:shd w:val="clear" w:color="auto" w:fill="auto"/>
            <w:vAlign w:val="center"/>
          </w:tcPr>
          <w:p w14:paraId="3128782A"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right w:val="single" w:sz="8" w:space="0" w:color="000000"/>
            </w:tcBorders>
            <w:shd w:val="clear" w:color="auto" w:fill="auto"/>
            <w:vAlign w:val="center"/>
          </w:tcPr>
          <w:p w14:paraId="7896B41A"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Entro aprile 2024 </w:t>
            </w:r>
          </w:p>
        </w:tc>
      </w:tr>
      <w:tr w:rsidR="00C77C37" w14:paraId="1FE25F65" w14:textId="77777777">
        <w:trPr>
          <w:trHeight w:val="300"/>
        </w:trPr>
        <w:tc>
          <w:tcPr>
            <w:tcW w:w="21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2F6FD7C6"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 xml:space="preserve">Responsabile: </w:t>
            </w:r>
          </w:p>
        </w:tc>
        <w:tc>
          <w:tcPr>
            <w:tcW w:w="2222" w:type="dxa"/>
            <w:tcBorders>
              <w:top w:val="single" w:sz="8" w:space="0" w:color="000000"/>
              <w:bottom w:val="single" w:sz="4" w:space="0" w:color="000000"/>
            </w:tcBorders>
            <w:shd w:val="clear" w:color="auto" w:fill="auto"/>
            <w:vAlign w:val="center"/>
          </w:tcPr>
          <w:p w14:paraId="70B59C7F"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c>
          <w:tcPr>
            <w:tcW w:w="18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02419E9D"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Fonte di spesa:</w:t>
            </w:r>
          </w:p>
        </w:tc>
        <w:tc>
          <w:tcPr>
            <w:tcW w:w="4588" w:type="dxa"/>
            <w:tcBorders>
              <w:top w:val="single" w:sz="8" w:space="0" w:color="000000"/>
              <w:bottom w:val="single" w:sz="4" w:space="0" w:color="000000"/>
              <w:right w:val="single" w:sz="4" w:space="0" w:color="000000"/>
            </w:tcBorders>
            <w:shd w:val="clear" w:color="auto" w:fill="auto"/>
            <w:vAlign w:val="center"/>
          </w:tcPr>
          <w:p w14:paraId="2A6EA4DC"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c>
          <w:tcPr>
            <w:tcW w:w="3170" w:type="dxa"/>
            <w:gridSpan w:val="2"/>
            <w:tcBorders>
              <w:top w:val="single" w:sz="8" w:space="0" w:color="000000"/>
              <w:bottom w:val="single" w:sz="4" w:space="0" w:color="000000"/>
              <w:right w:val="single" w:sz="8" w:space="0" w:color="000000"/>
            </w:tcBorders>
            <w:shd w:val="clear" w:color="auto" w:fill="auto"/>
            <w:vAlign w:val="center"/>
          </w:tcPr>
          <w:p w14:paraId="71B74BC3"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4F524451" w14:textId="77777777">
        <w:trPr>
          <w:trHeight w:val="300"/>
        </w:trPr>
        <w:tc>
          <w:tcPr>
            <w:tcW w:w="2160" w:type="dxa"/>
            <w:tcBorders>
              <w:left w:val="single" w:sz="8" w:space="0" w:color="000000"/>
              <w:bottom w:val="single" w:sz="4" w:space="0" w:color="000000"/>
              <w:right w:val="single" w:sz="8" w:space="0" w:color="000000"/>
            </w:tcBorders>
            <w:shd w:val="clear" w:color="000000" w:fill="757171"/>
            <w:vAlign w:val="center"/>
          </w:tcPr>
          <w:p w14:paraId="4A725A5E"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w:t>
            </w:r>
          </w:p>
        </w:tc>
        <w:tc>
          <w:tcPr>
            <w:tcW w:w="2222" w:type="dxa"/>
            <w:tcBorders>
              <w:bottom w:val="single" w:sz="4" w:space="0" w:color="000000"/>
            </w:tcBorders>
            <w:shd w:val="clear" w:color="000000" w:fill="F2F2F2"/>
            <w:vAlign w:val="center"/>
          </w:tcPr>
          <w:p w14:paraId="2001963A"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 xml:space="preserve"> </w:t>
            </w:r>
          </w:p>
        </w:tc>
        <w:tc>
          <w:tcPr>
            <w:tcW w:w="1860" w:type="dxa"/>
            <w:vMerge w:val="restart"/>
            <w:tcBorders>
              <w:left w:val="single" w:sz="8" w:space="0" w:color="000000"/>
              <w:bottom w:val="single" w:sz="8" w:space="0" w:color="000000"/>
              <w:right w:val="single" w:sz="8" w:space="0" w:color="000000"/>
            </w:tcBorders>
            <w:shd w:val="clear" w:color="000000" w:fill="757171"/>
            <w:vAlign w:val="center"/>
          </w:tcPr>
          <w:p w14:paraId="77ECECE2"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Stato Attività:</w:t>
            </w:r>
          </w:p>
        </w:tc>
        <w:tc>
          <w:tcPr>
            <w:tcW w:w="4588" w:type="dxa"/>
            <w:vMerge w:val="restart"/>
            <w:tcBorders>
              <w:bottom w:val="single" w:sz="8" w:space="0" w:color="000000"/>
              <w:right w:val="single" w:sz="4" w:space="0" w:color="000000"/>
            </w:tcBorders>
            <w:shd w:val="clear" w:color="000000" w:fill="FFFFFF"/>
            <w:vAlign w:val="center"/>
          </w:tcPr>
          <w:p w14:paraId="574894AF" w14:textId="77777777" w:rsidR="00C77C37" w:rsidRDefault="00204E95">
            <w:pPr>
              <w:widowControl w:val="0"/>
              <w:spacing w:before="0" w:line="240" w:lineRule="auto"/>
              <w:ind w:left="0" w:right="0"/>
              <w:jc w:val="center"/>
              <w:rPr>
                <w:rFonts w:ascii="Calibri" w:eastAsia="Times New Roman" w:hAnsi="Calibri" w:cs="Calibri"/>
                <w:b/>
                <w:bCs/>
                <w:color w:val="FF0000"/>
                <w:sz w:val="24"/>
                <w:szCs w:val="24"/>
                <w:lang w:eastAsia="en-GB"/>
              </w:rPr>
            </w:pPr>
            <w:r>
              <w:rPr>
                <w:noProof/>
                <w:lang w:eastAsia="it-IT"/>
              </w:rPr>
              <w:drawing>
                <wp:inline distT="0" distB="0" distL="0" distR="0" wp14:anchorId="0725D4CD" wp14:editId="51615FB0">
                  <wp:extent cx="366395" cy="360045"/>
                  <wp:effectExtent l="0" t="0" r="0" b="0"/>
                  <wp:docPr id="63" name="Immagine 142858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magine 1428581232"/>
                          <pic:cNvPicPr>
                            <a:picLocks noChangeAspect="1" noChangeArrowheads="1"/>
                          </pic:cNvPicPr>
                        </pic:nvPicPr>
                        <pic:blipFill>
                          <a:blip r:embed="rId1071"/>
                          <a:stretch>
                            <a:fillRect/>
                          </a:stretch>
                        </pic:blipFill>
                        <pic:spPr bwMode="auto">
                          <a:xfrm>
                            <a:off x="0" y="0"/>
                            <a:ext cx="366395" cy="360045"/>
                          </a:xfrm>
                          <a:prstGeom prst="rect">
                            <a:avLst/>
                          </a:prstGeom>
                        </pic:spPr>
                      </pic:pic>
                    </a:graphicData>
                  </a:graphic>
                </wp:inline>
              </w:drawing>
            </w:r>
          </w:p>
        </w:tc>
        <w:tc>
          <w:tcPr>
            <w:tcW w:w="3170" w:type="dxa"/>
            <w:gridSpan w:val="2"/>
            <w:vMerge w:val="restart"/>
            <w:tcBorders>
              <w:top w:val="single" w:sz="4" w:space="0" w:color="000000"/>
              <w:left w:val="single" w:sz="4" w:space="0" w:color="000000"/>
              <w:bottom w:val="single" w:sz="8" w:space="0" w:color="000000"/>
              <w:right w:val="single" w:sz="8" w:space="0" w:color="000000"/>
            </w:tcBorders>
            <w:shd w:val="clear" w:color="000000" w:fill="FFFFFF"/>
            <w:vAlign w:val="center"/>
          </w:tcPr>
          <w:p w14:paraId="167CDDB6"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b/>
                <w:bCs/>
                <w:color w:val="FF0000"/>
              </w:rPr>
              <w:t>Linea d’azione conclusa con successo</w:t>
            </w:r>
          </w:p>
        </w:tc>
      </w:tr>
      <w:tr w:rsidR="00C77C37" w14:paraId="08D20C76"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2213AFEB"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Fine attività prevista:</w:t>
            </w:r>
          </w:p>
        </w:tc>
        <w:tc>
          <w:tcPr>
            <w:tcW w:w="2222" w:type="dxa"/>
            <w:tcBorders>
              <w:bottom w:val="single" w:sz="8" w:space="0" w:color="000000"/>
            </w:tcBorders>
            <w:shd w:val="clear" w:color="000000" w:fill="F2F2F2"/>
            <w:vAlign w:val="center"/>
          </w:tcPr>
          <w:p w14:paraId="685091B3" w14:textId="77777777" w:rsidR="00C77C37" w:rsidRDefault="00C77C37">
            <w:pPr>
              <w:widowControl w:val="0"/>
              <w:spacing w:before="0" w:line="240" w:lineRule="auto"/>
              <w:ind w:left="0" w:right="0"/>
              <w:jc w:val="center"/>
              <w:rPr>
                <w:rFonts w:ascii="Calibri" w:eastAsia="Times New Roman" w:hAnsi="Calibri" w:cs="Calibri"/>
                <w:b/>
                <w:bCs/>
                <w:color w:val="FF0000"/>
                <w:lang w:eastAsia="en-GB"/>
              </w:rPr>
            </w:pPr>
          </w:p>
        </w:tc>
        <w:tc>
          <w:tcPr>
            <w:tcW w:w="1860" w:type="dxa"/>
            <w:vMerge/>
            <w:tcBorders>
              <w:left w:val="single" w:sz="8" w:space="0" w:color="000000"/>
              <w:bottom w:val="single" w:sz="8" w:space="0" w:color="000000"/>
              <w:right w:val="single" w:sz="8" w:space="0" w:color="000000"/>
            </w:tcBorders>
            <w:vAlign w:val="center"/>
          </w:tcPr>
          <w:p w14:paraId="75F27D3B" w14:textId="77777777" w:rsidR="00C77C37" w:rsidRDefault="00C77C37">
            <w:pPr>
              <w:widowControl w:val="0"/>
              <w:spacing w:before="0" w:line="240" w:lineRule="auto"/>
              <w:ind w:left="0" w:right="0"/>
              <w:jc w:val="left"/>
              <w:rPr>
                <w:rFonts w:ascii="Calibri" w:eastAsia="Times New Roman" w:hAnsi="Calibri" w:cs="Calibri"/>
                <w:b/>
                <w:bCs/>
                <w:color w:val="FFFFFF"/>
                <w:sz w:val="20"/>
                <w:szCs w:val="20"/>
                <w:lang w:eastAsia="en-GB"/>
              </w:rPr>
            </w:pPr>
          </w:p>
        </w:tc>
        <w:tc>
          <w:tcPr>
            <w:tcW w:w="4588" w:type="dxa"/>
            <w:vMerge/>
            <w:tcBorders>
              <w:bottom w:val="single" w:sz="8" w:space="0" w:color="000000"/>
              <w:right w:val="single" w:sz="4" w:space="0" w:color="000000"/>
            </w:tcBorders>
            <w:vAlign w:val="center"/>
          </w:tcPr>
          <w:p w14:paraId="72BB2E47" w14:textId="77777777" w:rsidR="00C77C37" w:rsidRDefault="00C77C37">
            <w:pPr>
              <w:widowControl w:val="0"/>
              <w:spacing w:before="0" w:line="240" w:lineRule="auto"/>
              <w:ind w:left="0" w:right="0"/>
              <w:jc w:val="left"/>
              <w:rPr>
                <w:rFonts w:ascii="Calibri" w:eastAsia="Times New Roman" w:hAnsi="Calibri" w:cs="Calibri"/>
                <w:b/>
                <w:bCs/>
                <w:color w:val="FF0000"/>
                <w:sz w:val="24"/>
                <w:szCs w:val="24"/>
                <w:lang w:eastAsia="en-GB"/>
              </w:rPr>
            </w:pPr>
          </w:p>
        </w:tc>
        <w:tc>
          <w:tcPr>
            <w:tcW w:w="3170" w:type="dxa"/>
            <w:gridSpan w:val="2"/>
            <w:vMerge/>
            <w:tcBorders>
              <w:top w:val="single" w:sz="4" w:space="0" w:color="000000"/>
              <w:left w:val="single" w:sz="4" w:space="0" w:color="000000"/>
              <w:bottom w:val="single" w:sz="8" w:space="0" w:color="000000"/>
              <w:right w:val="single" w:sz="8" w:space="0" w:color="000000"/>
            </w:tcBorders>
            <w:vAlign w:val="center"/>
          </w:tcPr>
          <w:p w14:paraId="11EB3EB9"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r>
    </w:tbl>
    <w:p w14:paraId="7D34C8C1" w14:textId="77777777" w:rsidR="00C77C37" w:rsidRDefault="00204E95">
      <w:pPr>
        <w:spacing w:before="0" w:after="160" w:line="259" w:lineRule="auto"/>
        <w:ind w:left="0" w:right="0"/>
        <w:jc w:val="left"/>
        <w:rPr>
          <w:rFonts w:ascii="Calibri Light" w:eastAsia="Calibri" w:hAnsi="Calibri Light" w:cs="Calibri Light"/>
          <w:color w:val="4472C4"/>
          <w:sz w:val="28"/>
          <w:szCs w:val="28"/>
        </w:rPr>
      </w:pPr>
      <w:r>
        <w:br w:type="page"/>
      </w:r>
    </w:p>
    <w:p w14:paraId="6D0695A9" w14:textId="77777777" w:rsidR="00C77C37" w:rsidRDefault="00204E95">
      <w:pPr>
        <w:pStyle w:val="Titolo3"/>
      </w:pPr>
      <w:bookmarkStart w:id="236" w:name="_Toc135133892"/>
      <w:r>
        <w:lastRenderedPageBreak/>
        <w:t>Schede Linee di Azione - Dati</w:t>
      </w:r>
      <w:bookmarkEnd w:id="236"/>
    </w:p>
    <w:p w14:paraId="30A876D9" w14:textId="77777777" w:rsidR="00C77C37" w:rsidRDefault="00204E95">
      <w:pPr>
        <w:pStyle w:val="Titolo4"/>
        <w:spacing w:before="0" w:after="60"/>
      </w:pPr>
      <w:bookmarkStart w:id="237" w:name="_Toc127366237"/>
      <w:bookmarkStart w:id="238" w:name="_Toc135133893"/>
      <w:r>
        <w:t>OB.2.1    Favorire la condivisione e il riutilizzo dei dati tra le PA e il riutilizzo da parte di cittadini e imprese</w:t>
      </w:r>
      <w:bookmarkEnd w:id="237"/>
      <w:bookmarkEnd w:id="238"/>
    </w:p>
    <w:tbl>
      <w:tblPr>
        <w:tblW w:w="14001" w:type="dxa"/>
        <w:tblInd w:w="-11" w:type="dxa"/>
        <w:tblLayout w:type="fixed"/>
        <w:tblLook w:val="04A0" w:firstRow="1" w:lastRow="0" w:firstColumn="1" w:lastColumn="0" w:noHBand="0" w:noVBand="1"/>
      </w:tblPr>
      <w:tblGrid>
        <w:gridCol w:w="2160"/>
        <w:gridCol w:w="2229"/>
        <w:gridCol w:w="1869"/>
        <w:gridCol w:w="4608"/>
        <w:gridCol w:w="1520"/>
        <w:gridCol w:w="1615"/>
      </w:tblGrid>
      <w:tr w:rsidR="00C77C37" w14:paraId="228A9BE2" w14:textId="77777777">
        <w:trPr>
          <w:trHeight w:val="589"/>
        </w:trPr>
        <w:tc>
          <w:tcPr>
            <w:tcW w:w="2160" w:type="dxa"/>
            <w:tcBorders>
              <w:top w:val="single" w:sz="8" w:space="0" w:color="000000"/>
              <w:left w:val="single" w:sz="8" w:space="0" w:color="000000"/>
              <w:bottom w:val="single" w:sz="8" w:space="0" w:color="000000"/>
              <w:right w:val="single" w:sz="8" w:space="0" w:color="000000"/>
            </w:tcBorders>
            <w:shd w:val="clear" w:color="000000" w:fill="757171"/>
            <w:vAlign w:val="center"/>
          </w:tcPr>
          <w:p w14:paraId="49E41F73"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Obiettivo:</w:t>
            </w:r>
          </w:p>
        </w:tc>
        <w:tc>
          <w:tcPr>
            <w:tcW w:w="2229" w:type="dxa"/>
            <w:tcBorders>
              <w:top w:val="single" w:sz="8" w:space="0" w:color="000000"/>
              <w:bottom w:val="single" w:sz="8" w:space="0" w:color="000000"/>
            </w:tcBorders>
            <w:shd w:val="clear" w:color="auto" w:fill="auto"/>
            <w:vAlign w:val="center"/>
          </w:tcPr>
          <w:p w14:paraId="4F975698"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OB.2.1</w:t>
            </w:r>
          </w:p>
        </w:tc>
        <w:tc>
          <w:tcPr>
            <w:tcW w:w="9612"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7BE1DA8F" w14:textId="77777777" w:rsidR="00C77C37" w:rsidRDefault="00204E95">
            <w:pPr>
              <w:widowControl w:val="0"/>
              <w:spacing w:before="0" w:line="240" w:lineRule="auto"/>
              <w:ind w:left="0" w:right="0"/>
              <w:jc w:val="left"/>
              <w:rPr>
                <w:rFonts w:ascii="Calibri" w:eastAsia="Times New Roman" w:hAnsi="Calibri" w:cs="Calibri"/>
                <w:b/>
                <w:bCs/>
                <w:color w:val="203764"/>
                <w:lang w:eastAsia="en-GB"/>
              </w:rPr>
            </w:pPr>
            <w:r>
              <w:rPr>
                <w:rFonts w:eastAsia="Times New Roman" w:cs="Calibri"/>
                <w:b/>
                <w:bCs/>
                <w:color w:val="203764"/>
                <w:lang w:eastAsia="en-GB"/>
              </w:rPr>
              <w:t>Favorire la condivisione e il riutilizzo dei dati tra le PA e il riutilizzo da parte di cittadini e imprese</w:t>
            </w:r>
          </w:p>
        </w:tc>
      </w:tr>
      <w:tr w:rsidR="00C77C37" w14:paraId="67196BFC"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3A8AF15D"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Linea di Azione:</w:t>
            </w:r>
          </w:p>
        </w:tc>
        <w:tc>
          <w:tcPr>
            <w:tcW w:w="2229" w:type="dxa"/>
            <w:tcBorders>
              <w:bottom w:val="single" w:sz="8" w:space="0" w:color="000000"/>
            </w:tcBorders>
            <w:shd w:val="clear" w:color="auto" w:fill="auto"/>
            <w:vAlign w:val="center"/>
          </w:tcPr>
          <w:p w14:paraId="7F5A4277"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CAP2.PA.LA01</w:t>
            </w:r>
          </w:p>
        </w:tc>
        <w:tc>
          <w:tcPr>
            <w:tcW w:w="9612"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44B4CC96"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06023720" w14:textId="77777777">
        <w:trPr>
          <w:trHeight w:val="495"/>
        </w:trPr>
        <w:tc>
          <w:tcPr>
            <w:tcW w:w="2160" w:type="dxa"/>
            <w:tcBorders>
              <w:left w:val="single" w:sz="8" w:space="0" w:color="000000"/>
              <w:bottom w:val="single" w:sz="8" w:space="0" w:color="000000"/>
              <w:right w:val="single" w:sz="8" w:space="0" w:color="000000"/>
            </w:tcBorders>
            <w:shd w:val="clear" w:color="000000" w:fill="757171"/>
            <w:vAlign w:val="center"/>
          </w:tcPr>
          <w:p w14:paraId="5550860D"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Piano AgID di riferimento</w:t>
            </w:r>
          </w:p>
        </w:tc>
        <w:tc>
          <w:tcPr>
            <w:tcW w:w="8706" w:type="dxa"/>
            <w:gridSpan w:val="3"/>
            <w:tcBorders>
              <w:top w:val="single" w:sz="8" w:space="0" w:color="000000"/>
              <w:bottom w:val="single" w:sz="8" w:space="0" w:color="000000"/>
              <w:right w:val="single" w:sz="4" w:space="0" w:color="000000"/>
            </w:tcBorders>
            <w:shd w:val="clear" w:color="000000" w:fill="757171"/>
            <w:vAlign w:val="center"/>
          </w:tcPr>
          <w:p w14:paraId="0D3382F5"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Linee di azione ed attività a carico della Amministrazione che redige il Piano</w:t>
            </w:r>
            <w:r>
              <w:rPr>
                <w:rFonts w:eastAsia="Times New Roman" w:cs="Calibri"/>
                <w:b/>
                <w:bCs/>
                <w:color w:val="FFFFFF"/>
                <w:sz w:val="18"/>
                <w:szCs w:val="18"/>
                <w:lang w:eastAsia="en-GB"/>
              </w:rPr>
              <w:br/>
              <w:t>il Responsabile indicato ne controlla l'avanzamento e l'attuazione</w:t>
            </w:r>
          </w:p>
        </w:tc>
        <w:tc>
          <w:tcPr>
            <w:tcW w:w="1520" w:type="dxa"/>
            <w:tcBorders>
              <w:bottom w:val="single" w:sz="8" w:space="0" w:color="000000"/>
              <w:right w:val="single" w:sz="4" w:space="0" w:color="000000"/>
            </w:tcBorders>
            <w:shd w:val="clear" w:color="000000" w:fill="757171"/>
            <w:vAlign w:val="center"/>
          </w:tcPr>
          <w:p w14:paraId="0C33A981"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 da AgID</w:t>
            </w:r>
          </w:p>
        </w:tc>
        <w:tc>
          <w:tcPr>
            <w:tcW w:w="1615" w:type="dxa"/>
            <w:tcBorders>
              <w:bottom w:val="single" w:sz="8" w:space="0" w:color="000000"/>
              <w:right w:val="single" w:sz="8" w:space="0" w:color="000000"/>
            </w:tcBorders>
            <w:shd w:val="clear" w:color="000000" w:fill="757171"/>
            <w:vAlign w:val="center"/>
          </w:tcPr>
          <w:p w14:paraId="34FA6BB1"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Scadenza</w:t>
            </w:r>
          </w:p>
        </w:tc>
      </w:tr>
      <w:tr w:rsidR="00C77C37" w14:paraId="5F8BC236" w14:textId="77777777">
        <w:trPr>
          <w:trHeight w:val="743"/>
        </w:trPr>
        <w:tc>
          <w:tcPr>
            <w:tcW w:w="2160" w:type="dxa"/>
            <w:tcBorders>
              <w:left w:val="single" w:sz="8" w:space="0" w:color="000000"/>
              <w:bottom w:val="single" w:sz="8" w:space="0" w:color="000000"/>
              <w:right w:val="single" w:sz="8" w:space="0" w:color="000000"/>
            </w:tcBorders>
            <w:shd w:val="clear" w:color="000000" w:fill="757171"/>
            <w:vAlign w:val="center"/>
          </w:tcPr>
          <w:p w14:paraId="1E098797"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1.o Piano (20-22):</w:t>
            </w:r>
          </w:p>
        </w:tc>
        <w:tc>
          <w:tcPr>
            <w:tcW w:w="8706" w:type="dxa"/>
            <w:gridSpan w:val="3"/>
            <w:tcBorders>
              <w:top w:val="single" w:sz="8" w:space="0" w:color="000000"/>
              <w:bottom w:val="single" w:sz="4" w:space="0" w:color="000000"/>
              <w:right w:val="single" w:sz="4" w:space="0" w:color="000000"/>
            </w:tcBorders>
            <w:shd w:val="clear" w:color="auto" w:fill="auto"/>
            <w:vAlign w:val="center"/>
          </w:tcPr>
          <w:p w14:paraId="6EA371D6"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PA individuano i dataset di tipo dinamico da rendere disponibili in open data coerenti con il modello di interoperabilità e con i modelli di riferimento di dati nazionali ed europei</w:t>
            </w:r>
          </w:p>
        </w:tc>
        <w:tc>
          <w:tcPr>
            <w:tcW w:w="1520" w:type="dxa"/>
            <w:tcBorders>
              <w:bottom w:val="single" w:sz="4" w:space="0" w:color="000000"/>
              <w:right w:val="single" w:sz="4" w:space="0" w:color="000000"/>
            </w:tcBorders>
            <w:shd w:val="clear" w:color="auto" w:fill="auto"/>
            <w:vAlign w:val="center"/>
          </w:tcPr>
          <w:p w14:paraId="0F53119C"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Da gennaio 2021 </w:t>
            </w:r>
          </w:p>
        </w:tc>
        <w:tc>
          <w:tcPr>
            <w:tcW w:w="1615" w:type="dxa"/>
            <w:tcBorders>
              <w:bottom w:val="single" w:sz="4" w:space="0" w:color="000000"/>
              <w:right w:val="single" w:sz="8" w:space="0" w:color="000000"/>
            </w:tcBorders>
            <w:shd w:val="clear" w:color="auto" w:fill="auto"/>
            <w:vAlign w:val="center"/>
          </w:tcPr>
          <w:p w14:paraId="00D752AF"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4018D81F" w14:textId="77777777">
        <w:trPr>
          <w:trHeight w:val="542"/>
        </w:trPr>
        <w:tc>
          <w:tcPr>
            <w:tcW w:w="2160" w:type="dxa"/>
            <w:tcBorders>
              <w:left w:val="single" w:sz="8" w:space="0" w:color="000000"/>
              <w:bottom w:val="single" w:sz="4" w:space="0" w:color="000000"/>
              <w:right w:val="single" w:sz="8" w:space="0" w:color="000000"/>
            </w:tcBorders>
            <w:shd w:val="clear" w:color="000000" w:fill="757171"/>
            <w:vAlign w:val="center"/>
          </w:tcPr>
          <w:p w14:paraId="0FA68C21"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2.o Piano (21-23):</w:t>
            </w:r>
          </w:p>
        </w:tc>
        <w:tc>
          <w:tcPr>
            <w:tcW w:w="8706" w:type="dxa"/>
            <w:gridSpan w:val="3"/>
            <w:tcBorders>
              <w:top w:val="single" w:sz="4" w:space="0" w:color="000000"/>
              <w:bottom w:val="single" w:sz="4" w:space="0" w:color="000000"/>
              <w:right w:val="single" w:sz="4" w:space="0" w:color="000000"/>
            </w:tcBorders>
            <w:shd w:val="clear" w:color="auto" w:fill="auto"/>
            <w:vAlign w:val="center"/>
          </w:tcPr>
          <w:p w14:paraId="035A8C42"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PA e i gestori di servizi pubblici individuano i dataset di tipo dinamico da rendere disponibili in open data coerenti con quanto previsto dalla Direttiva documentandoli nel catalogo nazionali dei dati aperti</w:t>
            </w:r>
          </w:p>
        </w:tc>
        <w:tc>
          <w:tcPr>
            <w:tcW w:w="1520" w:type="dxa"/>
            <w:tcBorders>
              <w:bottom w:val="single" w:sz="4" w:space="0" w:color="000000"/>
              <w:right w:val="single" w:sz="4" w:space="0" w:color="000000"/>
            </w:tcBorders>
            <w:shd w:val="clear" w:color="auto" w:fill="auto"/>
            <w:vAlign w:val="center"/>
          </w:tcPr>
          <w:p w14:paraId="43C37148"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Da gennaio 2021 (in corso) </w:t>
            </w:r>
          </w:p>
        </w:tc>
        <w:tc>
          <w:tcPr>
            <w:tcW w:w="1615" w:type="dxa"/>
            <w:tcBorders>
              <w:bottom w:val="single" w:sz="4" w:space="0" w:color="000000"/>
              <w:right w:val="single" w:sz="8" w:space="0" w:color="000000"/>
            </w:tcBorders>
            <w:shd w:val="clear" w:color="auto" w:fill="auto"/>
            <w:vAlign w:val="center"/>
          </w:tcPr>
          <w:p w14:paraId="3BDD9E90"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06D2DB28" w14:textId="77777777">
        <w:trPr>
          <w:trHeight w:val="848"/>
        </w:trPr>
        <w:tc>
          <w:tcPr>
            <w:tcW w:w="2160" w:type="dxa"/>
            <w:tcBorders>
              <w:left w:val="single" w:sz="8" w:space="0" w:color="000000"/>
              <w:right w:val="single" w:sz="8" w:space="0" w:color="000000"/>
            </w:tcBorders>
            <w:shd w:val="clear" w:color="000000" w:fill="757171"/>
            <w:vAlign w:val="center"/>
          </w:tcPr>
          <w:p w14:paraId="142806FD"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3.o Piano (22-24):</w:t>
            </w:r>
          </w:p>
        </w:tc>
        <w:tc>
          <w:tcPr>
            <w:tcW w:w="8706" w:type="dxa"/>
            <w:gridSpan w:val="3"/>
            <w:tcBorders>
              <w:top w:val="single" w:sz="4" w:space="0" w:color="000000"/>
              <w:right w:val="single" w:sz="4" w:space="0" w:color="000000"/>
            </w:tcBorders>
            <w:shd w:val="clear" w:color="auto" w:fill="auto"/>
            <w:vAlign w:val="center"/>
          </w:tcPr>
          <w:p w14:paraId="5EA0D6B3"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PA e i gestori di servizi pubblici individuano i dataset di tipo dinamico da rendere disponibili in open data coerenti con quanto previsto dalla Direttiva documentandoli nel catalogo nazionali dei dati aperti</w:t>
            </w:r>
          </w:p>
        </w:tc>
        <w:tc>
          <w:tcPr>
            <w:tcW w:w="1520" w:type="dxa"/>
            <w:tcBorders>
              <w:right w:val="single" w:sz="4" w:space="0" w:color="000000"/>
            </w:tcBorders>
            <w:shd w:val="clear" w:color="auto" w:fill="auto"/>
            <w:vAlign w:val="center"/>
          </w:tcPr>
          <w:p w14:paraId="5B59731B"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Linee di azione ancora vigenti  </w:t>
            </w:r>
          </w:p>
        </w:tc>
        <w:tc>
          <w:tcPr>
            <w:tcW w:w="1615" w:type="dxa"/>
            <w:tcBorders>
              <w:right w:val="single" w:sz="8" w:space="0" w:color="000000"/>
            </w:tcBorders>
            <w:shd w:val="clear" w:color="auto" w:fill="auto"/>
            <w:vAlign w:val="center"/>
          </w:tcPr>
          <w:p w14:paraId="11A1CA19"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548B07CD" w14:textId="77777777">
        <w:trPr>
          <w:trHeight w:val="300"/>
        </w:trPr>
        <w:tc>
          <w:tcPr>
            <w:tcW w:w="21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622E383D"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 xml:space="preserve">Responsabile: </w:t>
            </w:r>
          </w:p>
        </w:tc>
        <w:tc>
          <w:tcPr>
            <w:tcW w:w="2229" w:type="dxa"/>
            <w:tcBorders>
              <w:top w:val="single" w:sz="8" w:space="0" w:color="000000"/>
              <w:bottom w:val="single" w:sz="4" w:space="0" w:color="000000"/>
            </w:tcBorders>
            <w:shd w:val="clear" w:color="auto" w:fill="auto"/>
            <w:vAlign w:val="center"/>
          </w:tcPr>
          <w:p w14:paraId="22306A88"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RTD</w:t>
            </w:r>
          </w:p>
        </w:tc>
        <w:tc>
          <w:tcPr>
            <w:tcW w:w="1869"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3673AC3D"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Fonte di spesa:</w:t>
            </w:r>
          </w:p>
        </w:tc>
        <w:tc>
          <w:tcPr>
            <w:tcW w:w="4608" w:type="dxa"/>
            <w:tcBorders>
              <w:top w:val="single" w:sz="8" w:space="0" w:color="000000"/>
              <w:bottom w:val="single" w:sz="4" w:space="0" w:color="000000"/>
              <w:right w:val="single" w:sz="4" w:space="0" w:color="000000"/>
            </w:tcBorders>
            <w:shd w:val="clear" w:color="auto" w:fill="auto"/>
            <w:vAlign w:val="center"/>
          </w:tcPr>
          <w:p w14:paraId="0EA368EB"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 xml:space="preserve"> </w:t>
            </w:r>
          </w:p>
        </w:tc>
        <w:tc>
          <w:tcPr>
            <w:tcW w:w="3135" w:type="dxa"/>
            <w:gridSpan w:val="2"/>
            <w:tcBorders>
              <w:top w:val="single" w:sz="8" w:space="0" w:color="000000"/>
              <w:bottom w:val="single" w:sz="4" w:space="0" w:color="000000"/>
              <w:right w:val="single" w:sz="8" w:space="0" w:color="000000"/>
            </w:tcBorders>
            <w:shd w:val="clear" w:color="auto" w:fill="auto"/>
            <w:vAlign w:val="center"/>
          </w:tcPr>
          <w:p w14:paraId="2DFCC129"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4C5A24B9" w14:textId="77777777">
        <w:trPr>
          <w:trHeight w:val="300"/>
        </w:trPr>
        <w:tc>
          <w:tcPr>
            <w:tcW w:w="2160" w:type="dxa"/>
            <w:tcBorders>
              <w:left w:val="single" w:sz="8" w:space="0" w:color="000000"/>
              <w:bottom w:val="single" w:sz="4" w:space="0" w:color="000000"/>
              <w:right w:val="single" w:sz="8" w:space="0" w:color="000000"/>
            </w:tcBorders>
            <w:shd w:val="clear" w:color="000000" w:fill="757171"/>
            <w:vAlign w:val="center"/>
          </w:tcPr>
          <w:p w14:paraId="74B72F5E"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w:t>
            </w:r>
          </w:p>
        </w:tc>
        <w:tc>
          <w:tcPr>
            <w:tcW w:w="2229" w:type="dxa"/>
            <w:tcBorders>
              <w:bottom w:val="single" w:sz="4" w:space="0" w:color="000000"/>
            </w:tcBorders>
            <w:shd w:val="clear" w:color="000000" w:fill="F2F2F2"/>
            <w:vAlign w:val="center"/>
          </w:tcPr>
          <w:p w14:paraId="32A11891"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 xml:space="preserve"> 01/06/2023</w:t>
            </w:r>
          </w:p>
        </w:tc>
        <w:tc>
          <w:tcPr>
            <w:tcW w:w="1869" w:type="dxa"/>
            <w:vMerge w:val="restart"/>
            <w:tcBorders>
              <w:left w:val="single" w:sz="8" w:space="0" w:color="000000"/>
              <w:bottom w:val="single" w:sz="8" w:space="0" w:color="000000"/>
              <w:right w:val="single" w:sz="8" w:space="0" w:color="000000"/>
            </w:tcBorders>
            <w:shd w:val="clear" w:color="000000" w:fill="757171"/>
            <w:vAlign w:val="center"/>
          </w:tcPr>
          <w:p w14:paraId="69385069"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Stato Attività:</w:t>
            </w:r>
          </w:p>
        </w:tc>
        <w:tc>
          <w:tcPr>
            <w:tcW w:w="4608" w:type="dxa"/>
            <w:vMerge w:val="restart"/>
            <w:tcBorders>
              <w:bottom w:val="single" w:sz="8" w:space="0" w:color="000000"/>
              <w:right w:val="single" w:sz="4" w:space="0" w:color="000000"/>
            </w:tcBorders>
            <w:shd w:val="clear" w:color="000000" w:fill="FFFFFF"/>
            <w:vAlign w:val="center"/>
          </w:tcPr>
          <w:p w14:paraId="3071AEE7" w14:textId="77777777" w:rsidR="00C77C37" w:rsidRDefault="00204E95">
            <w:pPr>
              <w:widowControl w:val="0"/>
              <w:spacing w:before="0" w:line="240" w:lineRule="auto"/>
              <w:ind w:left="0" w:right="0"/>
              <w:jc w:val="center"/>
              <w:rPr>
                <w:rFonts w:ascii="Calibri" w:eastAsia="Times New Roman" w:hAnsi="Calibri" w:cs="Calibri"/>
                <w:b/>
                <w:bCs/>
                <w:color w:val="FF0000"/>
                <w:sz w:val="24"/>
                <w:szCs w:val="24"/>
                <w:lang w:eastAsia="en-GB"/>
              </w:rPr>
            </w:pPr>
            <w:r>
              <w:rPr>
                <w:rFonts w:eastAsia="Times New Roman" w:cs="Calibri"/>
                <w:b/>
                <w:bCs/>
                <w:color w:val="FF0000"/>
                <w:sz w:val="24"/>
                <w:szCs w:val="24"/>
                <w:lang w:eastAsia="en-GB"/>
              </w:rPr>
              <w:t> </w:t>
            </w:r>
            <w:r>
              <w:rPr>
                <w:noProof/>
                <w:lang w:eastAsia="it-IT"/>
              </w:rPr>
              <w:drawing>
                <wp:inline distT="0" distB="0" distL="0" distR="0" wp14:anchorId="1FA0CB04" wp14:editId="76991764">
                  <wp:extent cx="416560" cy="416560"/>
                  <wp:effectExtent l="0" t="0" r="0" b="0"/>
                  <wp:docPr id="64" name="Immagine 1752142925" descr="Immagine che contiene calendar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magine 1752142925" descr="Immagine che contiene calendario&#10;&#10;Descrizione generata automaticamente"/>
                          <pic:cNvPicPr>
                            <a:picLocks noChangeAspect="1" noChangeArrowheads="1"/>
                          </pic:cNvPicPr>
                        </pic:nvPicPr>
                        <pic:blipFill>
                          <a:blip r:embed="rId1072"/>
                          <a:stretch>
                            <a:fillRect/>
                          </a:stretch>
                        </pic:blipFill>
                        <pic:spPr bwMode="auto">
                          <a:xfrm>
                            <a:off x="0" y="0"/>
                            <a:ext cx="416560" cy="416560"/>
                          </a:xfrm>
                          <a:prstGeom prst="rect">
                            <a:avLst/>
                          </a:prstGeom>
                        </pic:spPr>
                      </pic:pic>
                    </a:graphicData>
                  </a:graphic>
                </wp:inline>
              </w:drawing>
            </w:r>
          </w:p>
        </w:tc>
        <w:tc>
          <w:tcPr>
            <w:tcW w:w="3135" w:type="dxa"/>
            <w:gridSpan w:val="2"/>
            <w:vMerge w:val="restart"/>
            <w:tcBorders>
              <w:top w:val="single" w:sz="4" w:space="0" w:color="000000"/>
              <w:left w:val="single" w:sz="4" w:space="0" w:color="000000"/>
              <w:bottom w:val="single" w:sz="8" w:space="0" w:color="000000"/>
              <w:right w:val="single" w:sz="8" w:space="0" w:color="000000"/>
            </w:tcBorders>
            <w:shd w:val="clear" w:color="000000" w:fill="FFFFFF"/>
            <w:vAlign w:val="center"/>
          </w:tcPr>
          <w:p w14:paraId="144F96D5"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Linea d’Azione Pianificata</w:t>
            </w:r>
          </w:p>
        </w:tc>
      </w:tr>
      <w:tr w:rsidR="00C77C37" w14:paraId="555B99DA"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393FA1A7"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Fine attività prevista:</w:t>
            </w:r>
          </w:p>
        </w:tc>
        <w:tc>
          <w:tcPr>
            <w:tcW w:w="2229" w:type="dxa"/>
            <w:tcBorders>
              <w:bottom w:val="single" w:sz="8" w:space="0" w:color="000000"/>
            </w:tcBorders>
            <w:shd w:val="clear" w:color="000000" w:fill="F2F2F2"/>
            <w:vAlign w:val="center"/>
          </w:tcPr>
          <w:p w14:paraId="59295257"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31/12/2024</w:t>
            </w:r>
          </w:p>
        </w:tc>
        <w:tc>
          <w:tcPr>
            <w:tcW w:w="1869" w:type="dxa"/>
            <w:vMerge/>
            <w:tcBorders>
              <w:left w:val="single" w:sz="8" w:space="0" w:color="000000"/>
              <w:bottom w:val="single" w:sz="8" w:space="0" w:color="000000"/>
              <w:right w:val="single" w:sz="8" w:space="0" w:color="000000"/>
            </w:tcBorders>
            <w:vAlign w:val="center"/>
          </w:tcPr>
          <w:p w14:paraId="2148C92C" w14:textId="77777777" w:rsidR="00C77C37" w:rsidRDefault="00C77C37">
            <w:pPr>
              <w:widowControl w:val="0"/>
              <w:spacing w:before="0" w:line="240" w:lineRule="auto"/>
              <w:ind w:left="0" w:right="0"/>
              <w:jc w:val="left"/>
              <w:rPr>
                <w:rFonts w:ascii="Calibri" w:eastAsia="Times New Roman" w:hAnsi="Calibri" w:cs="Calibri"/>
                <w:b/>
                <w:bCs/>
                <w:color w:val="FFFFFF"/>
                <w:sz w:val="20"/>
                <w:szCs w:val="20"/>
                <w:lang w:eastAsia="en-GB"/>
              </w:rPr>
            </w:pPr>
          </w:p>
        </w:tc>
        <w:tc>
          <w:tcPr>
            <w:tcW w:w="4608" w:type="dxa"/>
            <w:vMerge/>
            <w:tcBorders>
              <w:bottom w:val="single" w:sz="8" w:space="0" w:color="000000"/>
              <w:right w:val="single" w:sz="4" w:space="0" w:color="000000"/>
            </w:tcBorders>
            <w:vAlign w:val="center"/>
          </w:tcPr>
          <w:p w14:paraId="005A503D" w14:textId="77777777" w:rsidR="00C77C37" w:rsidRDefault="00C77C37">
            <w:pPr>
              <w:widowControl w:val="0"/>
              <w:spacing w:before="0" w:line="240" w:lineRule="auto"/>
              <w:ind w:left="0" w:right="0"/>
              <w:jc w:val="left"/>
              <w:rPr>
                <w:rFonts w:ascii="Calibri" w:eastAsia="Times New Roman" w:hAnsi="Calibri" w:cs="Calibri"/>
                <w:b/>
                <w:bCs/>
                <w:color w:val="FF0000"/>
                <w:sz w:val="24"/>
                <w:szCs w:val="24"/>
                <w:lang w:eastAsia="en-GB"/>
              </w:rPr>
            </w:pPr>
          </w:p>
        </w:tc>
        <w:tc>
          <w:tcPr>
            <w:tcW w:w="3135" w:type="dxa"/>
            <w:gridSpan w:val="2"/>
            <w:vMerge/>
            <w:tcBorders>
              <w:top w:val="single" w:sz="4" w:space="0" w:color="000000"/>
              <w:left w:val="single" w:sz="4" w:space="0" w:color="000000"/>
              <w:bottom w:val="single" w:sz="8" w:space="0" w:color="000000"/>
              <w:right w:val="single" w:sz="8" w:space="0" w:color="000000"/>
            </w:tcBorders>
            <w:vAlign w:val="center"/>
          </w:tcPr>
          <w:p w14:paraId="23C4F0EE"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r>
    </w:tbl>
    <w:p w14:paraId="362A1BAF" w14:textId="77777777" w:rsidR="00C77C37" w:rsidRDefault="00204E95">
      <w:r>
        <w:br w:type="page"/>
      </w:r>
    </w:p>
    <w:tbl>
      <w:tblPr>
        <w:tblW w:w="14001" w:type="dxa"/>
        <w:tblInd w:w="-11" w:type="dxa"/>
        <w:tblLayout w:type="fixed"/>
        <w:tblLook w:val="04A0" w:firstRow="1" w:lastRow="0" w:firstColumn="1" w:lastColumn="0" w:noHBand="0" w:noVBand="1"/>
      </w:tblPr>
      <w:tblGrid>
        <w:gridCol w:w="2160"/>
        <w:gridCol w:w="2229"/>
        <w:gridCol w:w="1869"/>
        <w:gridCol w:w="4608"/>
        <w:gridCol w:w="1520"/>
        <w:gridCol w:w="1615"/>
      </w:tblGrid>
      <w:tr w:rsidR="00C77C37" w14:paraId="789FB129" w14:textId="77777777">
        <w:trPr>
          <w:trHeight w:val="780"/>
        </w:trPr>
        <w:tc>
          <w:tcPr>
            <w:tcW w:w="2160" w:type="dxa"/>
            <w:tcBorders>
              <w:top w:val="single" w:sz="8" w:space="0" w:color="000000"/>
              <w:left w:val="single" w:sz="8" w:space="0" w:color="000000"/>
              <w:bottom w:val="single" w:sz="8" w:space="0" w:color="000000"/>
              <w:right w:val="single" w:sz="8" w:space="0" w:color="000000"/>
            </w:tcBorders>
            <w:shd w:val="clear" w:color="000000" w:fill="757171"/>
            <w:vAlign w:val="center"/>
          </w:tcPr>
          <w:p w14:paraId="0874DA1A" w14:textId="77777777" w:rsidR="00C77C37" w:rsidRDefault="00204E95">
            <w:pPr>
              <w:pageBreakBefore/>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lastRenderedPageBreak/>
              <w:t>Obiettivo:</w:t>
            </w:r>
          </w:p>
        </w:tc>
        <w:tc>
          <w:tcPr>
            <w:tcW w:w="2229" w:type="dxa"/>
            <w:tcBorders>
              <w:top w:val="single" w:sz="8" w:space="0" w:color="000000"/>
              <w:bottom w:val="single" w:sz="8" w:space="0" w:color="000000"/>
            </w:tcBorders>
            <w:shd w:val="clear" w:color="auto" w:fill="auto"/>
            <w:vAlign w:val="center"/>
          </w:tcPr>
          <w:p w14:paraId="05DFBC8A"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OB.2.1</w:t>
            </w:r>
          </w:p>
        </w:tc>
        <w:tc>
          <w:tcPr>
            <w:tcW w:w="9612"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7350AA3C" w14:textId="77777777" w:rsidR="00C77C37" w:rsidRDefault="00204E95">
            <w:pPr>
              <w:widowControl w:val="0"/>
              <w:spacing w:before="0" w:line="240" w:lineRule="auto"/>
              <w:ind w:left="0" w:right="0"/>
              <w:jc w:val="left"/>
              <w:rPr>
                <w:rFonts w:ascii="Calibri" w:eastAsia="Times New Roman" w:hAnsi="Calibri" w:cs="Calibri"/>
                <w:b/>
                <w:bCs/>
                <w:color w:val="203764"/>
                <w:lang w:eastAsia="en-GB"/>
              </w:rPr>
            </w:pPr>
            <w:r>
              <w:rPr>
                <w:rFonts w:eastAsia="Times New Roman" w:cs="Calibri"/>
                <w:b/>
                <w:bCs/>
                <w:color w:val="203764"/>
                <w:lang w:eastAsia="en-GB"/>
              </w:rPr>
              <w:t>Favorire la condivisione e il riutilizzo dei dati tra le PA e il riutilizzo da parte di cittadini e imprese</w:t>
            </w:r>
          </w:p>
        </w:tc>
      </w:tr>
      <w:tr w:rsidR="00C77C37" w14:paraId="322C35BB"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215C6B5B"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Linea di Azione:</w:t>
            </w:r>
          </w:p>
        </w:tc>
        <w:tc>
          <w:tcPr>
            <w:tcW w:w="2229" w:type="dxa"/>
            <w:tcBorders>
              <w:bottom w:val="single" w:sz="8" w:space="0" w:color="000000"/>
            </w:tcBorders>
            <w:shd w:val="clear" w:color="auto" w:fill="auto"/>
            <w:vAlign w:val="center"/>
          </w:tcPr>
          <w:p w14:paraId="718F4677"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CAP2.PA.LA02</w:t>
            </w:r>
          </w:p>
        </w:tc>
        <w:tc>
          <w:tcPr>
            <w:tcW w:w="9612"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208F3D37"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558B8144" w14:textId="77777777">
        <w:trPr>
          <w:trHeight w:val="495"/>
        </w:trPr>
        <w:tc>
          <w:tcPr>
            <w:tcW w:w="2160" w:type="dxa"/>
            <w:tcBorders>
              <w:left w:val="single" w:sz="8" w:space="0" w:color="000000"/>
              <w:bottom w:val="single" w:sz="8" w:space="0" w:color="000000"/>
              <w:right w:val="single" w:sz="8" w:space="0" w:color="000000"/>
            </w:tcBorders>
            <w:shd w:val="clear" w:color="000000" w:fill="757171"/>
            <w:vAlign w:val="center"/>
          </w:tcPr>
          <w:p w14:paraId="65161D19"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Piano AgID di riferimento</w:t>
            </w:r>
          </w:p>
        </w:tc>
        <w:tc>
          <w:tcPr>
            <w:tcW w:w="8706" w:type="dxa"/>
            <w:gridSpan w:val="3"/>
            <w:tcBorders>
              <w:top w:val="single" w:sz="8" w:space="0" w:color="000000"/>
              <w:bottom w:val="single" w:sz="8" w:space="0" w:color="000000"/>
              <w:right w:val="single" w:sz="4" w:space="0" w:color="000000"/>
            </w:tcBorders>
            <w:shd w:val="clear" w:color="000000" w:fill="757171"/>
            <w:vAlign w:val="center"/>
          </w:tcPr>
          <w:p w14:paraId="1C6743F1"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Linee di azione ed attività a carico della Amministrazione che redige il Piano</w:t>
            </w:r>
            <w:r>
              <w:rPr>
                <w:rFonts w:eastAsia="Times New Roman" w:cs="Calibri"/>
                <w:b/>
                <w:bCs/>
                <w:color w:val="FFFFFF"/>
                <w:sz w:val="18"/>
                <w:szCs w:val="18"/>
                <w:lang w:eastAsia="en-GB"/>
              </w:rPr>
              <w:br/>
              <w:t>il Responsabile indicato ne controlla l'avanzamento e l'attuazione</w:t>
            </w:r>
          </w:p>
        </w:tc>
        <w:tc>
          <w:tcPr>
            <w:tcW w:w="1520" w:type="dxa"/>
            <w:tcBorders>
              <w:bottom w:val="single" w:sz="8" w:space="0" w:color="000000"/>
              <w:right w:val="single" w:sz="4" w:space="0" w:color="000000"/>
            </w:tcBorders>
            <w:shd w:val="clear" w:color="000000" w:fill="757171"/>
            <w:vAlign w:val="center"/>
          </w:tcPr>
          <w:p w14:paraId="40A631B1"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 da AgID</w:t>
            </w:r>
          </w:p>
        </w:tc>
        <w:tc>
          <w:tcPr>
            <w:tcW w:w="1615" w:type="dxa"/>
            <w:tcBorders>
              <w:bottom w:val="single" w:sz="8" w:space="0" w:color="000000"/>
              <w:right w:val="single" w:sz="8" w:space="0" w:color="000000"/>
            </w:tcBorders>
            <w:shd w:val="clear" w:color="000000" w:fill="757171"/>
            <w:vAlign w:val="center"/>
          </w:tcPr>
          <w:p w14:paraId="42CD3588"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Scadenza</w:t>
            </w:r>
          </w:p>
        </w:tc>
      </w:tr>
      <w:tr w:rsidR="00C77C37" w14:paraId="6351C20F" w14:textId="77777777">
        <w:trPr>
          <w:trHeight w:val="915"/>
        </w:trPr>
        <w:tc>
          <w:tcPr>
            <w:tcW w:w="2160" w:type="dxa"/>
            <w:tcBorders>
              <w:left w:val="single" w:sz="8" w:space="0" w:color="000000"/>
              <w:bottom w:val="single" w:sz="8" w:space="0" w:color="000000"/>
              <w:right w:val="single" w:sz="8" w:space="0" w:color="000000"/>
            </w:tcBorders>
            <w:shd w:val="clear" w:color="000000" w:fill="757171"/>
            <w:vAlign w:val="center"/>
          </w:tcPr>
          <w:p w14:paraId="63EAE5E4"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1.o Piano (20-22):</w:t>
            </w:r>
          </w:p>
        </w:tc>
        <w:tc>
          <w:tcPr>
            <w:tcW w:w="8706" w:type="dxa"/>
            <w:gridSpan w:val="3"/>
            <w:tcBorders>
              <w:top w:val="single" w:sz="8" w:space="0" w:color="000000"/>
              <w:bottom w:val="single" w:sz="4" w:space="0" w:color="000000"/>
              <w:right w:val="single" w:sz="4" w:space="0" w:color="000000"/>
            </w:tcBorders>
            <w:shd w:val="clear" w:color="auto" w:fill="auto"/>
            <w:vAlign w:val="center"/>
          </w:tcPr>
          <w:p w14:paraId="45825403"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PA rendono disponibili i dati territoriali attraverso i servizi di cui alla Direttiva 2007/2/EC (INSPIRE)</w:t>
            </w:r>
          </w:p>
        </w:tc>
        <w:tc>
          <w:tcPr>
            <w:tcW w:w="1520" w:type="dxa"/>
            <w:tcBorders>
              <w:bottom w:val="single" w:sz="4" w:space="0" w:color="000000"/>
              <w:right w:val="single" w:sz="4" w:space="0" w:color="000000"/>
            </w:tcBorders>
            <w:shd w:val="clear" w:color="auto" w:fill="auto"/>
            <w:vAlign w:val="center"/>
          </w:tcPr>
          <w:p w14:paraId="33DDDE6B"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Da gennaio 2021 </w:t>
            </w:r>
          </w:p>
        </w:tc>
        <w:tc>
          <w:tcPr>
            <w:tcW w:w="1615" w:type="dxa"/>
            <w:tcBorders>
              <w:bottom w:val="single" w:sz="4" w:space="0" w:color="000000"/>
              <w:right w:val="single" w:sz="8" w:space="0" w:color="000000"/>
            </w:tcBorders>
            <w:shd w:val="clear" w:color="auto" w:fill="auto"/>
            <w:vAlign w:val="center"/>
          </w:tcPr>
          <w:p w14:paraId="61AA74DA"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6AA15916" w14:textId="77777777">
        <w:trPr>
          <w:trHeight w:val="900"/>
        </w:trPr>
        <w:tc>
          <w:tcPr>
            <w:tcW w:w="2160" w:type="dxa"/>
            <w:tcBorders>
              <w:left w:val="single" w:sz="8" w:space="0" w:color="000000"/>
              <w:bottom w:val="single" w:sz="4" w:space="0" w:color="000000"/>
              <w:right w:val="single" w:sz="8" w:space="0" w:color="000000"/>
            </w:tcBorders>
            <w:shd w:val="clear" w:color="000000" w:fill="757171"/>
            <w:vAlign w:val="center"/>
          </w:tcPr>
          <w:p w14:paraId="528EA4BF"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2.o Piano (21-23):</w:t>
            </w:r>
          </w:p>
        </w:tc>
        <w:tc>
          <w:tcPr>
            <w:tcW w:w="8706" w:type="dxa"/>
            <w:gridSpan w:val="3"/>
            <w:tcBorders>
              <w:top w:val="single" w:sz="4" w:space="0" w:color="000000"/>
              <w:bottom w:val="single" w:sz="4" w:space="0" w:color="000000"/>
              <w:right w:val="single" w:sz="4" w:space="0" w:color="000000"/>
            </w:tcBorders>
            <w:shd w:val="clear" w:color="auto" w:fill="auto"/>
            <w:vAlign w:val="center"/>
          </w:tcPr>
          <w:p w14:paraId="4553116C"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20" w:type="dxa"/>
            <w:tcBorders>
              <w:bottom w:val="single" w:sz="4" w:space="0" w:color="000000"/>
              <w:right w:val="single" w:sz="4" w:space="0" w:color="000000"/>
            </w:tcBorders>
            <w:shd w:val="clear" w:color="auto" w:fill="auto"/>
            <w:vAlign w:val="center"/>
          </w:tcPr>
          <w:p w14:paraId="1ED03481"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15" w:type="dxa"/>
            <w:tcBorders>
              <w:bottom w:val="single" w:sz="4" w:space="0" w:color="000000"/>
              <w:right w:val="single" w:sz="8" w:space="0" w:color="000000"/>
            </w:tcBorders>
            <w:shd w:val="clear" w:color="auto" w:fill="auto"/>
            <w:vAlign w:val="center"/>
          </w:tcPr>
          <w:p w14:paraId="347AEB4B"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0DEB4A95" w14:textId="77777777">
        <w:trPr>
          <w:trHeight w:val="915"/>
        </w:trPr>
        <w:tc>
          <w:tcPr>
            <w:tcW w:w="2160" w:type="dxa"/>
            <w:tcBorders>
              <w:left w:val="single" w:sz="8" w:space="0" w:color="000000"/>
              <w:right w:val="single" w:sz="8" w:space="0" w:color="000000"/>
            </w:tcBorders>
            <w:shd w:val="clear" w:color="000000" w:fill="757171"/>
            <w:vAlign w:val="center"/>
          </w:tcPr>
          <w:p w14:paraId="4AE38DB6"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3.o Piano (22-24):</w:t>
            </w:r>
          </w:p>
        </w:tc>
        <w:tc>
          <w:tcPr>
            <w:tcW w:w="8706" w:type="dxa"/>
            <w:gridSpan w:val="3"/>
            <w:tcBorders>
              <w:top w:val="single" w:sz="4" w:space="0" w:color="000000"/>
              <w:right w:val="single" w:sz="4" w:space="0" w:color="000000"/>
            </w:tcBorders>
            <w:shd w:val="clear" w:color="auto" w:fill="auto"/>
            <w:vAlign w:val="center"/>
          </w:tcPr>
          <w:p w14:paraId="16C06E77"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20" w:type="dxa"/>
            <w:tcBorders>
              <w:right w:val="single" w:sz="4" w:space="0" w:color="000000"/>
            </w:tcBorders>
            <w:shd w:val="clear" w:color="auto" w:fill="auto"/>
            <w:vAlign w:val="center"/>
          </w:tcPr>
          <w:p w14:paraId="6F5A7B8F"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15" w:type="dxa"/>
            <w:tcBorders>
              <w:right w:val="single" w:sz="8" w:space="0" w:color="000000"/>
            </w:tcBorders>
            <w:shd w:val="clear" w:color="auto" w:fill="auto"/>
            <w:vAlign w:val="center"/>
          </w:tcPr>
          <w:p w14:paraId="7D42FCDB"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11F2BBBB" w14:textId="77777777">
        <w:trPr>
          <w:trHeight w:val="300"/>
        </w:trPr>
        <w:tc>
          <w:tcPr>
            <w:tcW w:w="21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1698F4B2"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 xml:space="preserve">Responsabile: </w:t>
            </w:r>
          </w:p>
        </w:tc>
        <w:tc>
          <w:tcPr>
            <w:tcW w:w="2229" w:type="dxa"/>
            <w:tcBorders>
              <w:top w:val="single" w:sz="8" w:space="0" w:color="000000"/>
              <w:bottom w:val="single" w:sz="4" w:space="0" w:color="000000"/>
            </w:tcBorders>
            <w:shd w:val="clear" w:color="auto" w:fill="auto"/>
            <w:vAlign w:val="center"/>
          </w:tcPr>
          <w:p w14:paraId="04F01DD8"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RTD</w:t>
            </w:r>
          </w:p>
        </w:tc>
        <w:tc>
          <w:tcPr>
            <w:tcW w:w="1869"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0AB59E65"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Fonte di spesa:</w:t>
            </w:r>
          </w:p>
        </w:tc>
        <w:tc>
          <w:tcPr>
            <w:tcW w:w="4608" w:type="dxa"/>
            <w:tcBorders>
              <w:top w:val="single" w:sz="8" w:space="0" w:color="000000"/>
              <w:bottom w:val="single" w:sz="4" w:space="0" w:color="000000"/>
              <w:right w:val="single" w:sz="4" w:space="0" w:color="000000"/>
            </w:tcBorders>
            <w:shd w:val="clear" w:color="auto" w:fill="auto"/>
            <w:vAlign w:val="center"/>
          </w:tcPr>
          <w:p w14:paraId="748A41A2"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 xml:space="preserve"> </w:t>
            </w:r>
          </w:p>
        </w:tc>
        <w:tc>
          <w:tcPr>
            <w:tcW w:w="3135" w:type="dxa"/>
            <w:gridSpan w:val="2"/>
            <w:tcBorders>
              <w:top w:val="single" w:sz="8" w:space="0" w:color="000000"/>
              <w:bottom w:val="single" w:sz="4" w:space="0" w:color="000000"/>
              <w:right w:val="single" w:sz="8" w:space="0" w:color="000000"/>
            </w:tcBorders>
            <w:shd w:val="clear" w:color="auto" w:fill="auto"/>
            <w:vAlign w:val="center"/>
          </w:tcPr>
          <w:p w14:paraId="7704E5D9"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31AA6DC5" w14:textId="77777777">
        <w:trPr>
          <w:trHeight w:val="300"/>
        </w:trPr>
        <w:tc>
          <w:tcPr>
            <w:tcW w:w="2160" w:type="dxa"/>
            <w:tcBorders>
              <w:left w:val="single" w:sz="8" w:space="0" w:color="000000"/>
              <w:bottom w:val="single" w:sz="4" w:space="0" w:color="000000"/>
              <w:right w:val="single" w:sz="8" w:space="0" w:color="000000"/>
            </w:tcBorders>
            <w:shd w:val="clear" w:color="000000" w:fill="757171"/>
            <w:vAlign w:val="center"/>
          </w:tcPr>
          <w:p w14:paraId="2818BF30"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w:t>
            </w:r>
          </w:p>
        </w:tc>
        <w:tc>
          <w:tcPr>
            <w:tcW w:w="2229" w:type="dxa"/>
            <w:tcBorders>
              <w:bottom w:val="single" w:sz="4" w:space="0" w:color="000000"/>
            </w:tcBorders>
            <w:shd w:val="clear" w:color="000000" w:fill="F2F2F2"/>
            <w:vAlign w:val="center"/>
          </w:tcPr>
          <w:p w14:paraId="586B6E80"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 xml:space="preserve"> 01/06/2023</w:t>
            </w:r>
          </w:p>
        </w:tc>
        <w:tc>
          <w:tcPr>
            <w:tcW w:w="1869" w:type="dxa"/>
            <w:vMerge w:val="restart"/>
            <w:tcBorders>
              <w:left w:val="single" w:sz="8" w:space="0" w:color="000000"/>
              <w:bottom w:val="single" w:sz="8" w:space="0" w:color="000000"/>
              <w:right w:val="single" w:sz="8" w:space="0" w:color="000000"/>
            </w:tcBorders>
            <w:shd w:val="clear" w:color="000000" w:fill="757171"/>
            <w:vAlign w:val="center"/>
          </w:tcPr>
          <w:p w14:paraId="2C7B0B14"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Stato Attività:</w:t>
            </w:r>
          </w:p>
        </w:tc>
        <w:tc>
          <w:tcPr>
            <w:tcW w:w="4608" w:type="dxa"/>
            <w:vMerge w:val="restart"/>
            <w:tcBorders>
              <w:bottom w:val="single" w:sz="8" w:space="0" w:color="000000"/>
              <w:right w:val="single" w:sz="4" w:space="0" w:color="000000"/>
            </w:tcBorders>
            <w:shd w:val="clear" w:color="000000" w:fill="FFFFFF"/>
            <w:vAlign w:val="center"/>
          </w:tcPr>
          <w:p w14:paraId="0764CB4C" w14:textId="77777777" w:rsidR="00C77C37" w:rsidRDefault="00204E95">
            <w:pPr>
              <w:widowControl w:val="0"/>
              <w:spacing w:before="0" w:line="240" w:lineRule="auto"/>
              <w:ind w:left="0" w:right="0"/>
              <w:jc w:val="center"/>
              <w:rPr>
                <w:rFonts w:ascii="Calibri" w:eastAsia="Times New Roman" w:hAnsi="Calibri" w:cs="Calibri"/>
                <w:b/>
                <w:bCs/>
                <w:color w:val="FF0000"/>
                <w:sz w:val="24"/>
                <w:szCs w:val="24"/>
                <w:lang w:eastAsia="en-GB"/>
              </w:rPr>
            </w:pPr>
            <w:r>
              <w:rPr>
                <w:noProof/>
                <w:lang w:eastAsia="it-IT"/>
              </w:rPr>
              <w:drawing>
                <wp:inline distT="0" distB="0" distL="0" distR="0" wp14:anchorId="6A234758" wp14:editId="6674EA16">
                  <wp:extent cx="416560" cy="416560"/>
                  <wp:effectExtent l="0" t="0" r="0" b="0"/>
                  <wp:docPr id="65" name="Immagine 1877304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magine 1877304474"/>
                          <pic:cNvPicPr>
                            <a:picLocks noChangeAspect="1" noChangeArrowheads="1"/>
                          </pic:cNvPicPr>
                        </pic:nvPicPr>
                        <pic:blipFill>
                          <a:blip r:embed="rId1072"/>
                          <a:stretch>
                            <a:fillRect/>
                          </a:stretch>
                        </pic:blipFill>
                        <pic:spPr bwMode="auto">
                          <a:xfrm>
                            <a:off x="0" y="0"/>
                            <a:ext cx="416560" cy="416560"/>
                          </a:xfrm>
                          <a:prstGeom prst="rect">
                            <a:avLst/>
                          </a:prstGeom>
                        </pic:spPr>
                      </pic:pic>
                    </a:graphicData>
                  </a:graphic>
                </wp:inline>
              </w:drawing>
            </w:r>
          </w:p>
        </w:tc>
        <w:tc>
          <w:tcPr>
            <w:tcW w:w="3135" w:type="dxa"/>
            <w:gridSpan w:val="2"/>
            <w:vMerge w:val="restart"/>
            <w:tcBorders>
              <w:top w:val="single" w:sz="4" w:space="0" w:color="000000"/>
              <w:left w:val="single" w:sz="4" w:space="0" w:color="000000"/>
              <w:bottom w:val="single" w:sz="8" w:space="0" w:color="000000"/>
              <w:right w:val="single" w:sz="8" w:space="0" w:color="000000"/>
            </w:tcBorders>
            <w:shd w:val="clear" w:color="000000" w:fill="FFFFFF"/>
            <w:vAlign w:val="center"/>
          </w:tcPr>
          <w:p w14:paraId="40D7CB98"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b/>
                <w:bCs/>
                <w:color w:val="FF0000"/>
              </w:rPr>
              <w:t>Linea d’azione pianificata</w:t>
            </w:r>
          </w:p>
        </w:tc>
      </w:tr>
      <w:tr w:rsidR="00C77C37" w14:paraId="4B22F5FA"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7241F974"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Fine attività prevista:</w:t>
            </w:r>
          </w:p>
        </w:tc>
        <w:tc>
          <w:tcPr>
            <w:tcW w:w="2229" w:type="dxa"/>
            <w:tcBorders>
              <w:bottom w:val="single" w:sz="8" w:space="0" w:color="000000"/>
            </w:tcBorders>
            <w:shd w:val="clear" w:color="000000" w:fill="F2F2F2"/>
            <w:vAlign w:val="center"/>
          </w:tcPr>
          <w:p w14:paraId="680BBDA4"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31/12/2023</w:t>
            </w:r>
          </w:p>
        </w:tc>
        <w:tc>
          <w:tcPr>
            <w:tcW w:w="1869" w:type="dxa"/>
            <w:vMerge/>
            <w:tcBorders>
              <w:left w:val="single" w:sz="8" w:space="0" w:color="000000"/>
              <w:bottom w:val="single" w:sz="8" w:space="0" w:color="000000"/>
              <w:right w:val="single" w:sz="8" w:space="0" w:color="000000"/>
            </w:tcBorders>
            <w:vAlign w:val="center"/>
          </w:tcPr>
          <w:p w14:paraId="25772900" w14:textId="77777777" w:rsidR="00C77C37" w:rsidRDefault="00C77C37">
            <w:pPr>
              <w:widowControl w:val="0"/>
              <w:spacing w:before="0" w:line="240" w:lineRule="auto"/>
              <w:ind w:left="0" w:right="0"/>
              <w:jc w:val="left"/>
              <w:rPr>
                <w:rFonts w:ascii="Calibri" w:eastAsia="Times New Roman" w:hAnsi="Calibri" w:cs="Calibri"/>
                <w:b/>
                <w:bCs/>
                <w:color w:val="FFFFFF"/>
                <w:sz w:val="20"/>
                <w:szCs w:val="20"/>
                <w:lang w:eastAsia="en-GB"/>
              </w:rPr>
            </w:pPr>
          </w:p>
        </w:tc>
        <w:tc>
          <w:tcPr>
            <w:tcW w:w="4608" w:type="dxa"/>
            <w:vMerge/>
            <w:tcBorders>
              <w:bottom w:val="single" w:sz="8" w:space="0" w:color="000000"/>
              <w:right w:val="single" w:sz="4" w:space="0" w:color="000000"/>
            </w:tcBorders>
            <w:vAlign w:val="center"/>
          </w:tcPr>
          <w:p w14:paraId="676CB878" w14:textId="77777777" w:rsidR="00C77C37" w:rsidRDefault="00C77C37">
            <w:pPr>
              <w:widowControl w:val="0"/>
              <w:spacing w:before="0" w:line="240" w:lineRule="auto"/>
              <w:ind w:left="0" w:right="0"/>
              <w:jc w:val="left"/>
              <w:rPr>
                <w:rFonts w:ascii="Calibri" w:eastAsia="Times New Roman" w:hAnsi="Calibri" w:cs="Calibri"/>
                <w:b/>
                <w:bCs/>
                <w:color w:val="FF0000"/>
                <w:sz w:val="24"/>
                <w:szCs w:val="24"/>
                <w:lang w:eastAsia="en-GB"/>
              </w:rPr>
            </w:pPr>
          </w:p>
        </w:tc>
        <w:tc>
          <w:tcPr>
            <w:tcW w:w="3135" w:type="dxa"/>
            <w:gridSpan w:val="2"/>
            <w:vMerge/>
            <w:tcBorders>
              <w:top w:val="single" w:sz="4" w:space="0" w:color="000000"/>
              <w:left w:val="single" w:sz="4" w:space="0" w:color="000000"/>
              <w:bottom w:val="single" w:sz="8" w:space="0" w:color="000000"/>
              <w:right w:val="single" w:sz="8" w:space="0" w:color="000000"/>
            </w:tcBorders>
            <w:vAlign w:val="center"/>
          </w:tcPr>
          <w:p w14:paraId="50EDBAC5"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r>
    </w:tbl>
    <w:p w14:paraId="17434C91" w14:textId="77777777" w:rsidR="00C77C37" w:rsidRDefault="00204E95">
      <w:r>
        <w:br w:type="page"/>
      </w:r>
    </w:p>
    <w:tbl>
      <w:tblPr>
        <w:tblW w:w="14001" w:type="dxa"/>
        <w:tblInd w:w="-11" w:type="dxa"/>
        <w:tblLayout w:type="fixed"/>
        <w:tblLook w:val="04A0" w:firstRow="1" w:lastRow="0" w:firstColumn="1" w:lastColumn="0" w:noHBand="0" w:noVBand="1"/>
      </w:tblPr>
      <w:tblGrid>
        <w:gridCol w:w="2160"/>
        <w:gridCol w:w="2229"/>
        <w:gridCol w:w="1869"/>
        <w:gridCol w:w="4608"/>
        <w:gridCol w:w="1520"/>
        <w:gridCol w:w="1615"/>
      </w:tblGrid>
      <w:tr w:rsidR="00C77C37" w14:paraId="530BC394" w14:textId="77777777">
        <w:trPr>
          <w:trHeight w:val="780"/>
        </w:trPr>
        <w:tc>
          <w:tcPr>
            <w:tcW w:w="2160" w:type="dxa"/>
            <w:tcBorders>
              <w:top w:val="single" w:sz="8" w:space="0" w:color="000000"/>
              <w:left w:val="single" w:sz="8" w:space="0" w:color="000000"/>
              <w:bottom w:val="single" w:sz="8" w:space="0" w:color="000000"/>
              <w:right w:val="single" w:sz="8" w:space="0" w:color="000000"/>
            </w:tcBorders>
            <w:shd w:val="clear" w:color="000000" w:fill="757171"/>
            <w:vAlign w:val="center"/>
          </w:tcPr>
          <w:p w14:paraId="0BDD1ADD" w14:textId="77777777" w:rsidR="00C77C37" w:rsidRDefault="00204E95">
            <w:pPr>
              <w:pageBreakBefore/>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lastRenderedPageBreak/>
              <w:t>Obiettivo:</w:t>
            </w:r>
          </w:p>
        </w:tc>
        <w:tc>
          <w:tcPr>
            <w:tcW w:w="2229" w:type="dxa"/>
            <w:tcBorders>
              <w:top w:val="single" w:sz="8" w:space="0" w:color="000000"/>
              <w:bottom w:val="single" w:sz="8" w:space="0" w:color="000000"/>
            </w:tcBorders>
            <w:shd w:val="clear" w:color="auto" w:fill="auto"/>
            <w:vAlign w:val="center"/>
          </w:tcPr>
          <w:p w14:paraId="3C5C4F00"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OB.2.1</w:t>
            </w:r>
          </w:p>
        </w:tc>
        <w:tc>
          <w:tcPr>
            <w:tcW w:w="9612"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3C4F8E1D" w14:textId="77777777" w:rsidR="00C77C37" w:rsidRDefault="00204E95">
            <w:pPr>
              <w:widowControl w:val="0"/>
              <w:spacing w:before="0" w:line="240" w:lineRule="auto"/>
              <w:ind w:left="0" w:right="0"/>
              <w:jc w:val="left"/>
              <w:rPr>
                <w:rFonts w:ascii="Calibri" w:eastAsia="Times New Roman" w:hAnsi="Calibri" w:cs="Calibri"/>
                <w:b/>
                <w:bCs/>
                <w:color w:val="203764"/>
                <w:lang w:eastAsia="en-GB"/>
              </w:rPr>
            </w:pPr>
            <w:r>
              <w:rPr>
                <w:rFonts w:eastAsia="Times New Roman" w:cs="Calibri"/>
                <w:b/>
                <w:bCs/>
                <w:color w:val="203764"/>
                <w:lang w:eastAsia="en-GB"/>
              </w:rPr>
              <w:t>Favorire la condivisione e il riutilizzo dei dati tra le PA e il riutilizzo da parte di cittadini e imprese</w:t>
            </w:r>
          </w:p>
        </w:tc>
      </w:tr>
      <w:tr w:rsidR="00C77C37" w14:paraId="3E5BAD75"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055AE4D4"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Linea di Azione:</w:t>
            </w:r>
          </w:p>
        </w:tc>
        <w:tc>
          <w:tcPr>
            <w:tcW w:w="2229" w:type="dxa"/>
            <w:tcBorders>
              <w:bottom w:val="single" w:sz="8" w:space="0" w:color="000000"/>
            </w:tcBorders>
            <w:shd w:val="clear" w:color="auto" w:fill="auto"/>
            <w:vAlign w:val="center"/>
          </w:tcPr>
          <w:p w14:paraId="0B094740"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CAP2.PA.LA03</w:t>
            </w:r>
          </w:p>
        </w:tc>
        <w:tc>
          <w:tcPr>
            <w:tcW w:w="9612"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7DFF187F"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0DA5E47F" w14:textId="77777777">
        <w:trPr>
          <w:trHeight w:val="495"/>
        </w:trPr>
        <w:tc>
          <w:tcPr>
            <w:tcW w:w="2160" w:type="dxa"/>
            <w:tcBorders>
              <w:left w:val="single" w:sz="8" w:space="0" w:color="000000"/>
              <w:bottom w:val="single" w:sz="8" w:space="0" w:color="000000"/>
              <w:right w:val="single" w:sz="8" w:space="0" w:color="000000"/>
            </w:tcBorders>
            <w:shd w:val="clear" w:color="000000" w:fill="757171"/>
            <w:vAlign w:val="center"/>
          </w:tcPr>
          <w:p w14:paraId="5E1A3BF1"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Piano AgID di riferimento</w:t>
            </w:r>
          </w:p>
        </w:tc>
        <w:tc>
          <w:tcPr>
            <w:tcW w:w="8706" w:type="dxa"/>
            <w:gridSpan w:val="3"/>
            <w:tcBorders>
              <w:top w:val="single" w:sz="8" w:space="0" w:color="000000"/>
              <w:bottom w:val="single" w:sz="8" w:space="0" w:color="000000"/>
              <w:right w:val="single" w:sz="4" w:space="0" w:color="000000"/>
            </w:tcBorders>
            <w:shd w:val="clear" w:color="000000" w:fill="757171"/>
            <w:vAlign w:val="center"/>
          </w:tcPr>
          <w:p w14:paraId="2F7A6F9B"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Linee di azione ed attività a carico della Amministrazione che redige il Piano</w:t>
            </w:r>
            <w:r>
              <w:rPr>
                <w:rFonts w:eastAsia="Times New Roman" w:cs="Calibri"/>
                <w:b/>
                <w:bCs/>
                <w:color w:val="FFFFFF"/>
                <w:sz w:val="18"/>
                <w:szCs w:val="18"/>
                <w:lang w:eastAsia="en-GB"/>
              </w:rPr>
              <w:br/>
              <w:t>il Responsabile indicato ne controlla l'avanzamento e l'attuazione</w:t>
            </w:r>
          </w:p>
        </w:tc>
        <w:tc>
          <w:tcPr>
            <w:tcW w:w="1520" w:type="dxa"/>
            <w:tcBorders>
              <w:bottom w:val="single" w:sz="8" w:space="0" w:color="000000"/>
              <w:right w:val="single" w:sz="4" w:space="0" w:color="000000"/>
            </w:tcBorders>
            <w:shd w:val="clear" w:color="000000" w:fill="757171"/>
            <w:vAlign w:val="center"/>
          </w:tcPr>
          <w:p w14:paraId="07186C19"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 da AgID</w:t>
            </w:r>
          </w:p>
        </w:tc>
        <w:tc>
          <w:tcPr>
            <w:tcW w:w="1615" w:type="dxa"/>
            <w:tcBorders>
              <w:bottom w:val="single" w:sz="8" w:space="0" w:color="000000"/>
              <w:right w:val="single" w:sz="8" w:space="0" w:color="000000"/>
            </w:tcBorders>
            <w:shd w:val="clear" w:color="000000" w:fill="757171"/>
            <w:vAlign w:val="center"/>
          </w:tcPr>
          <w:p w14:paraId="4EF7A5F1"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Scadenza</w:t>
            </w:r>
          </w:p>
        </w:tc>
      </w:tr>
      <w:tr w:rsidR="00C77C37" w14:paraId="79CFF272" w14:textId="77777777">
        <w:trPr>
          <w:trHeight w:val="915"/>
        </w:trPr>
        <w:tc>
          <w:tcPr>
            <w:tcW w:w="2160" w:type="dxa"/>
            <w:tcBorders>
              <w:left w:val="single" w:sz="8" w:space="0" w:color="000000"/>
              <w:bottom w:val="single" w:sz="8" w:space="0" w:color="000000"/>
              <w:right w:val="single" w:sz="8" w:space="0" w:color="000000"/>
            </w:tcBorders>
            <w:shd w:val="clear" w:color="000000" w:fill="757171"/>
            <w:vAlign w:val="center"/>
          </w:tcPr>
          <w:p w14:paraId="303B9CBA"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1.o Piano (20-22):</w:t>
            </w:r>
          </w:p>
        </w:tc>
        <w:tc>
          <w:tcPr>
            <w:tcW w:w="8706" w:type="dxa"/>
            <w:gridSpan w:val="3"/>
            <w:tcBorders>
              <w:top w:val="single" w:sz="8" w:space="0" w:color="000000"/>
              <w:bottom w:val="single" w:sz="4" w:space="0" w:color="000000"/>
              <w:right w:val="single" w:sz="4" w:space="0" w:color="000000"/>
            </w:tcBorders>
            <w:shd w:val="clear" w:color="auto" w:fill="auto"/>
            <w:vAlign w:val="center"/>
          </w:tcPr>
          <w:p w14:paraId="79F85512"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Le PA avviano le procedure di apertura dei dati di tipo dinamico individuati di cui sono titolari in conformità alla Direttiva (UE) 2019/1024; stimolano, anche nella predisposizione di gare d’appalto, i gestori di servizi pubblici da loro controllati per l’apertura dei dati dinamici (es. i dati sulla mobilità in possesso dell’azienda partecipata locale), e agevolano la documentazione degli stessi nei cataloghi nazionali di riferimento (dati, </w:t>
            </w:r>
            <w:proofErr w:type="spellStart"/>
            <w:r>
              <w:rPr>
                <w:rFonts w:eastAsia="Times New Roman" w:cs="Calibri"/>
                <w:b/>
                <w:bCs/>
                <w:color w:val="203764"/>
                <w:sz w:val="16"/>
                <w:szCs w:val="16"/>
                <w:lang w:eastAsia="en-GB"/>
              </w:rPr>
              <w:t>geodati</w:t>
            </w:r>
            <w:proofErr w:type="spellEnd"/>
            <w:r>
              <w:rPr>
                <w:rFonts w:eastAsia="Times New Roman" w:cs="Calibri"/>
                <w:b/>
                <w:bCs/>
                <w:color w:val="203764"/>
                <w:sz w:val="16"/>
                <w:szCs w:val="16"/>
                <w:lang w:eastAsia="en-GB"/>
              </w:rPr>
              <w:t xml:space="preserve"> e API)</w:t>
            </w:r>
          </w:p>
        </w:tc>
        <w:tc>
          <w:tcPr>
            <w:tcW w:w="1520" w:type="dxa"/>
            <w:tcBorders>
              <w:bottom w:val="single" w:sz="4" w:space="0" w:color="000000"/>
              <w:right w:val="single" w:sz="4" w:space="0" w:color="000000"/>
            </w:tcBorders>
            <w:shd w:val="clear" w:color="auto" w:fill="auto"/>
            <w:vAlign w:val="center"/>
          </w:tcPr>
          <w:p w14:paraId="46E49B02"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Da febbraio 2021 </w:t>
            </w:r>
          </w:p>
        </w:tc>
        <w:tc>
          <w:tcPr>
            <w:tcW w:w="1615" w:type="dxa"/>
            <w:tcBorders>
              <w:bottom w:val="single" w:sz="4" w:space="0" w:color="000000"/>
              <w:right w:val="single" w:sz="8" w:space="0" w:color="000000"/>
            </w:tcBorders>
            <w:shd w:val="clear" w:color="auto" w:fill="auto"/>
            <w:vAlign w:val="center"/>
          </w:tcPr>
          <w:p w14:paraId="4B1B8526"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7584C3CF" w14:textId="77777777">
        <w:trPr>
          <w:trHeight w:val="900"/>
        </w:trPr>
        <w:tc>
          <w:tcPr>
            <w:tcW w:w="2160" w:type="dxa"/>
            <w:tcBorders>
              <w:left w:val="single" w:sz="8" w:space="0" w:color="000000"/>
              <w:bottom w:val="single" w:sz="4" w:space="0" w:color="000000"/>
              <w:right w:val="single" w:sz="8" w:space="0" w:color="000000"/>
            </w:tcBorders>
            <w:shd w:val="clear" w:color="000000" w:fill="757171"/>
            <w:vAlign w:val="center"/>
          </w:tcPr>
          <w:p w14:paraId="3994F1FB"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2.o Piano (21-23):</w:t>
            </w:r>
          </w:p>
        </w:tc>
        <w:tc>
          <w:tcPr>
            <w:tcW w:w="8706" w:type="dxa"/>
            <w:gridSpan w:val="3"/>
            <w:tcBorders>
              <w:top w:val="single" w:sz="4" w:space="0" w:color="000000"/>
              <w:bottom w:val="single" w:sz="4" w:space="0" w:color="000000"/>
              <w:right w:val="single" w:sz="4" w:space="0" w:color="000000"/>
            </w:tcBorders>
            <w:shd w:val="clear" w:color="auto" w:fill="auto"/>
            <w:vAlign w:val="center"/>
          </w:tcPr>
          <w:p w14:paraId="2213F9AF"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20" w:type="dxa"/>
            <w:tcBorders>
              <w:bottom w:val="single" w:sz="4" w:space="0" w:color="000000"/>
              <w:right w:val="single" w:sz="4" w:space="0" w:color="000000"/>
            </w:tcBorders>
            <w:shd w:val="clear" w:color="auto" w:fill="auto"/>
            <w:vAlign w:val="center"/>
          </w:tcPr>
          <w:p w14:paraId="735E7DB2"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15" w:type="dxa"/>
            <w:tcBorders>
              <w:bottom w:val="single" w:sz="4" w:space="0" w:color="000000"/>
              <w:right w:val="single" w:sz="8" w:space="0" w:color="000000"/>
            </w:tcBorders>
            <w:shd w:val="clear" w:color="auto" w:fill="auto"/>
            <w:vAlign w:val="center"/>
          </w:tcPr>
          <w:p w14:paraId="0B090EAD"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0EBF2BA0" w14:textId="77777777">
        <w:trPr>
          <w:trHeight w:val="915"/>
        </w:trPr>
        <w:tc>
          <w:tcPr>
            <w:tcW w:w="2160" w:type="dxa"/>
            <w:tcBorders>
              <w:left w:val="single" w:sz="8" w:space="0" w:color="000000"/>
              <w:right w:val="single" w:sz="8" w:space="0" w:color="000000"/>
            </w:tcBorders>
            <w:shd w:val="clear" w:color="000000" w:fill="757171"/>
            <w:vAlign w:val="center"/>
          </w:tcPr>
          <w:p w14:paraId="0158C88D"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3.o Piano (22-24):</w:t>
            </w:r>
          </w:p>
        </w:tc>
        <w:tc>
          <w:tcPr>
            <w:tcW w:w="8706" w:type="dxa"/>
            <w:gridSpan w:val="3"/>
            <w:tcBorders>
              <w:top w:val="single" w:sz="4" w:space="0" w:color="000000"/>
              <w:right w:val="single" w:sz="4" w:space="0" w:color="000000"/>
            </w:tcBorders>
            <w:shd w:val="clear" w:color="auto" w:fill="auto"/>
            <w:vAlign w:val="center"/>
          </w:tcPr>
          <w:p w14:paraId="46126F83"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20" w:type="dxa"/>
            <w:tcBorders>
              <w:right w:val="single" w:sz="4" w:space="0" w:color="000000"/>
            </w:tcBorders>
            <w:shd w:val="clear" w:color="auto" w:fill="auto"/>
            <w:vAlign w:val="center"/>
          </w:tcPr>
          <w:p w14:paraId="4C4CC776"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15" w:type="dxa"/>
            <w:tcBorders>
              <w:right w:val="single" w:sz="8" w:space="0" w:color="000000"/>
            </w:tcBorders>
            <w:shd w:val="clear" w:color="auto" w:fill="auto"/>
            <w:vAlign w:val="center"/>
          </w:tcPr>
          <w:p w14:paraId="388CDB20"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516245A4" w14:textId="77777777">
        <w:trPr>
          <w:trHeight w:val="300"/>
        </w:trPr>
        <w:tc>
          <w:tcPr>
            <w:tcW w:w="21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56F95A29"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 xml:space="preserve">Responsabile: </w:t>
            </w:r>
          </w:p>
        </w:tc>
        <w:tc>
          <w:tcPr>
            <w:tcW w:w="2229" w:type="dxa"/>
            <w:tcBorders>
              <w:top w:val="single" w:sz="8" w:space="0" w:color="000000"/>
              <w:bottom w:val="single" w:sz="4" w:space="0" w:color="000000"/>
            </w:tcBorders>
            <w:shd w:val="clear" w:color="auto" w:fill="auto"/>
            <w:vAlign w:val="center"/>
          </w:tcPr>
          <w:p w14:paraId="3704CA36"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RTD</w:t>
            </w:r>
          </w:p>
        </w:tc>
        <w:tc>
          <w:tcPr>
            <w:tcW w:w="1869"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4DCE41FF"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Fonte di spesa:</w:t>
            </w:r>
          </w:p>
        </w:tc>
        <w:tc>
          <w:tcPr>
            <w:tcW w:w="4608" w:type="dxa"/>
            <w:tcBorders>
              <w:top w:val="single" w:sz="8" w:space="0" w:color="000000"/>
              <w:bottom w:val="single" w:sz="4" w:space="0" w:color="000000"/>
              <w:right w:val="single" w:sz="4" w:space="0" w:color="000000"/>
            </w:tcBorders>
            <w:shd w:val="clear" w:color="auto" w:fill="auto"/>
            <w:vAlign w:val="center"/>
          </w:tcPr>
          <w:p w14:paraId="7CC6BF4E"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 xml:space="preserve"> </w:t>
            </w:r>
          </w:p>
        </w:tc>
        <w:tc>
          <w:tcPr>
            <w:tcW w:w="3135" w:type="dxa"/>
            <w:gridSpan w:val="2"/>
            <w:tcBorders>
              <w:top w:val="single" w:sz="8" w:space="0" w:color="000000"/>
              <w:bottom w:val="single" w:sz="4" w:space="0" w:color="000000"/>
              <w:right w:val="single" w:sz="8" w:space="0" w:color="000000"/>
            </w:tcBorders>
            <w:shd w:val="clear" w:color="auto" w:fill="auto"/>
            <w:vAlign w:val="center"/>
          </w:tcPr>
          <w:p w14:paraId="6FA61436"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7BD11ED4" w14:textId="77777777">
        <w:trPr>
          <w:trHeight w:val="300"/>
        </w:trPr>
        <w:tc>
          <w:tcPr>
            <w:tcW w:w="2160" w:type="dxa"/>
            <w:tcBorders>
              <w:left w:val="single" w:sz="8" w:space="0" w:color="000000"/>
              <w:bottom w:val="single" w:sz="4" w:space="0" w:color="000000"/>
              <w:right w:val="single" w:sz="8" w:space="0" w:color="000000"/>
            </w:tcBorders>
            <w:shd w:val="clear" w:color="000000" w:fill="757171"/>
            <w:vAlign w:val="center"/>
          </w:tcPr>
          <w:p w14:paraId="42167F51"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w:t>
            </w:r>
          </w:p>
        </w:tc>
        <w:tc>
          <w:tcPr>
            <w:tcW w:w="2229" w:type="dxa"/>
            <w:tcBorders>
              <w:bottom w:val="single" w:sz="4" w:space="0" w:color="000000"/>
            </w:tcBorders>
            <w:shd w:val="clear" w:color="000000" w:fill="F2F2F2"/>
            <w:vAlign w:val="center"/>
          </w:tcPr>
          <w:p w14:paraId="741F1EFD"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 xml:space="preserve"> 01/06/2023</w:t>
            </w:r>
          </w:p>
        </w:tc>
        <w:tc>
          <w:tcPr>
            <w:tcW w:w="1869" w:type="dxa"/>
            <w:vMerge w:val="restart"/>
            <w:tcBorders>
              <w:left w:val="single" w:sz="8" w:space="0" w:color="000000"/>
              <w:bottom w:val="single" w:sz="8" w:space="0" w:color="000000"/>
              <w:right w:val="single" w:sz="8" w:space="0" w:color="000000"/>
            </w:tcBorders>
            <w:shd w:val="clear" w:color="000000" w:fill="757171"/>
            <w:vAlign w:val="center"/>
          </w:tcPr>
          <w:p w14:paraId="68F4C492"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Stato Attività:</w:t>
            </w:r>
          </w:p>
        </w:tc>
        <w:tc>
          <w:tcPr>
            <w:tcW w:w="4608" w:type="dxa"/>
            <w:vMerge w:val="restart"/>
            <w:tcBorders>
              <w:bottom w:val="single" w:sz="8" w:space="0" w:color="000000"/>
              <w:right w:val="single" w:sz="4" w:space="0" w:color="000000"/>
            </w:tcBorders>
            <w:shd w:val="clear" w:color="000000" w:fill="FFFFFF"/>
            <w:vAlign w:val="center"/>
          </w:tcPr>
          <w:p w14:paraId="11260E34" w14:textId="77777777" w:rsidR="00C77C37" w:rsidRDefault="00204E95">
            <w:pPr>
              <w:widowControl w:val="0"/>
              <w:spacing w:before="0" w:line="240" w:lineRule="auto"/>
              <w:ind w:left="0" w:right="0"/>
              <w:jc w:val="center"/>
              <w:rPr>
                <w:rFonts w:ascii="Calibri" w:eastAsia="Times New Roman" w:hAnsi="Calibri" w:cs="Calibri"/>
                <w:b/>
                <w:bCs/>
                <w:color w:val="FF0000"/>
                <w:sz w:val="24"/>
                <w:szCs w:val="24"/>
                <w:lang w:eastAsia="en-GB"/>
              </w:rPr>
            </w:pPr>
            <w:r>
              <w:rPr>
                <w:noProof/>
                <w:lang w:eastAsia="it-IT"/>
              </w:rPr>
              <w:drawing>
                <wp:inline distT="0" distB="0" distL="0" distR="0" wp14:anchorId="2E453625" wp14:editId="303AEF5A">
                  <wp:extent cx="416560" cy="416560"/>
                  <wp:effectExtent l="0" t="0" r="0" b="0"/>
                  <wp:docPr id="66" name="Immagine 1029701089" descr="Immagine che contiene calendar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magine 1029701089" descr="Immagine che contiene calendario&#10;&#10;Descrizione generata automaticamente"/>
                          <pic:cNvPicPr>
                            <a:picLocks noChangeAspect="1" noChangeArrowheads="1"/>
                          </pic:cNvPicPr>
                        </pic:nvPicPr>
                        <pic:blipFill>
                          <a:blip r:embed="rId1072"/>
                          <a:stretch>
                            <a:fillRect/>
                          </a:stretch>
                        </pic:blipFill>
                        <pic:spPr bwMode="auto">
                          <a:xfrm>
                            <a:off x="0" y="0"/>
                            <a:ext cx="416560" cy="416560"/>
                          </a:xfrm>
                          <a:prstGeom prst="rect">
                            <a:avLst/>
                          </a:prstGeom>
                        </pic:spPr>
                      </pic:pic>
                    </a:graphicData>
                  </a:graphic>
                </wp:inline>
              </w:drawing>
            </w:r>
          </w:p>
        </w:tc>
        <w:tc>
          <w:tcPr>
            <w:tcW w:w="3135" w:type="dxa"/>
            <w:gridSpan w:val="2"/>
            <w:vMerge w:val="restart"/>
            <w:tcBorders>
              <w:top w:val="single" w:sz="4" w:space="0" w:color="000000"/>
              <w:left w:val="single" w:sz="4" w:space="0" w:color="000000"/>
              <w:bottom w:val="single" w:sz="8" w:space="0" w:color="000000"/>
              <w:right w:val="single" w:sz="8" w:space="0" w:color="000000"/>
            </w:tcBorders>
            <w:shd w:val="clear" w:color="000000" w:fill="FFFFFF"/>
            <w:vAlign w:val="center"/>
          </w:tcPr>
          <w:p w14:paraId="7BFB8959"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b/>
                <w:bCs/>
                <w:color w:val="FF0000"/>
              </w:rPr>
              <w:t>Linea d’azione pianificata</w:t>
            </w:r>
          </w:p>
        </w:tc>
      </w:tr>
      <w:tr w:rsidR="00C77C37" w14:paraId="1A6329B3"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2098A2D4"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Fine attività prevista:</w:t>
            </w:r>
          </w:p>
        </w:tc>
        <w:tc>
          <w:tcPr>
            <w:tcW w:w="2229" w:type="dxa"/>
            <w:tcBorders>
              <w:bottom w:val="single" w:sz="8" w:space="0" w:color="000000"/>
            </w:tcBorders>
            <w:shd w:val="clear" w:color="000000" w:fill="F2F2F2"/>
            <w:vAlign w:val="center"/>
          </w:tcPr>
          <w:p w14:paraId="1AAB6394"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31/12/2024</w:t>
            </w:r>
          </w:p>
        </w:tc>
        <w:tc>
          <w:tcPr>
            <w:tcW w:w="1869" w:type="dxa"/>
            <w:vMerge/>
            <w:tcBorders>
              <w:left w:val="single" w:sz="8" w:space="0" w:color="000000"/>
              <w:bottom w:val="single" w:sz="8" w:space="0" w:color="000000"/>
              <w:right w:val="single" w:sz="8" w:space="0" w:color="000000"/>
            </w:tcBorders>
            <w:vAlign w:val="center"/>
          </w:tcPr>
          <w:p w14:paraId="3C17DFF6" w14:textId="77777777" w:rsidR="00C77C37" w:rsidRDefault="00C77C37">
            <w:pPr>
              <w:widowControl w:val="0"/>
              <w:spacing w:before="0" w:line="240" w:lineRule="auto"/>
              <w:ind w:left="0" w:right="0"/>
              <w:jc w:val="left"/>
              <w:rPr>
                <w:rFonts w:ascii="Calibri" w:eastAsia="Times New Roman" w:hAnsi="Calibri" w:cs="Calibri"/>
                <w:b/>
                <w:bCs/>
                <w:color w:val="FFFFFF"/>
                <w:sz w:val="20"/>
                <w:szCs w:val="20"/>
                <w:lang w:eastAsia="en-GB"/>
              </w:rPr>
            </w:pPr>
          </w:p>
        </w:tc>
        <w:tc>
          <w:tcPr>
            <w:tcW w:w="4608" w:type="dxa"/>
            <w:vMerge/>
            <w:tcBorders>
              <w:bottom w:val="single" w:sz="8" w:space="0" w:color="000000"/>
              <w:right w:val="single" w:sz="4" w:space="0" w:color="000000"/>
            </w:tcBorders>
            <w:vAlign w:val="center"/>
          </w:tcPr>
          <w:p w14:paraId="7AF7A6DF" w14:textId="77777777" w:rsidR="00C77C37" w:rsidRDefault="00C77C37">
            <w:pPr>
              <w:widowControl w:val="0"/>
              <w:spacing w:before="0" w:line="240" w:lineRule="auto"/>
              <w:ind w:left="0" w:right="0"/>
              <w:jc w:val="left"/>
              <w:rPr>
                <w:rFonts w:ascii="Calibri" w:eastAsia="Times New Roman" w:hAnsi="Calibri" w:cs="Calibri"/>
                <w:b/>
                <w:bCs/>
                <w:color w:val="FF0000"/>
                <w:sz w:val="24"/>
                <w:szCs w:val="24"/>
                <w:lang w:eastAsia="en-GB"/>
              </w:rPr>
            </w:pPr>
          </w:p>
        </w:tc>
        <w:tc>
          <w:tcPr>
            <w:tcW w:w="3135" w:type="dxa"/>
            <w:gridSpan w:val="2"/>
            <w:vMerge/>
            <w:tcBorders>
              <w:left w:val="single" w:sz="4" w:space="0" w:color="000000"/>
              <w:bottom w:val="single" w:sz="8" w:space="0" w:color="000000"/>
              <w:right w:val="single" w:sz="8" w:space="0" w:color="000000"/>
            </w:tcBorders>
            <w:vAlign w:val="center"/>
          </w:tcPr>
          <w:p w14:paraId="09C9B64C"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r>
    </w:tbl>
    <w:p w14:paraId="69437252" w14:textId="77777777" w:rsidR="00C77C37" w:rsidRDefault="00204E95">
      <w:r>
        <w:br w:type="page"/>
      </w:r>
    </w:p>
    <w:tbl>
      <w:tblPr>
        <w:tblW w:w="14001" w:type="dxa"/>
        <w:tblInd w:w="-11" w:type="dxa"/>
        <w:tblLayout w:type="fixed"/>
        <w:tblLook w:val="04A0" w:firstRow="1" w:lastRow="0" w:firstColumn="1" w:lastColumn="0" w:noHBand="0" w:noVBand="1"/>
      </w:tblPr>
      <w:tblGrid>
        <w:gridCol w:w="2160"/>
        <w:gridCol w:w="2229"/>
        <w:gridCol w:w="1869"/>
        <w:gridCol w:w="4608"/>
        <w:gridCol w:w="1520"/>
        <w:gridCol w:w="1615"/>
      </w:tblGrid>
      <w:tr w:rsidR="00C77C37" w14:paraId="546C8898" w14:textId="77777777">
        <w:trPr>
          <w:trHeight w:val="780"/>
        </w:trPr>
        <w:tc>
          <w:tcPr>
            <w:tcW w:w="2160" w:type="dxa"/>
            <w:tcBorders>
              <w:top w:val="single" w:sz="8" w:space="0" w:color="000000"/>
              <w:left w:val="single" w:sz="8" w:space="0" w:color="000000"/>
              <w:bottom w:val="single" w:sz="8" w:space="0" w:color="000000"/>
              <w:right w:val="single" w:sz="8" w:space="0" w:color="000000"/>
            </w:tcBorders>
            <w:shd w:val="clear" w:color="000000" w:fill="757171"/>
            <w:vAlign w:val="center"/>
          </w:tcPr>
          <w:p w14:paraId="5B8599C4" w14:textId="77777777" w:rsidR="00C77C37" w:rsidRDefault="00204E95">
            <w:pPr>
              <w:pageBreakBefore/>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lastRenderedPageBreak/>
              <w:t>Obiettivo:</w:t>
            </w:r>
          </w:p>
        </w:tc>
        <w:tc>
          <w:tcPr>
            <w:tcW w:w="2229" w:type="dxa"/>
            <w:tcBorders>
              <w:top w:val="single" w:sz="8" w:space="0" w:color="000000"/>
              <w:bottom w:val="single" w:sz="8" w:space="0" w:color="000000"/>
            </w:tcBorders>
            <w:shd w:val="clear" w:color="auto" w:fill="auto"/>
            <w:vAlign w:val="center"/>
          </w:tcPr>
          <w:p w14:paraId="2F68D636"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OB.2.1</w:t>
            </w:r>
          </w:p>
        </w:tc>
        <w:tc>
          <w:tcPr>
            <w:tcW w:w="9612"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63EE9F92" w14:textId="77777777" w:rsidR="00C77C37" w:rsidRDefault="00204E95">
            <w:pPr>
              <w:widowControl w:val="0"/>
              <w:spacing w:before="0" w:line="240" w:lineRule="auto"/>
              <w:ind w:left="0" w:right="0"/>
              <w:jc w:val="left"/>
              <w:rPr>
                <w:rFonts w:ascii="Calibri" w:eastAsia="Times New Roman" w:hAnsi="Calibri" w:cs="Calibri"/>
                <w:b/>
                <w:bCs/>
                <w:color w:val="203764"/>
                <w:lang w:eastAsia="en-GB"/>
              </w:rPr>
            </w:pPr>
            <w:r>
              <w:rPr>
                <w:rFonts w:eastAsia="Times New Roman" w:cs="Calibri"/>
                <w:b/>
                <w:bCs/>
                <w:color w:val="203764"/>
                <w:lang w:eastAsia="en-GB"/>
              </w:rPr>
              <w:t>Favorire la condivisione e il riutilizzo dei dati tra le PA e il riutilizzo da parte di cittadini e imprese</w:t>
            </w:r>
          </w:p>
        </w:tc>
      </w:tr>
      <w:tr w:rsidR="00C77C37" w14:paraId="2C04E828"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62C0FFEA"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Linea di Azione:</w:t>
            </w:r>
          </w:p>
        </w:tc>
        <w:tc>
          <w:tcPr>
            <w:tcW w:w="2229" w:type="dxa"/>
            <w:tcBorders>
              <w:bottom w:val="single" w:sz="8" w:space="0" w:color="000000"/>
            </w:tcBorders>
            <w:shd w:val="clear" w:color="auto" w:fill="auto"/>
            <w:vAlign w:val="center"/>
          </w:tcPr>
          <w:p w14:paraId="2126A5E7"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CAP2.PA.LA04</w:t>
            </w:r>
          </w:p>
        </w:tc>
        <w:tc>
          <w:tcPr>
            <w:tcW w:w="9612"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62B745FD"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4407B287" w14:textId="77777777">
        <w:trPr>
          <w:trHeight w:val="495"/>
        </w:trPr>
        <w:tc>
          <w:tcPr>
            <w:tcW w:w="2160" w:type="dxa"/>
            <w:tcBorders>
              <w:left w:val="single" w:sz="8" w:space="0" w:color="000000"/>
              <w:bottom w:val="single" w:sz="8" w:space="0" w:color="000000"/>
              <w:right w:val="single" w:sz="8" w:space="0" w:color="000000"/>
            </w:tcBorders>
            <w:shd w:val="clear" w:color="000000" w:fill="757171"/>
            <w:vAlign w:val="center"/>
          </w:tcPr>
          <w:p w14:paraId="534B19ED"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Piano AgID di riferimento</w:t>
            </w:r>
          </w:p>
        </w:tc>
        <w:tc>
          <w:tcPr>
            <w:tcW w:w="8706" w:type="dxa"/>
            <w:gridSpan w:val="3"/>
            <w:tcBorders>
              <w:top w:val="single" w:sz="8" w:space="0" w:color="000000"/>
              <w:bottom w:val="single" w:sz="8" w:space="0" w:color="000000"/>
              <w:right w:val="single" w:sz="4" w:space="0" w:color="000000"/>
            </w:tcBorders>
            <w:shd w:val="clear" w:color="000000" w:fill="757171"/>
            <w:vAlign w:val="center"/>
          </w:tcPr>
          <w:p w14:paraId="032E794F"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Linee di azione ed attività a carico della Amministrazione che redige il Piano</w:t>
            </w:r>
            <w:r>
              <w:rPr>
                <w:rFonts w:eastAsia="Times New Roman" w:cs="Calibri"/>
                <w:b/>
                <w:bCs/>
                <w:color w:val="FFFFFF"/>
                <w:sz w:val="18"/>
                <w:szCs w:val="18"/>
                <w:lang w:eastAsia="en-GB"/>
              </w:rPr>
              <w:br/>
              <w:t>il Responsabile indicato ne controlla l'avanzamento e l'attuazione</w:t>
            </w:r>
          </w:p>
        </w:tc>
        <w:tc>
          <w:tcPr>
            <w:tcW w:w="1520" w:type="dxa"/>
            <w:tcBorders>
              <w:bottom w:val="single" w:sz="8" w:space="0" w:color="000000"/>
              <w:right w:val="single" w:sz="4" w:space="0" w:color="000000"/>
            </w:tcBorders>
            <w:shd w:val="clear" w:color="000000" w:fill="757171"/>
            <w:vAlign w:val="center"/>
          </w:tcPr>
          <w:p w14:paraId="28F087DE"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 da AgID</w:t>
            </w:r>
          </w:p>
        </w:tc>
        <w:tc>
          <w:tcPr>
            <w:tcW w:w="1615" w:type="dxa"/>
            <w:tcBorders>
              <w:bottom w:val="single" w:sz="8" w:space="0" w:color="000000"/>
              <w:right w:val="single" w:sz="8" w:space="0" w:color="000000"/>
            </w:tcBorders>
            <w:shd w:val="clear" w:color="000000" w:fill="757171"/>
            <w:vAlign w:val="center"/>
          </w:tcPr>
          <w:p w14:paraId="2E992405"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Scadenza</w:t>
            </w:r>
          </w:p>
        </w:tc>
      </w:tr>
      <w:tr w:rsidR="00C77C37" w14:paraId="6AB2EA3C" w14:textId="77777777">
        <w:trPr>
          <w:trHeight w:val="915"/>
        </w:trPr>
        <w:tc>
          <w:tcPr>
            <w:tcW w:w="2160" w:type="dxa"/>
            <w:tcBorders>
              <w:left w:val="single" w:sz="8" w:space="0" w:color="000000"/>
              <w:bottom w:val="single" w:sz="8" w:space="0" w:color="000000"/>
              <w:right w:val="single" w:sz="8" w:space="0" w:color="000000"/>
            </w:tcBorders>
            <w:shd w:val="clear" w:color="000000" w:fill="757171"/>
            <w:vAlign w:val="center"/>
          </w:tcPr>
          <w:p w14:paraId="7658AF4B"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1.o Piano (20-22):</w:t>
            </w:r>
          </w:p>
        </w:tc>
        <w:tc>
          <w:tcPr>
            <w:tcW w:w="8706" w:type="dxa"/>
            <w:gridSpan w:val="3"/>
            <w:tcBorders>
              <w:top w:val="single" w:sz="8" w:space="0" w:color="000000"/>
              <w:bottom w:val="single" w:sz="4" w:space="0" w:color="000000"/>
              <w:right w:val="single" w:sz="4" w:space="0" w:color="000000"/>
            </w:tcBorders>
            <w:shd w:val="clear" w:color="auto" w:fill="auto"/>
            <w:vAlign w:val="center"/>
          </w:tcPr>
          <w:p w14:paraId="4349D0AC"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PA avviano l’adeguamento dei sistemi che si interfacciano alle banche dati di interesse nazionale secondo le linee guida del modello di interoperabilità</w:t>
            </w:r>
          </w:p>
        </w:tc>
        <w:tc>
          <w:tcPr>
            <w:tcW w:w="1520" w:type="dxa"/>
            <w:tcBorders>
              <w:bottom w:val="single" w:sz="4" w:space="0" w:color="000000"/>
              <w:right w:val="single" w:sz="4" w:space="0" w:color="000000"/>
            </w:tcBorders>
            <w:shd w:val="clear" w:color="auto" w:fill="auto"/>
            <w:vAlign w:val="center"/>
          </w:tcPr>
          <w:p w14:paraId="01D73D37"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Da gennaio 2022 </w:t>
            </w:r>
          </w:p>
        </w:tc>
        <w:tc>
          <w:tcPr>
            <w:tcW w:w="1615" w:type="dxa"/>
            <w:tcBorders>
              <w:bottom w:val="single" w:sz="4" w:space="0" w:color="000000"/>
              <w:right w:val="single" w:sz="8" w:space="0" w:color="000000"/>
            </w:tcBorders>
            <w:shd w:val="clear" w:color="auto" w:fill="auto"/>
            <w:vAlign w:val="center"/>
          </w:tcPr>
          <w:p w14:paraId="39541B95"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1AF80A0E" w14:textId="77777777">
        <w:trPr>
          <w:trHeight w:val="900"/>
        </w:trPr>
        <w:tc>
          <w:tcPr>
            <w:tcW w:w="2160" w:type="dxa"/>
            <w:tcBorders>
              <w:left w:val="single" w:sz="8" w:space="0" w:color="000000"/>
              <w:bottom w:val="single" w:sz="4" w:space="0" w:color="000000"/>
              <w:right w:val="single" w:sz="8" w:space="0" w:color="000000"/>
            </w:tcBorders>
            <w:shd w:val="clear" w:color="000000" w:fill="757171"/>
            <w:vAlign w:val="center"/>
          </w:tcPr>
          <w:p w14:paraId="6CD0FF19"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2.o Piano (21-23):</w:t>
            </w:r>
          </w:p>
        </w:tc>
        <w:tc>
          <w:tcPr>
            <w:tcW w:w="8706" w:type="dxa"/>
            <w:gridSpan w:val="3"/>
            <w:tcBorders>
              <w:top w:val="single" w:sz="4" w:space="0" w:color="000000"/>
              <w:bottom w:val="single" w:sz="4" w:space="0" w:color="000000"/>
              <w:right w:val="single" w:sz="4" w:space="0" w:color="000000"/>
            </w:tcBorders>
            <w:shd w:val="clear" w:color="auto" w:fill="auto"/>
            <w:vAlign w:val="center"/>
          </w:tcPr>
          <w:p w14:paraId="28D7533A"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20" w:type="dxa"/>
            <w:tcBorders>
              <w:bottom w:val="single" w:sz="4" w:space="0" w:color="000000"/>
              <w:right w:val="single" w:sz="4" w:space="0" w:color="000000"/>
            </w:tcBorders>
            <w:shd w:val="clear" w:color="auto" w:fill="auto"/>
            <w:vAlign w:val="center"/>
          </w:tcPr>
          <w:p w14:paraId="67A09655"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15" w:type="dxa"/>
            <w:tcBorders>
              <w:bottom w:val="single" w:sz="4" w:space="0" w:color="000000"/>
              <w:right w:val="single" w:sz="8" w:space="0" w:color="000000"/>
            </w:tcBorders>
            <w:shd w:val="clear" w:color="auto" w:fill="auto"/>
            <w:vAlign w:val="center"/>
          </w:tcPr>
          <w:p w14:paraId="16B438E9"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4FFD18D1" w14:textId="77777777">
        <w:trPr>
          <w:trHeight w:val="915"/>
        </w:trPr>
        <w:tc>
          <w:tcPr>
            <w:tcW w:w="2160" w:type="dxa"/>
            <w:tcBorders>
              <w:left w:val="single" w:sz="8" w:space="0" w:color="000000"/>
              <w:right w:val="single" w:sz="8" w:space="0" w:color="000000"/>
            </w:tcBorders>
            <w:shd w:val="clear" w:color="000000" w:fill="757171"/>
            <w:vAlign w:val="center"/>
          </w:tcPr>
          <w:p w14:paraId="38A67289"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3.o Piano (22-24):</w:t>
            </w:r>
          </w:p>
        </w:tc>
        <w:tc>
          <w:tcPr>
            <w:tcW w:w="8706" w:type="dxa"/>
            <w:gridSpan w:val="3"/>
            <w:tcBorders>
              <w:top w:val="single" w:sz="4" w:space="0" w:color="000000"/>
              <w:right w:val="single" w:sz="4" w:space="0" w:color="000000"/>
            </w:tcBorders>
            <w:shd w:val="clear" w:color="auto" w:fill="auto"/>
            <w:vAlign w:val="center"/>
          </w:tcPr>
          <w:p w14:paraId="6484B521"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20" w:type="dxa"/>
            <w:tcBorders>
              <w:right w:val="single" w:sz="4" w:space="0" w:color="000000"/>
            </w:tcBorders>
            <w:shd w:val="clear" w:color="auto" w:fill="auto"/>
            <w:vAlign w:val="center"/>
          </w:tcPr>
          <w:p w14:paraId="52259824"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15" w:type="dxa"/>
            <w:tcBorders>
              <w:right w:val="single" w:sz="8" w:space="0" w:color="000000"/>
            </w:tcBorders>
            <w:shd w:val="clear" w:color="auto" w:fill="auto"/>
            <w:vAlign w:val="center"/>
          </w:tcPr>
          <w:p w14:paraId="074A7F2A"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46FAC139" w14:textId="77777777">
        <w:trPr>
          <w:trHeight w:val="300"/>
        </w:trPr>
        <w:tc>
          <w:tcPr>
            <w:tcW w:w="21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3BADEA5C"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 xml:space="preserve">Responsabile: </w:t>
            </w:r>
          </w:p>
        </w:tc>
        <w:tc>
          <w:tcPr>
            <w:tcW w:w="2229" w:type="dxa"/>
            <w:tcBorders>
              <w:top w:val="single" w:sz="8" w:space="0" w:color="000000"/>
              <w:bottom w:val="single" w:sz="4" w:space="0" w:color="000000"/>
            </w:tcBorders>
            <w:shd w:val="clear" w:color="auto" w:fill="auto"/>
            <w:vAlign w:val="center"/>
          </w:tcPr>
          <w:p w14:paraId="1A049C7F"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RTD</w:t>
            </w:r>
          </w:p>
        </w:tc>
        <w:tc>
          <w:tcPr>
            <w:tcW w:w="1869"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3DF47C25"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Fonte di spesa:</w:t>
            </w:r>
          </w:p>
        </w:tc>
        <w:tc>
          <w:tcPr>
            <w:tcW w:w="4608" w:type="dxa"/>
            <w:tcBorders>
              <w:top w:val="single" w:sz="8" w:space="0" w:color="000000"/>
              <w:bottom w:val="single" w:sz="4" w:space="0" w:color="000000"/>
              <w:right w:val="single" w:sz="4" w:space="0" w:color="000000"/>
            </w:tcBorders>
            <w:shd w:val="clear" w:color="auto" w:fill="auto"/>
            <w:vAlign w:val="center"/>
          </w:tcPr>
          <w:p w14:paraId="674B6045"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 xml:space="preserve"> </w:t>
            </w:r>
          </w:p>
        </w:tc>
        <w:tc>
          <w:tcPr>
            <w:tcW w:w="3135" w:type="dxa"/>
            <w:gridSpan w:val="2"/>
            <w:tcBorders>
              <w:top w:val="single" w:sz="8" w:space="0" w:color="000000"/>
              <w:bottom w:val="single" w:sz="4" w:space="0" w:color="000000"/>
              <w:right w:val="single" w:sz="8" w:space="0" w:color="000000"/>
            </w:tcBorders>
            <w:shd w:val="clear" w:color="auto" w:fill="auto"/>
            <w:vAlign w:val="center"/>
          </w:tcPr>
          <w:p w14:paraId="51B9262F"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7A03485B" w14:textId="77777777">
        <w:trPr>
          <w:trHeight w:val="300"/>
        </w:trPr>
        <w:tc>
          <w:tcPr>
            <w:tcW w:w="2160" w:type="dxa"/>
            <w:tcBorders>
              <w:left w:val="single" w:sz="8" w:space="0" w:color="000000"/>
              <w:bottom w:val="single" w:sz="4" w:space="0" w:color="000000"/>
              <w:right w:val="single" w:sz="8" w:space="0" w:color="000000"/>
            </w:tcBorders>
            <w:shd w:val="clear" w:color="000000" w:fill="757171"/>
            <w:vAlign w:val="center"/>
          </w:tcPr>
          <w:p w14:paraId="1CD393FB"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w:t>
            </w:r>
          </w:p>
        </w:tc>
        <w:tc>
          <w:tcPr>
            <w:tcW w:w="2229" w:type="dxa"/>
            <w:tcBorders>
              <w:bottom w:val="single" w:sz="4" w:space="0" w:color="000000"/>
            </w:tcBorders>
            <w:shd w:val="clear" w:color="000000" w:fill="F2F2F2"/>
            <w:vAlign w:val="center"/>
          </w:tcPr>
          <w:p w14:paraId="7BE0C9B7"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 xml:space="preserve"> 01/06/2023</w:t>
            </w:r>
          </w:p>
        </w:tc>
        <w:tc>
          <w:tcPr>
            <w:tcW w:w="1869" w:type="dxa"/>
            <w:vMerge w:val="restart"/>
            <w:tcBorders>
              <w:left w:val="single" w:sz="8" w:space="0" w:color="000000"/>
              <w:bottom w:val="single" w:sz="8" w:space="0" w:color="000000"/>
              <w:right w:val="single" w:sz="8" w:space="0" w:color="000000"/>
            </w:tcBorders>
            <w:shd w:val="clear" w:color="000000" w:fill="757171"/>
            <w:vAlign w:val="center"/>
          </w:tcPr>
          <w:p w14:paraId="79A760E5"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Stato Attività:</w:t>
            </w:r>
          </w:p>
        </w:tc>
        <w:tc>
          <w:tcPr>
            <w:tcW w:w="4608" w:type="dxa"/>
            <w:vMerge w:val="restart"/>
            <w:tcBorders>
              <w:bottom w:val="single" w:sz="8" w:space="0" w:color="000000"/>
              <w:right w:val="single" w:sz="4" w:space="0" w:color="000000"/>
            </w:tcBorders>
            <w:shd w:val="clear" w:color="000000" w:fill="FFFFFF"/>
            <w:vAlign w:val="center"/>
          </w:tcPr>
          <w:p w14:paraId="253D354B" w14:textId="77777777" w:rsidR="00C77C37" w:rsidRDefault="00204E95">
            <w:pPr>
              <w:widowControl w:val="0"/>
              <w:spacing w:before="0" w:line="240" w:lineRule="auto"/>
              <w:ind w:left="0" w:right="0"/>
              <w:jc w:val="center"/>
              <w:rPr>
                <w:rFonts w:ascii="Calibri" w:eastAsia="Times New Roman" w:hAnsi="Calibri" w:cs="Calibri"/>
                <w:b/>
                <w:bCs/>
                <w:color w:val="FF0000"/>
                <w:sz w:val="24"/>
                <w:szCs w:val="24"/>
                <w:lang w:eastAsia="en-GB"/>
              </w:rPr>
            </w:pPr>
            <w:r>
              <w:rPr>
                <w:noProof/>
                <w:lang w:eastAsia="it-IT"/>
              </w:rPr>
              <w:drawing>
                <wp:inline distT="0" distB="0" distL="0" distR="0" wp14:anchorId="5FFD153A" wp14:editId="0B24417E">
                  <wp:extent cx="416560" cy="416560"/>
                  <wp:effectExtent l="0" t="0" r="0" b="0"/>
                  <wp:docPr id="67" name="Immagine 598965230" descr="Immagine che contiene calendar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magine 598965230" descr="Immagine che contiene calendario&#10;&#10;Descrizione generata automaticamente"/>
                          <pic:cNvPicPr>
                            <a:picLocks noChangeAspect="1" noChangeArrowheads="1"/>
                          </pic:cNvPicPr>
                        </pic:nvPicPr>
                        <pic:blipFill>
                          <a:blip r:embed="rId1072"/>
                          <a:stretch>
                            <a:fillRect/>
                          </a:stretch>
                        </pic:blipFill>
                        <pic:spPr bwMode="auto">
                          <a:xfrm>
                            <a:off x="0" y="0"/>
                            <a:ext cx="416560" cy="416560"/>
                          </a:xfrm>
                          <a:prstGeom prst="rect">
                            <a:avLst/>
                          </a:prstGeom>
                        </pic:spPr>
                      </pic:pic>
                    </a:graphicData>
                  </a:graphic>
                </wp:inline>
              </w:drawing>
            </w:r>
          </w:p>
        </w:tc>
        <w:tc>
          <w:tcPr>
            <w:tcW w:w="3135" w:type="dxa"/>
            <w:gridSpan w:val="2"/>
            <w:vMerge w:val="restart"/>
            <w:tcBorders>
              <w:top w:val="single" w:sz="4" w:space="0" w:color="000000"/>
              <w:left w:val="single" w:sz="4" w:space="0" w:color="000000"/>
              <w:bottom w:val="single" w:sz="8" w:space="0" w:color="000000"/>
              <w:right w:val="single" w:sz="8" w:space="0" w:color="000000"/>
            </w:tcBorders>
            <w:shd w:val="clear" w:color="000000" w:fill="FFFFFF"/>
            <w:vAlign w:val="center"/>
          </w:tcPr>
          <w:p w14:paraId="38323AB7"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b/>
                <w:bCs/>
                <w:color w:val="FF0000"/>
              </w:rPr>
              <w:t>Linea d’azione pianificata</w:t>
            </w:r>
          </w:p>
        </w:tc>
      </w:tr>
      <w:tr w:rsidR="00C77C37" w14:paraId="2A2C8EED"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6AFBCF01"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Fine attività prevista:</w:t>
            </w:r>
          </w:p>
        </w:tc>
        <w:tc>
          <w:tcPr>
            <w:tcW w:w="2229" w:type="dxa"/>
            <w:tcBorders>
              <w:bottom w:val="single" w:sz="8" w:space="0" w:color="000000"/>
            </w:tcBorders>
            <w:shd w:val="clear" w:color="000000" w:fill="F2F2F2"/>
            <w:vAlign w:val="center"/>
          </w:tcPr>
          <w:p w14:paraId="5941549E"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31/12/2024</w:t>
            </w:r>
          </w:p>
        </w:tc>
        <w:tc>
          <w:tcPr>
            <w:tcW w:w="1869" w:type="dxa"/>
            <w:vMerge/>
            <w:tcBorders>
              <w:left w:val="single" w:sz="8" w:space="0" w:color="000000"/>
              <w:bottom w:val="single" w:sz="8" w:space="0" w:color="000000"/>
              <w:right w:val="single" w:sz="8" w:space="0" w:color="000000"/>
            </w:tcBorders>
            <w:vAlign w:val="center"/>
          </w:tcPr>
          <w:p w14:paraId="3A5829F5" w14:textId="77777777" w:rsidR="00C77C37" w:rsidRDefault="00C77C37">
            <w:pPr>
              <w:widowControl w:val="0"/>
              <w:spacing w:before="0" w:line="240" w:lineRule="auto"/>
              <w:ind w:left="0" w:right="0"/>
              <w:jc w:val="left"/>
              <w:rPr>
                <w:rFonts w:ascii="Calibri" w:eastAsia="Times New Roman" w:hAnsi="Calibri" w:cs="Calibri"/>
                <w:b/>
                <w:bCs/>
                <w:color w:val="FFFFFF"/>
                <w:sz w:val="20"/>
                <w:szCs w:val="20"/>
                <w:lang w:eastAsia="en-GB"/>
              </w:rPr>
            </w:pPr>
          </w:p>
        </w:tc>
        <w:tc>
          <w:tcPr>
            <w:tcW w:w="4608" w:type="dxa"/>
            <w:vMerge/>
            <w:tcBorders>
              <w:bottom w:val="single" w:sz="8" w:space="0" w:color="000000"/>
              <w:right w:val="single" w:sz="4" w:space="0" w:color="000000"/>
            </w:tcBorders>
            <w:vAlign w:val="center"/>
          </w:tcPr>
          <w:p w14:paraId="634E7FCE" w14:textId="77777777" w:rsidR="00C77C37" w:rsidRDefault="00C77C37">
            <w:pPr>
              <w:widowControl w:val="0"/>
              <w:spacing w:before="0" w:line="240" w:lineRule="auto"/>
              <w:ind w:left="0" w:right="0"/>
              <w:jc w:val="left"/>
              <w:rPr>
                <w:rFonts w:ascii="Calibri" w:eastAsia="Times New Roman" w:hAnsi="Calibri" w:cs="Calibri"/>
                <w:b/>
                <w:bCs/>
                <w:color w:val="FF0000"/>
                <w:sz w:val="24"/>
                <w:szCs w:val="24"/>
                <w:lang w:eastAsia="en-GB"/>
              </w:rPr>
            </w:pPr>
          </w:p>
        </w:tc>
        <w:tc>
          <w:tcPr>
            <w:tcW w:w="3135" w:type="dxa"/>
            <w:gridSpan w:val="2"/>
            <w:vMerge/>
            <w:tcBorders>
              <w:top w:val="single" w:sz="4" w:space="0" w:color="000000"/>
              <w:left w:val="single" w:sz="4" w:space="0" w:color="000000"/>
              <w:bottom w:val="single" w:sz="8" w:space="0" w:color="000000"/>
              <w:right w:val="single" w:sz="8" w:space="0" w:color="000000"/>
            </w:tcBorders>
            <w:vAlign w:val="center"/>
          </w:tcPr>
          <w:p w14:paraId="5589FFF0"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r>
    </w:tbl>
    <w:p w14:paraId="0A73F3CA" w14:textId="77777777" w:rsidR="00C77C37" w:rsidRDefault="00204E95">
      <w:r>
        <w:br w:type="page"/>
      </w:r>
    </w:p>
    <w:tbl>
      <w:tblPr>
        <w:tblW w:w="14001" w:type="dxa"/>
        <w:tblInd w:w="-11" w:type="dxa"/>
        <w:tblLayout w:type="fixed"/>
        <w:tblLook w:val="04A0" w:firstRow="1" w:lastRow="0" w:firstColumn="1" w:lastColumn="0" w:noHBand="0" w:noVBand="1"/>
      </w:tblPr>
      <w:tblGrid>
        <w:gridCol w:w="2160"/>
        <w:gridCol w:w="2229"/>
        <w:gridCol w:w="1869"/>
        <w:gridCol w:w="4608"/>
        <w:gridCol w:w="1520"/>
        <w:gridCol w:w="1615"/>
      </w:tblGrid>
      <w:tr w:rsidR="00C77C37" w14:paraId="38E2570C" w14:textId="77777777">
        <w:trPr>
          <w:trHeight w:val="780"/>
        </w:trPr>
        <w:tc>
          <w:tcPr>
            <w:tcW w:w="2160" w:type="dxa"/>
            <w:tcBorders>
              <w:top w:val="single" w:sz="8" w:space="0" w:color="000000"/>
              <w:left w:val="single" w:sz="8" w:space="0" w:color="000000"/>
              <w:bottom w:val="single" w:sz="8" w:space="0" w:color="000000"/>
              <w:right w:val="single" w:sz="8" w:space="0" w:color="000000"/>
            </w:tcBorders>
            <w:shd w:val="clear" w:color="000000" w:fill="757171"/>
            <w:vAlign w:val="center"/>
          </w:tcPr>
          <w:p w14:paraId="1D5C501F" w14:textId="77777777" w:rsidR="00C77C37" w:rsidRDefault="00204E95">
            <w:pPr>
              <w:pageBreakBefore/>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lastRenderedPageBreak/>
              <w:t>Obiettivo:</w:t>
            </w:r>
          </w:p>
        </w:tc>
        <w:tc>
          <w:tcPr>
            <w:tcW w:w="2229" w:type="dxa"/>
            <w:tcBorders>
              <w:top w:val="single" w:sz="8" w:space="0" w:color="000000"/>
              <w:bottom w:val="single" w:sz="8" w:space="0" w:color="000000"/>
            </w:tcBorders>
            <w:shd w:val="clear" w:color="auto" w:fill="auto"/>
            <w:vAlign w:val="center"/>
          </w:tcPr>
          <w:p w14:paraId="797A7087"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OB.2.1</w:t>
            </w:r>
          </w:p>
        </w:tc>
        <w:tc>
          <w:tcPr>
            <w:tcW w:w="9612"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693BDEE1" w14:textId="77777777" w:rsidR="00C77C37" w:rsidRDefault="00204E95">
            <w:pPr>
              <w:widowControl w:val="0"/>
              <w:spacing w:before="0" w:line="240" w:lineRule="auto"/>
              <w:ind w:left="0" w:right="0"/>
              <w:jc w:val="left"/>
              <w:rPr>
                <w:rFonts w:ascii="Calibri" w:eastAsia="Times New Roman" w:hAnsi="Calibri" w:cs="Calibri"/>
                <w:b/>
                <w:bCs/>
                <w:color w:val="203764"/>
                <w:lang w:eastAsia="en-GB"/>
              </w:rPr>
            </w:pPr>
            <w:r>
              <w:rPr>
                <w:rFonts w:eastAsia="Times New Roman" w:cs="Calibri"/>
                <w:b/>
                <w:bCs/>
                <w:color w:val="203764"/>
                <w:lang w:eastAsia="en-GB"/>
              </w:rPr>
              <w:t>Favorire la condivisione e il riutilizzo dei dati tra le PA e il riutilizzo da parte di cittadini e imprese</w:t>
            </w:r>
          </w:p>
        </w:tc>
      </w:tr>
      <w:tr w:rsidR="00C77C37" w14:paraId="11C19182"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5E32441E"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Linea di Azione:</w:t>
            </w:r>
          </w:p>
        </w:tc>
        <w:tc>
          <w:tcPr>
            <w:tcW w:w="2229" w:type="dxa"/>
            <w:tcBorders>
              <w:bottom w:val="single" w:sz="8" w:space="0" w:color="000000"/>
            </w:tcBorders>
            <w:shd w:val="clear" w:color="auto" w:fill="auto"/>
            <w:vAlign w:val="center"/>
          </w:tcPr>
          <w:p w14:paraId="496C2E28"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CAP2.PA.LA05</w:t>
            </w:r>
          </w:p>
        </w:tc>
        <w:tc>
          <w:tcPr>
            <w:tcW w:w="9612"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563386A7"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208ACFB1" w14:textId="77777777">
        <w:trPr>
          <w:trHeight w:val="495"/>
        </w:trPr>
        <w:tc>
          <w:tcPr>
            <w:tcW w:w="2160" w:type="dxa"/>
            <w:tcBorders>
              <w:left w:val="single" w:sz="8" w:space="0" w:color="000000"/>
              <w:bottom w:val="single" w:sz="8" w:space="0" w:color="000000"/>
              <w:right w:val="single" w:sz="8" w:space="0" w:color="000000"/>
            </w:tcBorders>
            <w:shd w:val="clear" w:color="000000" w:fill="757171"/>
            <w:vAlign w:val="center"/>
          </w:tcPr>
          <w:p w14:paraId="49F7DDBA"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Piano AgID di riferimento</w:t>
            </w:r>
          </w:p>
        </w:tc>
        <w:tc>
          <w:tcPr>
            <w:tcW w:w="8706" w:type="dxa"/>
            <w:gridSpan w:val="3"/>
            <w:tcBorders>
              <w:top w:val="single" w:sz="8" w:space="0" w:color="000000"/>
              <w:bottom w:val="single" w:sz="8" w:space="0" w:color="000000"/>
              <w:right w:val="single" w:sz="4" w:space="0" w:color="000000"/>
            </w:tcBorders>
            <w:shd w:val="clear" w:color="000000" w:fill="757171"/>
            <w:vAlign w:val="center"/>
          </w:tcPr>
          <w:p w14:paraId="4501F692"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Linee di azione ed attività a carico della Amministrazione che redige il Piano</w:t>
            </w:r>
            <w:r>
              <w:rPr>
                <w:rFonts w:eastAsia="Times New Roman" w:cs="Calibri"/>
                <w:b/>
                <w:bCs/>
                <w:color w:val="FFFFFF"/>
                <w:sz w:val="18"/>
                <w:szCs w:val="18"/>
                <w:lang w:eastAsia="en-GB"/>
              </w:rPr>
              <w:br/>
              <w:t>il Responsabile indicato ne controlla l'avanzamento e l'attuazione</w:t>
            </w:r>
          </w:p>
        </w:tc>
        <w:tc>
          <w:tcPr>
            <w:tcW w:w="1520" w:type="dxa"/>
            <w:tcBorders>
              <w:bottom w:val="single" w:sz="8" w:space="0" w:color="000000"/>
              <w:right w:val="single" w:sz="4" w:space="0" w:color="000000"/>
            </w:tcBorders>
            <w:shd w:val="clear" w:color="000000" w:fill="757171"/>
            <w:vAlign w:val="center"/>
          </w:tcPr>
          <w:p w14:paraId="775D1C3F"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 da AgID</w:t>
            </w:r>
          </w:p>
        </w:tc>
        <w:tc>
          <w:tcPr>
            <w:tcW w:w="1615" w:type="dxa"/>
            <w:tcBorders>
              <w:bottom w:val="single" w:sz="8" w:space="0" w:color="000000"/>
              <w:right w:val="single" w:sz="8" w:space="0" w:color="000000"/>
            </w:tcBorders>
            <w:shd w:val="clear" w:color="000000" w:fill="757171"/>
            <w:vAlign w:val="center"/>
          </w:tcPr>
          <w:p w14:paraId="4A119B97"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Scadenza</w:t>
            </w:r>
          </w:p>
        </w:tc>
      </w:tr>
      <w:tr w:rsidR="00C77C37" w14:paraId="52E84F4F" w14:textId="77777777">
        <w:trPr>
          <w:trHeight w:val="915"/>
        </w:trPr>
        <w:tc>
          <w:tcPr>
            <w:tcW w:w="2160" w:type="dxa"/>
            <w:tcBorders>
              <w:left w:val="single" w:sz="8" w:space="0" w:color="000000"/>
              <w:bottom w:val="single" w:sz="8" w:space="0" w:color="000000"/>
              <w:right w:val="single" w:sz="8" w:space="0" w:color="000000"/>
            </w:tcBorders>
            <w:shd w:val="clear" w:color="000000" w:fill="757171"/>
            <w:vAlign w:val="center"/>
          </w:tcPr>
          <w:p w14:paraId="084E78FE"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1.o Piano (20-22):</w:t>
            </w:r>
          </w:p>
        </w:tc>
        <w:tc>
          <w:tcPr>
            <w:tcW w:w="8706" w:type="dxa"/>
            <w:gridSpan w:val="3"/>
            <w:tcBorders>
              <w:top w:val="single" w:sz="8" w:space="0" w:color="000000"/>
              <w:bottom w:val="single" w:sz="4" w:space="0" w:color="000000"/>
              <w:right w:val="single" w:sz="4" w:space="0" w:color="000000"/>
            </w:tcBorders>
            <w:shd w:val="clear" w:color="auto" w:fill="auto"/>
            <w:vAlign w:val="center"/>
          </w:tcPr>
          <w:p w14:paraId="45846AE2"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PA documentano le API coerenti con il modello di interoperabilità nei relativi cataloghi di riferimento nazionali</w:t>
            </w:r>
          </w:p>
        </w:tc>
        <w:tc>
          <w:tcPr>
            <w:tcW w:w="1520" w:type="dxa"/>
            <w:tcBorders>
              <w:bottom w:val="single" w:sz="4" w:space="0" w:color="000000"/>
              <w:right w:val="single" w:sz="4" w:space="0" w:color="000000"/>
            </w:tcBorders>
            <w:shd w:val="clear" w:color="auto" w:fill="auto"/>
            <w:vAlign w:val="center"/>
          </w:tcPr>
          <w:p w14:paraId="04054C4D"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15" w:type="dxa"/>
            <w:tcBorders>
              <w:bottom w:val="single" w:sz="4" w:space="0" w:color="000000"/>
              <w:right w:val="single" w:sz="8" w:space="0" w:color="000000"/>
            </w:tcBorders>
            <w:shd w:val="clear" w:color="auto" w:fill="auto"/>
            <w:vAlign w:val="center"/>
          </w:tcPr>
          <w:p w14:paraId="5A4CE489"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Entro dicembre 2022 </w:t>
            </w:r>
          </w:p>
        </w:tc>
      </w:tr>
      <w:tr w:rsidR="00C77C37" w14:paraId="32BFCB56" w14:textId="77777777">
        <w:trPr>
          <w:trHeight w:val="900"/>
        </w:trPr>
        <w:tc>
          <w:tcPr>
            <w:tcW w:w="2160" w:type="dxa"/>
            <w:tcBorders>
              <w:left w:val="single" w:sz="8" w:space="0" w:color="000000"/>
              <w:bottom w:val="single" w:sz="4" w:space="0" w:color="000000"/>
              <w:right w:val="single" w:sz="8" w:space="0" w:color="000000"/>
            </w:tcBorders>
            <w:shd w:val="clear" w:color="000000" w:fill="757171"/>
            <w:vAlign w:val="center"/>
          </w:tcPr>
          <w:p w14:paraId="353766FC"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2.o Piano (21-23):</w:t>
            </w:r>
          </w:p>
        </w:tc>
        <w:tc>
          <w:tcPr>
            <w:tcW w:w="8706" w:type="dxa"/>
            <w:gridSpan w:val="3"/>
            <w:tcBorders>
              <w:top w:val="single" w:sz="4" w:space="0" w:color="000000"/>
              <w:bottom w:val="single" w:sz="4" w:space="0" w:color="000000"/>
              <w:right w:val="single" w:sz="4" w:space="0" w:color="000000"/>
            </w:tcBorders>
            <w:shd w:val="clear" w:color="auto" w:fill="auto"/>
            <w:vAlign w:val="center"/>
          </w:tcPr>
          <w:p w14:paraId="2976B0DB"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PA documentano le API coerenti con il modello di interoperabilità nei relativi cataloghi di riferimento nazionali</w:t>
            </w:r>
          </w:p>
        </w:tc>
        <w:tc>
          <w:tcPr>
            <w:tcW w:w="1520" w:type="dxa"/>
            <w:tcBorders>
              <w:bottom w:val="single" w:sz="4" w:space="0" w:color="000000"/>
              <w:right w:val="single" w:sz="4" w:space="0" w:color="000000"/>
            </w:tcBorders>
            <w:shd w:val="clear" w:color="auto" w:fill="auto"/>
            <w:vAlign w:val="center"/>
          </w:tcPr>
          <w:p w14:paraId="496B9D32"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Da gennaio 2022 </w:t>
            </w:r>
          </w:p>
        </w:tc>
        <w:tc>
          <w:tcPr>
            <w:tcW w:w="1615" w:type="dxa"/>
            <w:tcBorders>
              <w:bottom w:val="single" w:sz="4" w:space="0" w:color="000000"/>
              <w:right w:val="single" w:sz="8" w:space="0" w:color="000000"/>
            </w:tcBorders>
            <w:shd w:val="clear" w:color="auto" w:fill="auto"/>
            <w:vAlign w:val="center"/>
          </w:tcPr>
          <w:p w14:paraId="407A669F"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2AA3153A" w14:textId="77777777">
        <w:trPr>
          <w:trHeight w:val="915"/>
        </w:trPr>
        <w:tc>
          <w:tcPr>
            <w:tcW w:w="2160" w:type="dxa"/>
            <w:tcBorders>
              <w:left w:val="single" w:sz="8" w:space="0" w:color="000000"/>
              <w:right w:val="single" w:sz="8" w:space="0" w:color="000000"/>
            </w:tcBorders>
            <w:shd w:val="clear" w:color="000000" w:fill="757171"/>
            <w:vAlign w:val="center"/>
          </w:tcPr>
          <w:p w14:paraId="02E87976"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3.o Piano (22-24):</w:t>
            </w:r>
          </w:p>
        </w:tc>
        <w:tc>
          <w:tcPr>
            <w:tcW w:w="8706" w:type="dxa"/>
            <w:gridSpan w:val="3"/>
            <w:tcBorders>
              <w:top w:val="single" w:sz="4" w:space="0" w:color="000000"/>
              <w:right w:val="single" w:sz="4" w:space="0" w:color="000000"/>
            </w:tcBorders>
            <w:shd w:val="clear" w:color="auto" w:fill="auto"/>
            <w:vAlign w:val="center"/>
          </w:tcPr>
          <w:p w14:paraId="2B8867D4"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PA documentano le API coerenti con il modello di interoperabilità nei relativi cataloghi di riferimento nazionali</w:t>
            </w:r>
          </w:p>
        </w:tc>
        <w:tc>
          <w:tcPr>
            <w:tcW w:w="1520" w:type="dxa"/>
            <w:tcBorders>
              <w:right w:val="single" w:sz="4" w:space="0" w:color="000000"/>
            </w:tcBorders>
            <w:shd w:val="clear" w:color="auto" w:fill="auto"/>
            <w:vAlign w:val="center"/>
          </w:tcPr>
          <w:p w14:paraId="2B040031"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Linee di azione ancora vigenti  </w:t>
            </w:r>
          </w:p>
        </w:tc>
        <w:tc>
          <w:tcPr>
            <w:tcW w:w="1615" w:type="dxa"/>
            <w:tcBorders>
              <w:right w:val="single" w:sz="8" w:space="0" w:color="000000"/>
            </w:tcBorders>
            <w:shd w:val="clear" w:color="auto" w:fill="auto"/>
            <w:vAlign w:val="center"/>
          </w:tcPr>
          <w:p w14:paraId="53882FEA"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13083280" w14:textId="77777777">
        <w:trPr>
          <w:trHeight w:val="300"/>
        </w:trPr>
        <w:tc>
          <w:tcPr>
            <w:tcW w:w="21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4D721727"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 xml:space="preserve">Responsabile: </w:t>
            </w:r>
          </w:p>
        </w:tc>
        <w:tc>
          <w:tcPr>
            <w:tcW w:w="2229" w:type="dxa"/>
            <w:tcBorders>
              <w:top w:val="single" w:sz="8" w:space="0" w:color="000000"/>
              <w:bottom w:val="single" w:sz="4" w:space="0" w:color="000000"/>
            </w:tcBorders>
            <w:shd w:val="clear" w:color="auto" w:fill="auto"/>
            <w:vAlign w:val="center"/>
          </w:tcPr>
          <w:p w14:paraId="2CEF1F24"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RTD</w:t>
            </w:r>
          </w:p>
        </w:tc>
        <w:tc>
          <w:tcPr>
            <w:tcW w:w="1869"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6C8A7819"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Fonte di spesa:</w:t>
            </w:r>
          </w:p>
        </w:tc>
        <w:tc>
          <w:tcPr>
            <w:tcW w:w="4608" w:type="dxa"/>
            <w:tcBorders>
              <w:top w:val="single" w:sz="8" w:space="0" w:color="000000"/>
              <w:bottom w:val="single" w:sz="4" w:space="0" w:color="000000"/>
              <w:right w:val="single" w:sz="4" w:space="0" w:color="000000"/>
            </w:tcBorders>
            <w:shd w:val="clear" w:color="auto" w:fill="auto"/>
            <w:vAlign w:val="center"/>
          </w:tcPr>
          <w:p w14:paraId="172E56FD"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 xml:space="preserve"> </w:t>
            </w:r>
          </w:p>
        </w:tc>
        <w:tc>
          <w:tcPr>
            <w:tcW w:w="3135" w:type="dxa"/>
            <w:gridSpan w:val="2"/>
            <w:tcBorders>
              <w:top w:val="single" w:sz="8" w:space="0" w:color="000000"/>
              <w:bottom w:val="single" w:sz="4" w:space="0" w:color="000000"/>
              <w:right w:val="single" w:sz="8" w:space="0" w:color="000000"/>
            </w:tcBorders>
            <w:shd w:val="clear" w:color="auto" w:fill="auto"/>
            <w:vAlign w:val="center"/>
          </w:tcPr>
          <w:p w14:paraId="67CBDDC8"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368B9354" w14:textId="77777777">
        <w:trPr>
          <w:trHeight w:val="300"/>
        </w:trPr>
        <w:tc>
          <w:tcPr>
            <w:tcW w:w="2160" w:type="dxa"/>
            <w:tcBorders>
              <w:left w:val="single" w:sz="8" w:space="0" w:color="000000"/>
              <w:bottom w:val="single" w:sz="4" w:space="0" w:color="000000"/>
              <w:right w:val="single" w:sz="8" w:space="0" w:color="000000"/>
            </w:tcBorders>
            <w:shd w:val="clear" w:color="000000" w:fill="757171"/>
            <w:vAlign w:val="center"/>
          </w:tcPr>
          <w:p w14:paraId="3C86211B"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w:t>
            </w:r>
          </w:p>
        </w:tc>
        <w:tc>
          <w:tcPr>
            <w:tcW w:w="2229" w:type="dxa"/>
            <w:tcBorders>
              <w:bottom w:val="single" w:sz="4" w:space="0" w:color="000000"/>
            </w:tcBorders>
            <w:shd w:val="clear" w:color="000000" w:fill="F2F2F2"/>
            <w:vAlign w:val="center"/>
          </w:tcPr>
          <w:p w14:paraId="00B0E307"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 xml:space="preserve"> 01/06/2023</w:t>
            </w:r>
          </w:p>
        </w:tc>
        <w:tc>
          <w:tcPr>
            <w:tcW w:w="1869" w:type="dxa"/>
            <w:vMerge w:val="restart"/>
            <w:tcBorders>
              <w:left w:val="single" w:sz="8" w:space="0" w:color="000000"/>
              <w:bottom w:val="single" w:sz="8" w:space="0" w:color="000000"/>
              <w:right w:val="single" w:sz="8" w:space="0" w:color="000000"/>
            </w:tcBorders>
            <w:shd w:val="clear" w:color="000000" w:fill="757171"/>
            <w:vAlign w:val="center"/>
          </w:tcPr>
          <w:p w14:paraId="1D022B55"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Stato Attività:</w:t>
            </w:r>
          </w:p>
        </w:tc>
        <w:tc>
          <w:tcPr>
            <w:tcW w:w="4608" w:type="dxa"/>
            <w:vMerge w:val="restart"/>
            <w:tcBorders>
              <w:bottom w:val="single" w:sz="8" w:space="0" w:color="000000"/>
              <w:right w:val="single" w:sz="4" w:space="0" w:color="000000"/>
            </w:tcBorders>
            <w:shd w:val="clear" w:color="000000" w:fill="FFFFFF"/>
            <w:vAlign w:val="center"/>
          </w:tcPr>
          <w:p w14:paraId="774520A9" w14:textId="77777777" w:rsidR="00C77C37" w:rsidRDefault="00204E95">
            <w:pPr>
              <w:widowControl w:val="0"/>
              <w:spacing w:before="0" w:line="240" w:lineRule="auto"/>
              <w:ind w:left="0" w:right="0"/>
              <w:jc w:val="center"/>
              <w:rPr>
                <w:rFonts w:ascii="Calibri" w:eastAsia="Times New Roman" w:hAnsi="Calibri" w:cs="Calibri"/>
                <w:b/>
                <w:bCs/>
                <w:color w:val="FF0000"/>
                <w:sz w:val="24"/>
                <w:szCs w:val="24"/>
                <w:lang w:eastAsia="en-GB"/>
              </w:rPr>
            </w:pPr>
            <w:r>
              <w:rPr>
                <w:noProof/>
                <w:lang w:eastAsia="it-IT"/>
              </w:rPr>
              <w:drawing>
                <wp:inline distT="0" distB="0" distL="0" distR="0" wp14:anchorId="08F13613" wp14:editId="28B42C54">
                  <wp:extent cx="416560" cy="416560"/>
                  <wp:effectExtent l="0" t="0" r="0" b="0"/>
                  <wp:docPr id="68" name="Immagine 1113929097" descr="Immagine che contiene calendar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magine 1113929097" descr="Immagine che contiene calendario&#10;&#10;Descrizione generata automaticamente"/>
                          <pic:cNvPicPr>
                            <a:picLocks noChangeAspect="1" noChangeArrowheads="1"/>
                          </pic:cNvPicPr>
                        </pic:nvPicPr>
                        <pic:blipFill>
                          <a:blip r:embed="rId1072"/>
                          <a:stretch>
                            <a:fillRect/>
                          </a:stretch>
                        </pic:blipFill>
                        <pic:spPr bwMode="auto">
                          <a:xfrm>
                            <a:off x="0" y="0"/>
                            <a:ext cx="416560" cy="416560"/>
                          </a:xfrm>
                          <a:prstGeom prst="rect">
                            <a:avLst/>
                          </a:prstGeom>
                        </pic:spPr>
                      </pic:pic>
                    </a:graphicData>
                  </a:graphic>
                </wp:inline>
              </w:drawing>
            </w:r>
          </w:p>
        </w:tc>
        <w:tc>
          <w:tcPr>
            <w:tcW w:w="3135" w:type="dxa"/>
            <w:gridSpan w:val="2"/>
            <w:vMerge w:val="restart"/>
            <w:tcBorders>
              <w:top w:val="single" w:sz="4" w:space="0" w:color="000000"/>
              <w:left w:val="single" w:sz="4" w:space="0" w:color="000000"/>
              <w:bottom w:val="single" w:sz="8" w:space="0" w:color="000000"/>
              <w:right w:val="single" w:sz="8" w:space="0" w:color="000000"/>
            </w:tcBorders>
            <w:shd w:val="clear" w:color="000000" w:fill="FFFFFF"/>
            <w:vAlign w:val="center"/>
          </w:tcPr>
          <w:p w14:paraId="3202F55C"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b/>
                <w:bCs/>
                <w:color w:val="FF0000"/>
              </w:rPr>
              <w:t>Linea d’azione pianificata</w:t>
            </w:r>
          </w:p>
        </w:tc>
      </w:tr>
      <w:tr w:rsidR="00C77C37" w14:paraId="0769DFE3"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239FCD3E"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Fine attività prevista:</w:t>
            </w:r>
          </w:p>
        </w:tc>
        <w:tc>
          <w:tcPr>
            <w:tcW w:w="2229" w:type="dxa"/>
            <w:tcBorders>
              <w:bottom w:val="single" w:sz="8" w:space="0" w:color="000000"/>
            </w:tcBorders>
            <w:shd w:val="clear" w:color="000000" w:fill="F2F2F2"/>
            <w:vAlign w:val="center"/>
          </w:tcPr>
          <w:p w14:paraId="44918131"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31/12/2024</w:t>
            </w:r>
          </w:p>
        </w:tc>
        <w:tc>
          <w:tcPr>
            <w:tcW w:w="1869" w:type="dxa"/>
            <w:vMerge/>
            <w:tcBorders>
              <w:left w:val="single" w:sz="8" w:space="0" w:color="000000"/>
              <w:bottom w:val="single" w:sz="8" w:space="0" w:color="000000"/>
              <w:right w:val="single" w:sz="8" w:space="0" w:color="000000"/>
            </w:tcBorders>
            <w:vAlign w:val="center"/>
          </w:tcPr>
          <w:p w14:paraId="1D15FB16" w14:textId="77777777" w:rsidR="00C77C37" w:rsidRDefault="00C77C37">
            <w:pPr>
              <w:widowControl w:val="0"/>
              <w:spacing w:before="0" w:line="240" w:lineRule="auto"/>
              <w:ind w:left="0" w:right="0"/>
              <w:jc w:val="left"/>
              <w:rPr>
                <w:rFonts w:ascii="Calibri" w:eastAsia="Times New Roman" w:hAnsi="Calibri" w:cs="Calibri"/>
                <w:b/>
                <w:bCs/>
                <w:color w:val="FFFFFF"/>
                <w:sz w:val="20"/>
                <w:szCs w:val="20"/>
                <w:lang w:eastAsia="en-GB"/>
              </w:rPr>
            </w:pPr>
          </w:p>
        </w:tc>
        <w:tc>
          <w:tcPr>
            <w:tcW w:w="4608" w:type="dxa"/>
            <w:vMerge/>
            <w:tcBorders>
              <w:bottom w:val="single" w:sz="8" w:space="0" w:color="000000"/>
              <w:right w:val="single" w:sz="4" w:space="0" w:color="000000"/>
            </w:tcBorders>
            <w:vAlign w:val="center"/>
          </w:tcPr>
          <w:p w14:paraId="6F4E3D00" w14:textId="77777777" w:rsidR="00C77C37" w:rsidRDefault="00C77C37">
            <w:pPr>
              <w:widowControl w:val="0"/>
              <w:spacing w:before="0" w:line="240" w:lineRule="auto"/>
              <w:ind w:left="0" w:right="0"/>
              <w:jc w:val="left"/>
              <w:rPr>
                <w:rFonts w:ascii="Calibri" w:eastAsia="Times New Roman" w:hAnsi="Calibri" w:cs="Calibri"/>
                <w:b/>
                <w:bCs/>
                <w:color w:val="FF0000"/>
                <w:sz w:val="24"/>
                <w:szCs w:val="24"/>
                <w:lang w:eastAsia="en-GB"/>
              </w:rPr>
            </w:pPr>
          </w:p>
        </w:tc>
        <w:tc>
          <w:tcPr>
            <w:tcW w:w="3135" w:type="dxa"/>
            <w:gridSpan w:val="2"/>
            <w:vMerge/>
            <w:tcBorders>
              <w:top w:val="single" w:sz="4" w:space="0" w:color="000000"/>
              <w:left w:val="single" w:sz="4" w:space="0" w:color="000000"/>
              <w:bottom w:val="single" w:sz="8" w:space="0" w:color="000000"/>
              <w:right w:val="single" w:sz="8" w:space="0" w:color="000000"/>
            </w:tcBorders>
            <w:vAlign w:val="center"/>
          </w:tcPr>
          <w:p w14:paraId="27872A2E"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r>
    </w:tbl>
    <w:p w14:paraId="03BEAB49" w14:textId="77777777" w:rsidR="00C77C37" w:rsidRDefault="00204E95">
      <w:r>
        <w:br w:type="page"/>
      </w:r>
    </w:p>
    <w:tbl>
      <w:tblPr>
        <w:tblW w:w="14001" w:type="dxa"/>
        <w:tblInd w:w="-11" w:type="dxa"/>
        <w:tblLayout w:type="fixed"/>
        <w:tblLook w:val="04A0" w:firstRow="1" w:lastRow="0" w:firstColumn="1" w:lastColumn="0" w:noHBand="0" w:noVBand="1"/>
      </w:tblPr>
      <w:tblGrid>
        <w:gridCol w:w="2160"/>
        <w:gridCol w:w="2229"/>
        <w:gridCol w:w="1869"/>
        <w:gridCol w:w="4608"/>
        <w:gridCol w:w="1520"/>
        <w:gridCol w:w="1615"/>
      </w:tblGrid>
      <w:tr w:rsidR="00C77C37" w14:paraId="477587E8" w14:textId="77777777">
        <w:trPr>
          <w:trHeight w:val="780"/>
        </w:trPr>
        <w:tc>
          <w:tcPr>
            <w:tcW w:w="2160" w:type="dxa"/>
            <w:tcBorders>
              <w:top w:val="single" w:sz="8" w:space="0" w:color="000000"/>
              <w:left w:val="single" w:sz="8" w:space="0" w:color="000000"/>
              <w:bottom w:val="single" w:sz="8" w:space="0" w:color="000000"/>
              <w:right w:val="single" w:sz="8" w:space="0" w:color="000000"/>
            </w:tcBorders>
            <w:shd w:val="clear" w:color="000000" w:fill="757171"/>
            <w:vAlign w:val="center"/>
          </w:tcPr>
          <w:p w14:paraId="182AE532" w14:textId="77777777" w:rsidR="00C77C37" w:rsidRDefault="00204E95">
            <w:pPr>
              <w:pageBreakBefore/>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lastRenderedPageBreak/>
              <w:t>Obiettivo:</w:t>
            </w:r>
          </w:p>
        </w:tc>
        <w:tc>
          <w:tcPr>
            <w:tcW w:w="2229" w:type="dxa"/>
            <w:tcBorders>
              <w:top w:val="single" w:sz="8" w:space="0" w:color="000000"/>
              <w:bottom w:val="single" w:sz="8" w:space="0" w:color="000000"/>
            </w:tcBorders>
            <w:shd w:val="clear" w:color="auto" w:fill="auto"/>
            <w:vAlign w:val="center"/>
          </w:tcPr>
          <w:p w14:paraId="40A7809D"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OB.2.1</w:t>
            </w:r>
          </w:p>
        </w:tc>
        <w:tc>
          <w:tcPr>
            <w:tcW w:w="9612"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74FDCB84" w14:textId="77777777" w:rsidR="00C77C37" w:rsidRDefault="00204E95">
            <w:pPr>
              <w:widowControl w:val="0"/>
              <w:spacing w:before="0" w:line="240" w:lineRule="auto"/>
              <w:ind w:left="0" w:right="0"/>
              <w:jc w:val="left"/>
              <w:rPr>
                <w:rFonts w:ascii="Calibri" w:eastAsia="Times New Roman" w:hAnsi="Calibri" w:cs="Calibri"/>
                <w:b/>
                <w:bCs/>
                <w:color w:val="203764"/>
                <w:lang w:eastAsia="en-GB"/>
              </w:rPr>
            </w:pPr>
            <w:r>
              <w:rPr>
                <w:rFonts w:eastAsia="Times New Roman" w:cs="Calibri"/>
                <w:b/>
                <w:bCs/>
                <w:color w:val="203764"/>
                <w:lang w:eastAsia="en-GB"/>
              </w:rPr>
              <w:t>Favorire la condivisione e il riutilizzo dei dati tra le PA e il riutilizzo da parte di cittadini e imprese</w:t>
            </w:r>
          </w:p>
        </w:tc>
      </w:tr>
      <w:tr w:rsidR="00C77C37" w14:paraId="3F3D8F40"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02EB99FD"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Linea di Azione:</w:t>
            </w:r>
          </w:p>
        </w:tc>
        <w:tc>
          <w:tcPr>
            <w:tcW w:w="2229" w:type="dxa"/>
            <w:tcBorders>
              <w:bottom w:val="single" w:sz="8" w:space="0" w:color="000000"/>
            </w:tcBorders>
            <w:shd w:val="clear" w:color="auto" w:fill="auto"/>
            <w:vAlign w:val="center"/>
          </w:tcPr>
          <w:p w14:paraId="237F360F"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CAP2.PA.LA17</w:t>
            </w:r>
          </w:p>
        </w:tc>
        <w:tc>
          <w:tcPr>
            <w:tcW w:w="9612"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6249AB4D"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410E3209" w14:textId="77777777">
        <w:trPr>
          <w:trHeight w:val="495"/>
        </w:trPr>
        <w:tc>
          <w:tcPr>
            <w:tcW w:w="2160" w:type="dxa"/>
            <w:tcBorders>
              <w:left w:val="single" w:sz="8" w:space="0" w:color="000000"/>
              <w:bottom w:val="single" w:sz="8" w:space="0" w:color="000000"/>
              <w:right w:val="single" w:sz="8" w:space="0" w:color="000000"/>
            </w:tcBorders>
            <w:shd w:val="clear" w:color="000000" w:fill="757171"/>
            <w:vAlign w:val="center"/>
          </w:tcPr>
          <w:p w14:paraId="37AD61C4"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Piano AgID di riferimento</w:t>
            </w:r>
          </w:p>
        </w:tc>
        <w:tc>
          <w:tcPr>
            <w:tcW w:w="8706" w:type="dxa"/>
            <w:gridSpan w:val="3"/>
            <w:tcBorders>
              <w:top w:val="single" w:sz="8" w:space="0" w:color="000000"/>
              <w:bottom w:val="single" w:sz="8" w:space="0" w:color="000000"/>
              <w:right w:val="single" w:sz="4" w:space="0" w:color="000000"/>
            </w:tcBorders>
            <w:shd w:val="clear" w:color="000000" w:fill="757171"/>
            <w:vAlign w:val="center"/>
          </w:tcPr>
          <w:p w14:paraId="118C7C0A"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Linee di azione ed attività a carico della Amministrazione che redige il Piano</w:t>
            </w:r>
            <w:r>
              <w:rPr>
                <w:rFonts w:eastAsia="Times New Roman" w:cs="Calibri"/>
                <w:b/>
                <w:bCs/>
                <w:color w:val="FFFFFF"/>
                <w:sz w:val="18"/>
                <w:szCs w:val="18"/>
                <w:lang w:eastAsia="en-GB"/>
              </w:rPr>
              <w:br/>
              <w:t>il Responsabile indicato ne controlla l'avanzamento e l'attuazione</w:t>
            </w:r>
          </w:p>
        </w:tc>
        <w:tc>
          <w:tcPr>
            <w:tcW w:w="1520" w:type="dxa"/>
            <w:tcBorders>
              <w:bottom w:val="single" w:sz="8" w:space="0" w:color="000000"/>
              <w:right w:val="single" w:sz="4" w:space="0" w:color="000000"/>
            </w:tcBorders>
            <w:shd w:val="clear" w:color="000000" w:fill="757171"/>
            <w:vAlign w:val="center"/>
          </w:tcPr>
          <w:p w14:paraId="557F4B52"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 da AgID</w:t>
            </w:r>
          </w:p>
        </w:tc>
        <w:tc>
          <w:tcPr>
            <w:tcW w:w="1615" w:type="dxa"/>
            <w:tcBorders>
              <w:bottom w:val="single" w:sz="8" w:space="0" w:color="000000"/>
              <w:right w:val="single" w:sz="8" w:space="0" w:color="000000"/>
            </w:tcBorders>
            <w:shd w:val="clear" w:color="000000" w:fill="757171"/>
            <w:vAlign w:val="center"/>
          </w:tcPr>
          <w:p w14:paraId="0F7971C4"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Scadenza</w:t>
            </w:r>
          </w:p>
        </w:tc>
      </w:tr>
      <w:tr w:rsidR="00C77C37" w14:paraId="76D5192A" w14:textId="77777777">
        <w:trPr>
          <w:trHeight w:val="915"/>
        </w:trPr>
        <w:tc>
          <w:tcPr>
            <w:tcW w:w="2160" w:type="dxa"/>
            <w:tcBorders>
              <w:left w:val="single" w:sz="8" w:space="0" w:color="000000"/>
              <w:bottom w:val="single" w:sz="8" w:space="0" w:color="000000"/>
              <w:right w:val="single" w:sz="8" w:space="0" w:color="000000"/>
            </w:tcBorders>
            <w:shd w:val="clear" w:color="000000" w:fill="757171"/>
            <w:vAlign w:val="center"/>
          </w:tcPr>
          <w:p w14:paraId="58A26832"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1.o Piano (20-22):</w:t>
            </w:r>
          </w:p>
        </w:tc>
        <w:tc>
          <w:tcPr>
            <w:tcW w:w="8706" w:type="dxa"/>
            <w:gridSpan w:val="3"/>
            <w:tcBorders>
              <w:top w:val="single" w:sz="8" w:space="0" w:color="000000"/>
              <w:bottom w:val="single" w:sz="4" w:space="0" w:color="000000"/>
              <w:right w:val="single" w:sz="4" w:space="0" w:color="000000"/>
            </w:tcBorders>
            <w:shd w:val="clear" w:color="auto" w:fill="auto"/>
            <w:vAlign w:val="center"/>
          </w:tcPr>
          <w:p w14:paraId="698439B4"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20" w:type="dxa"/>
            <w:tcBorders>
              <w:bottom w:val="single" w:sz="4" w:space="0" w:color="000000"/>
              <w:right w:val="single" w:sz="4" w:space="0" w:color="000000"/>
            </w:tcBorders>
            <w:shd w:val="clear" w:color="auto" w:fill="auto"/>
            <w:vAlign w:val="center"/>
          </w:tcPr>
          <w:p w14:paraId="10A68BAE"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15" w:type="dxa"/>
            <w:tcBorders>
              <w:bottom w:val="single" w:sz="4" w:space="0" w:color="000000"/>
              <w:right w:val="single" w:sz="8" w:space="0" w:color="000000"/>
            </w:tcBorders>
            <w:shd w:val="clear" w:color="auto" w:fill="auto"/>
            <w:vAlign w:val="center"/>
          </w:tcPr>
          <w:p w14:paraId="60494B28"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2F8D421E" w14:textId="77777777">
        <w:trPr>
          <w:trHeight w:val="900"/>
        </w:trPr>
        <w:tc>
          <w:tcPr>
            <w:tcW w:w="2160" w:type="dxa"/>
            <w:tcBorders>
              <w:left w:val="single" w:sz="8" w:space="0" w:color="000000"/>
              <w:bottom w:val="single" w:sz="4" w:space="0" w:color="000000"/>
              <w:right w:val="single" w:sz="8" w:space="0" w:color="000000"/>
            </w:tcBorders>
            <w:shd w:val="clear" w:color="000000" w:fill="757171"/>
            <w:vAlign w:val="center"/>
          </w:tcPr>
          <w:p w14:paraId="68336614"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2.o Piano (21-23):</w:t>
            </w:r>
          </w:p>
        </w:tc>
        <w:tc>
          <w:tcPr>
            <w:tcW w:w="8706" w:type="dxa"/>
            <w:gridSpan w:val="3"/>
            <w:tcBorders>
              <w:top w:val="single" w:sz="4" w:space="0" w:color="000000"/>
              <w:bottom w:val="single" w:sz="4" w:space="0" w:color="000000"/>
              <w:right w:val="single" w:sz="4" w:space="0" w:color="000000"/>
            </w:tcBorders>
            <w:shd w:val="clear" w:color="auto" w:fill="auto"/>
            <w:vAlign w:val="center"/>
          </w:tcPr>
          <w:p w14:paraId="16DFF6FE"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20" w:type="dxa"/>
            <w:tcBorders>
              <w:bottom w:val="single" w:sz="4" w:space="0" w:color="000000"/>
              <w:right w:val="single" w:sz="4" w:space="0" w:color="000000"/>
            </w:tcBorders>
            <w:shd w:val="clear" w:color="auto" w:fill="auto"/>
            <w:vAlign w:val="center"/>
          </w:tcPr>
          <w:p w14:paraId="29132D11"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15" w:type="dxa"/>
            <w:tcBorders>
              <w:bottom w:val="single" w:sz="4" w:space="0" w:color="000000"/>
              <w:right w:val="single" w:sz="8" w:space="0" w:color="000000"/>
            </w:tcBorders>
            <w:shd w:val="clear" w:color="auto" w:fill="auto"/>
            <w:vAlign w:val="center"/>
          </w:tcPr>
          <w:p w14:paraId="5FB4A0E4"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062B318C" w14:textId="77777777">
        <w:trPr>
          <w:trHeight w:val="915"/>
        </w:trPr>
        <w:tc>
          <w:tcPr>
            <w:tcW w:w="2160" w:type="dxa"/>
            <w:tcBorders>
              <w:left w:val="single" w:sz="8" w:space="0" w:color="000000"/>
              <w:right w:val="single" w:sz="8" w:space="0" w:color="000000"/>
            </w:tcBorders>
            <w:shd w:val="clear" w:color="000000" w:fill="757171"/>
            <w:vAlign w:val="center"/>
          </w:tcPr>
          <w:p w14:paraId="592E32F7"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3.o Piano (22-24):</w:t>
            </w:r>
          </w:p>
        </w:tc>
        <w:tc>
          <w:tcPr>
            <w:tcW w:w="8706" w:type="dxa"/>
            <w:gridSpan w:val="3"/>
            <w:tcBorders>
              <w:top w:val="single" w:sz="4" w:space="0" w:color="000000"/>
              <w:right w:val="single" w:sz="4" w:space="0" w:color="000000"/>
            </w:tcBorders>
            <w:shd w:val="clear" w:color="auto" w:fill="auto"/>
            <w:vAlign w:val="center"/>
          </w:tcPr>
          <w:p w14:paraId="5C66252A"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PA attuano le linee guida contenenti regole tecniche per l’implementazione del Decreto Legislativo n. 36/2006</w:t>
            </w:r>
          </w:p>
        </w:tc>
        <w:tc>
          <w:tcPr>
            <w:tcW w:w="1520" w:type="dxa"/>
            <w:tcBorders>
              <w:right w:val="single" w:sz="4" w:space="0" w:color="000000"/>
            </w:tcBorders>
            <w:shd w:val="clear" w:color="auto" w:fill="auto"/>
            <w:vAlign w:val="center"/>
          </w:tcPr>
          <w:p w14:paraId="55ACAAA0"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Da gennaio 2023 </w:t>
            </w:r>
          </w:p>
        </w:tc>
        <w:tc>
          <w:tcPr>
            <w:tcW w:w="1615" w:type="dxa"/>
            <w:tcBorders>
              <w:right w:val="single" w:sz="8" w:space="0" w:color="000000"/>
            </w:tcBorders>
            <w:shd w:val="clear" w:color="auto" w:fill="auto"/>
            <w:vAlign w:val="center"/>
          </w:tcPr>
          <w:p w14:paraId="5C1AAB51"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375936C1" w14:textId="77777777">
        <w:trPr>
          <w:trHeight w:val="300"/>
        </w:trPr>
        <w:tc>
          <w:tcPr>
            <w:tcW w:w="21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421889A6"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 xml:space="preserve">Responsabile: </w:t>
            </w:r>
          </w:p>
        </w:tc>
        <w:tc>
          <w:tcPr>
            <w:tcW w:w="2229" w:type="dxa"/>
            <w:tcBorders>
              <w:top w:val="single" w:sz="8" w:space="0" w:color="000000"/>
              <w:bottom w:val="single" w:sz="4" w:space="0" w:color="000000"/>
            </w:tcBorders>
            <w:shd w:val="clear" w:color="auto" w:fill="auto"/>
            <w:vAlign w:val="center"/>
          </w:tcPr>
          <w:p w14:paraId="42656B37"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RTD</w:t>
            </w:r>
          </w:p>
        </w:tc>
        <w:tc>
          <w:tcPr>
            <w:tcW w:w="1869"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47CEE284"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Fonte di spesa:</w:t>
            </w:r>
          </w:p>
        </w:tc>
        <w:tc>
          <w:tcPr>
            <w:tcW w:w="4608" w:type="dxa"/>
            <w:tcBorders>
              <w:top w:val="single" w:sz="8" w:space="0" w:color="000000"/>
              <w:bottom w:val="single" w:sz="4" w:space="0" w:color="000000"/>
              <w:right w:val="single" w:sz="4" w:space="0" w:color="000000"/>
            </w:tcBorders>
            <w:shd w:val="clear" w:color="auto" w:fill="auto"/>
            <w:vAlign w:val="center"/>
          </w:tcPr>
          <w:p w14:paraId="66D4AB02"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 xml:space="preserve"> </w:t>
            </w:r>
          </w:p>
        </w:tc>
        <w:tc>
          <w:tcPr>
            <w:tcW w:w="3135" w:type="dxa"/>
            <w:gridSpan w:val="2"/>
            <w:tcBorders>
              <w:top w:val="single" w:sz="8" w:space="0" w:color="000000"/>
              <w:bottom w:val="single" w:sz="4" w:space="0" w:color="000000"/>
              <w:right w:val="single" w:sz="8" w:space="0" w:color="000000"/>
            </w:tcBorders>
            <w:shd w:val="clear" w:color="auto" w:fill="auto"/>
            <w:vAlign w:val="center"/>
          </w:tcPr>
          <w:p w14:paraId="07B14964"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28DE6495" w14:textId="77777777">
        <w:trPr>
          <w:trHeight w:val="300"/>
        </w:trPr>
        <w:tc>
          <w:tcPr>
            <w:tcW w:w="2160" w:type="dxa"/>
            <w:tcBorders>
              <w:left w:val="single" w:sz="8" w:space="0" w:color="000000"/>
              <w:bottom w:val="single" w:sz="4" w:space="0" w:color="000000"/>
              <w:right w:val="single" w:sz="8" w:space="0" w:color="000000"/>
            </w:tcBorders>
            <w:shd w:val="clear" w:color="000000" w:fill="757171"/>
            <w:vAlign w:val="center"/>
          </w:tcPr>
          <w:p w14:paraId="74965124"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w:t>
            </w:r>
          </w:p>
        </w:tc>
        <w:tc>
          <w:tcPr>
            <w:tcW w:w="2229" w:type="dxa"/>
            <w:tcBorders>
              <w:bottom w:val="single" w:sz="4" w:space="0" w:color="000000"/>
            </w:tcBorders>
            <w:shd w:val="clear" w:color="000000" w:fill="F2F2F2"/>
            <w:vAlign w:val="center"/>
          </w:tcPr>
          <w:p w14:paraId="45B3D9C6"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 xml:space="preserve"> 01/06/2023</w:t>
            </w:r>
          </w:p>
        </w:tc>
        <w:tc>
          <w:tcPr>
            <w:tcW w:w="1869" w:type="dxa"/>
            <w:vMerge w:val="restart"/>
            <w:tcBorders>
              <w:left w:val="single" w:sz="8" w:space="0" w:color="000000"/>
              <w:bottom w:val="single" w:sz="8" w:space="0" w:color="000000"/>
              <w:right w:val="single" w:sz="8" w:space="0" w:color="000000"/>
            </w:tcBorders>
            <w:shd w:val="clear" w:color="000000" w:fill="757171"/>
            <w:vAlign w:val="center"/>
          </w:tcPr>
          <w:p w14:paraId="1FB658F9"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Stato Attività:</w:t>
            </w:r>
          </w:p>
        </w:tc>
        <w:tc>
          <w:tcPr>
            <w:tcW w:w="4608" w:type="dxa"/>
            <w:vMerge w:val="restart"/>
            <w:tcBorders>
              <w:bottom w:val="single" w:sz="8" w:space="0" w:color="000000"/>
              <w:right w:val="single" w:sz="4" w:space="0" w:color="000000"/>
            </w:tcBorders>
            <w:shd w:val="clear" w:color="000000" w:fill="FFFFFF"/>
            <w:vAlign w:val="center"/>
          </w:tcPr>
          <w:p w14:paraId="31800C58" w14:textId="77777777" w:rsidR="00C77C37" w:rsidRDefault="00204E95">
            <w:pPr>
              <w:widowControl w:val="0"/>
              <w:spacing w:before="0" w:line="240" w:lineRule="auto"/>
              <w:ind w:left="0" w:right="0"/>
              <w:jc w:val="center"/>
              <w:rPr>
                <w:rFonts w:ascii="Calibri" w:eastAsia="Times New Roman" w:hAnsi="Calibri" w:cs="Calibri"/>
                <w:b/>
                <w:bCs/>
                <w:color w:val="FF0000"/>
                <w:sz w:val="24"/>
                <w:szCs w:val="24"/>
                <w:lang w:eastAsia="en-GB"/>
              </w:rPr>
            </w:pPr>
            <w:r>
              <w:rPr>
                <w:noProof/>
                <w:lang w:eastAsia="it-IT"/>
              </w:rPr>
              <w:drawing>
                <wp:inline distT="0" distB="0" distL="0" distR="0" wp14:anchorId="3280FCC5" wp14:editId="196DCE7C">
                  <wp:extent cx="416560" cy="416560"/>
                  <wp:effectExtent l="0" t="0" r="0" b="0"/>
                  <wp:docPr id="70" name="Immagine 342486602" descr="Immagine che contiene calendar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magine 342486602" descr="Immagine che contiene calendario&#10;&#10;Descrizione generata automaticamente"/>
                          <pic:cNvPicPr>
                            <a:picLocks noChangeAspect="1" noChangeArrowheads="1"/>
                          </pic:cNvPicPr>
                        </pic:nvPicPr>
                        <pic:blipFill>
                          <a:blip r:embed="rId1072"/>
                          <a:stretch>
                            <a:fillRect/>
                          </a:stretch>
                        </pic:blipFill>
                        <pic:spPr bwMode="auto">
                          <a:xfrm>
                            <a:off x="0" y="0"/>
                            <a:ext cx="416560" cy="416560"/>
                          </a:xfrm>
                          <a:prstGeom prst="rect">
                            <a:avLst/>
                          </a:prstGeom>
                        </pic:spPr>
                      </pic:pic>
                    </a:graphicData>
                  </a:graphic>
                </wp:inline>
              </w:drawing>
            </w:r>
          </w:p>
        </w:tc>
        <w:tc>
          <w:tcPr>
            <w:tcW w:w="3135" w:type="dxa"/>
            <w:gridSpan w:val="2"/>
            <w:vMerge w:val="restart"/>
            <w:tcBorders>
              <w:top w:val="single" w:sz="4" w:space="0" w:color="000000"/>
              <w:left w:val="single" w:sz="4" w:space="0" w:color="000000"/>
              <w:bottom w:val="single" w:sz="8" w:space="0" w:color="000000"/>
              <w:right w:val="single" w:sz="8" w:space="0" w:color="000000"/>
            </w:tcBorders>
            <w:shd w:val="clear" w:color="000000" w:fill="FFFFFF"/>
            <w:vAlign w:val="center"/>
          </w:tcPr>
          <w:p w14:paraId="1866552D"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b/>
                <w:bCs/>
                <w:color w:val="FF0000"/>
              </w:rPr>
              <w:t>Linea d’azione pianificata</w:t>
            </w:r>
          </w:p>
        </w:tc>
      </w:tr>
      <w:tr w:rsidR="00C77C37" w14:paraId="714213DC"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76C57BAC"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Fine attività prevista:</w:t>
            </w:r>
          </w:p>
        </w:tc>
        <w:tc>
          <w:tcPr>
            <w:tcW w:w="2229" w:type="dxa"/>
            <w:tcBorders>
              <w:bottom w:val="single" w:sz="8" w:space="0" w:color="000000"/>
            </w:tcBorders>
            <w:shd w:val="clear" w:color="000000" w:fill="F2F2F2"/>
            <w:vAlign w:val="center"/>
          </w:tcPr>
          <w:p w14:paraId="112663A2"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31/12/2024</w:t>
            </w:r>
          </w:p>
        </w:tc>
        <w:tc>
          <w:tcPr>
            <w:tcW w:w="1869" w:type="dxa"/>
            <w:vMerge/>
            <w:tcBorders>
              <w:left w:val="single" w:sz="8" w:space="0" w:color="000000"/>
              <w:bottom w:val="single" w:sz="8" w:space="0" w:color="000000"/>
              <w:right w:val="single" w:sz="8" w:space="0" w:color="000000"/>
            </w:tcBorders>
            <w:vAlign w:val="center"/>
          </w:tcPr>
          <w:p w14:paraId="08C8F1EE" w14:textId="77777777" w:rsidR="00C77C37" w:rsidRDefault="00C77C37">
            <w:pPr>
              <w:widowControl w:val="0"/>
              <w:spacing w:before="0" w:line="240" w:lineRule="auto"/>
              <w:ind w:left="0" w:right="0"/>
              <w:jc w:val="left"/>
              <w:rPr>
                <w:rFonts w:ascii="Calibri" w:eastAsia="Times New Roman" w:hAnsi="Calibri" w:cs="Calibri"/>
                <w:b/>
                <w:bCs/>
                <w:color w:val="FFFFFF"/>
                <w:sz w:val="20"/>
                <w:szCs w:val="20"/>
                <w:lang w:eastAsia="en-GB"/>
              </w:rPr>
            </w:pPr>
          </w:p>
        </w:tc>
        <w:tc>
          <w:tcPr>
            <w:tcW w:w="4608" w:type="dxa"/>
            <w:vMerge/>
            <w:tcBorders>
              <w:bottom w:val="single" w:sz="8" w:space="0" w:color="000000"/>
              <w:right w:val="single" w:sz="4" w:space="0" w:color="000000"/>
            </w:tcBorders>
            <w:vAlign w:val="center"/>
          </w:tcPr>
          <w:p w14:paraId="1FF5F428" w14:textId="77777777" w:rsidR="00C77C37" w:rsidRDefault="00C77C37">
            <w:pPr>
              <w:widowControl w:val="0"/>
              <w:spacing w:before="0" w:line="240" w:lineRule="auto"/>
              <w:ind w:left="0" w:right="0"/>
              <w:jc w:val="left"/>
              <w:rPr>
                <w:rFonts w:ascii="Calibri" w:eastAsia="Times New Roman" w:hAnsi="Calibri" w:cs="Calibri"/>
                <w:b/>
                <w:bCs/>
                <w:color w:val="FF0000"/>
                <w:sz w:val="24"/>
                <w:szCs w:val="24"/>
                <w:lang w:eastAsia="en-GB"/>
              </w:rPr>
            </w:pPr>
          </w:p>
        </w:tc>
        <w:tc>
          <w:tcPr>
            <w:tcW w:w="3135" w:type="dxa"/>
            <w:gridSpan w:val="2"/>
            <w:vMerge/>
            <w:tcBorders>
              <w:top w:val="single" w:sz="4" w:space="0" w:color="000000"/>
              <w:left w:val="single" w:sz="4" w:space="0" w:color="000000"/>
              <w:bottom w:val="single" w:sz="8" w:space="0" w:color="000000"/>
              <w:right w:val="single" w:sz="8" w:space="0" w:color="000000"/>
            </w:tcBorders>
            <w:vAlign w:val="center"/>
          </w:tcPr>
          <w:p w14:paraId="39A45AF4"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r>
    </w:tbl>
    <w:p w14:paraId="0F00DB3B" w14:textId="77777777" w:rsidR="00C77C37" w:rsidRDefault="00204E95">
      <w:r>
        <w:br w:type="page"/>
      </w:r>
    </w:p>
    <w:tbl>
      <w:tblPr>
        <w:tblW w:w="14001" w:type="dxa"/>
        <w:tblInd w:w="-11" w:type="dxa"/>
        <w:tblLayout w:type="fixed"/>
        <w:tblLook w:val="04A0" w:firstRow="1" w:lastRow="0" w:firstColumn="1" w:lastColumn="0" w:noHBand="0" w:noVBand="1"/>
      </w:tblPr>
      <w:tblGrid>
        <w:gridCol w:w="2160"/>
        <w:gridCol w:w="2229"/>
        <w:gridCol w:w="1869"/>
        <w:gridCol w:w="4608"/>
        <w:gridCol w:w="1520"/>
        <w:gridCol w:w="1615"/>
      </w:tblGrid>
      <w:tr w:rsidR="00C77C37" w14:paraId="5870E8E9" w14:textId="77777777">
        <w:trPr>
          <w:trHeight w:val="780"/>
        </w:trPr>
        <w:tc>
          <w:tcPr>
            <w:tcW w:w="2160" w:type="dxa"/>
            <w:tcBorders>
              <w:top w:val="single" w:sz="8" w:space="0" w:color="000000"/>
              <w:left w:val="single" w:sz="8" w:space="0" w:color="000000"/>
              <w:bottom w:val="single" w:sz="8" w:space="0" w:color="000000"/>
              <w:right w:val="single" w:sz="8" w:space="0" w:color="000000"/>
            </w:tcBorders>
            <w:shd w:val="clear" w:color="000000" w:fill="757171"/>
            <w:vAlign w:val="center"/>
          </w:tcPr>
          <w:p w14:paraId="2EE72719" w14:textId="77777777" w:rsidR="00C77C37" w:rsidRDefault="00204E95">
            <w:pPr>
              <w:pageBreakBefore/>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lastRenderedPageBreak/>
              <w:t>Obiettivo:</w:t>
            </w:r>
          </w:p>
        </w:tc>
        <w:tc>
          <w:tcPr>
            <w:tcW w:w="2229" w:type="dxa"/>
            <w:tcBorders>
              <w:top w:val="single" w:sz="8" w:space="0" w:color="000000"/>
              <w:bottom w:val="single" w:sz="8" w:space="0" w:color="000000"/>
            </w:tcBorders>
            <w:shd w:val="clear" w:color="auto" w:fill="auto"/>
            <w:vAlign w:val="center"/>
          </w:tcPr>
          <w:p w14:paraId="74D3BA8D"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OB.2.1</w:t>
            </w:r>
          </w:p>
        </w:tc>
        <w:tc>
          <w:tcPr>
            <w:tcW w:w="9612"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79A8B692" w14:textId="77777777" w:rsidR="00C77C37" w:rsidRDefault="00204E95">
            <w:pPr>
              <w:widowControl w:val="0"/>
              <w:spacing w:before="0" w:line="240" w:lineRule="auto"/>
              <w:ind w:left="0" w:right="0"/>
              <w:jc w:val="left"/>
              <w:rPr>
                <w:rFonts w:ascii="Calibri" w:eastAsia="Times New Roman" w:hAnsi="Calibri" w:cs="Calibri"/>
                <w:b/>
                <w:bCs/>
                <w:color w:val="203764"/>
                <w:lang w:eastAsia="en-GB"/>
              </w:rPr>
            </w:pPr>
            <w:r>
              <w:rPr>
                <w:rFonts w:eastAsia="Times New Roman" w:cs="Calibri"/>
                <w:b/>
                <w:bCs/>
                <w:color w:val="203764"/>
                <w:lang w:eastAsia="en-GB"/>
              </w:rPr>
              <w:t>Favorire la condivisione e il riutilizzo dei dati tra le PA e il riutilizzo da parte di cittadini e imprese</w:t>
            </w:r>
          </w:p>
        </w:tc>
      </w:tr>
      <w:tr w:rsidR="00C77C37" w14:paraId="6E183EA1"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7EA425CE"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Linea di Azione:</w:t>
            </w:r>
          </w:p>
        </w:tc>
        <w:tc>
          <w:tcPr>
            <w:tcW w:w="2229" w:type="dxa"/>
            <w:tcBorders>
              <w:bottom w:val="single" w:sz="8" w:space="0" w:color="000000"/>
            </w:tcBorders>
            <w:shd w:val="clear" w:color="auto" w:fill="auto"/>
            <w:vAlign w:val="center"/>
          </w:tcPr>
          <w:p w14:paraId="7A4B5701"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CAP2.PA.LA18</w:t>
            </w:r>
          </w:p>
        </w:tc>
        <w:tc>
          <w:tcPr>
            <w:tcW w:w="9612"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3755B547"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52818963" w14:textId="77777777">
        <w:trPr>
          <w:trHeight w:val="495"/>
        </w:trPr>
        <w:tc>
          <w:tcPr>
            <w:tcW w:w="2160" w:type="dxa"/>
            <w:tcBorders>
              <w:left w:val="single" w:sz="8" w:space="0" w:color="000000"/>
              <w:bottom w:val="single" w:sz="8" w:space="0" w:color="000000"/>
              <w:right w:val="single" w:sz="8" w:space="0" w:color="000000"/>
            </w:tcBorders>
            <w:shd w:val="clear" w:color="000000" w:fill="757171"/>
            <w:vAlign w:val="center"/>
          </w:tcPr>
          <w:p w14:paraId="33279E86"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Piano AgID di riferimento</w:t>
            </w:r>
          </w:p>
        </w:tc>
        <w:tc>
          <w:tcPr>
            <w:tcW w:w="8706" w:type="dxa"/>
            <w:gridSpan w:val="3"/>
            <w:tcBorders>
              <w:top w:val="single" w:sz="8" w:space="0" w:color="000000"/>
              <w:bottom w:val="single" w:sz="8" w:space="0" w:color="000000"/>
              <w:right w:val="single" w:sz="4" w:space="0" w:color="000000"/>
            </w:tcBorders>
            <w:shd w:val="clear" w:color="000000" w:fill="757171"/>
            <w:vAlign w:val="center"/>
          </w:tcPr>
          <w:p w14:paraId="11F95439"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Linee di azione ed attività a carico della Amministrazione che redige il Piano</w:t>
            </w:r>
            <w:r>
              <w:rPr>
                <w:rFonts w:eastAsia="Times New Roman" w:cs="Calibri"/>
                <w:b/>
                <w:bCs/>
                <w:color w:val="FFFFFF"/>
                <w:sz w:val="18"/>
                <w:szCs w:val="18"/>
                <w:lang w:eastAsia="en-GB"/>
              </w:rPr>
              <w:br/>
              <w:t>il Responsabile indicato ne controlla l'avanzamento e l'attuazione</w:t>
            </w:r>
          </w:p>
        </w:tc>
        <w:tc>
          <w:tcPr>
            <w:tcW w:w="1520" w:type="dxa"/>
            <w:tcBorders>
              <w:bottom w:val="single" w:sz="8" w:space="0" w:color="000000"/>
              <w:right w:val="single" w:sz="4" w:space="0" w:color="000000"/>
            </w:tcBorders>
            <w:shd w:val="clear" w:color="000000" w:fill="757171"/>
            <w:vAlign w:val="center"/>
          </w:tcPr>
          <w:p w14:paraId="2520C482"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 da AgID</w:t>
            </w:r>
          </w:p>
        </w:tc>
        <w:tc>
          <w:tcPr>
            <w:tcW w:w="1615" w:type="dxa"/>
            <w:tcBorders>
              <w:bottom w:val="single" w:sz="8" w:space="0" w:color="000000"/>
              <w:right w:val="single" w:sz="8" w:space="0" w:color="000000"/>
            </w:tcBorders>
            <w:shd w:val="clear" w:color="000000" w:fill="757171"/>
            <w:vAlign w:val="center"/>
          </w:tcPr>
          <w:p w14:paraId="751F72BC"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Scadenza</w:t>
            </w:r>
          </w:p>
        </w:tc>
      </w:tr>
      <w:tr w:rsidR="00C77C37" w14:paraId="36F28CE1" w14:textId="77777777">
        <w:trPr>
          <w:trHeight w:val="915"/>
        </w:trPr>
        <w:tc>
          <w:tcPr>
            <w:tcW w:w="2160" w:type="dxa"/>
            <w:tcBorders>
              <w:left w:val="single" w:sz="8" w:space="0" w:color="000000"/>
              <w:bottom w:val="single" w:sz="8" w:space="0" w:color="000000"/>
              <w:right w:val="single" w:sz="8" w:space="0" w:color="000000"/>
            </w:tcBorders>
            <w:shd w:val="clear" w:color="000000" w:fill="757171"/>
            <w:vAlign w:val="center"/>
          </w:tcPr>
          <w:p w14:paraId="4E8074CE"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1.o Piano (20-22):</w:t>
            </w:r>
          </w:p>
        </w:tc>
        <w:tc>
          <w:tcPr>
            <w:tcW w:w="8706" w:type="dxa"/>
            <w:gridSpan w:val="3"/>
            <w:tcBorders>
              <w:top w:val="single" w:sz="8" w:space="0" w:color="000000"/>
              <w:bottom w:val="single" w:sz="4" w:space="0" w:color="000000"/>
              <w:right w:val="single" w:sz="4" w:space="0" w:color="000000"/>
            </w:tcBorders>
            <w:shd w:val="clear" w:color="auto" w:fill="auto"/>
            <w:vAlign w:val="center"/>
          </w:tcPr>
          <w:p w14:paraId="310DD482"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20" w:type="dxa"/>
            <w:tcBorders>
              <w:bottom w:val="single" w:sz="4" w:space="0" w:color="000000"/>
              <w:right w:val="single" w:sz="4" w:space="0" w:color="000000"/>
            </w:tcBorders>
            <w:shd w:val="clear" w:color="auto" w:fill="auto"/>
            <w:vAlign w:val="center"/>
          </w:tcPr>
          <w:p w14:paraId="7A9E589D"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15" w:type="dxa"/>
            <w:tcBorders>
              <w:bottom w:val="single" w:sz="4" w:space="0" w:color="000000"/>
              <w:right w:val="single" w:sz="8" w:space="0" w:color="000000"/>
            </w:tcBorders>
            <w:shd w:val="clear" w:color="auto" w:fill="auto"/>
            <w:vAlign w:val="center"/>
          </w:tcPr>
          <w:p w14:paraId="27BA73A0"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458BAD43" w14:textId="77777777">
        <w:trPr>
          <w:trHeight w:val="900"/>
        </w:trPr>
        <w:tc>
          <w:tcPr>
            <w:tcW w:w="2160" w:type="dxa"/>
            <w:tcBorders>
              <w:left w:val="single" w:sz="8" w:space="0" w:color="000000"/>
              <w:bottom w:val="single" w:sz="4" w:space="0" w:color="000000"/>
              <w:right w:val="single" w:sz="8" w:space="0" w:color="000000"/>
            </w:tcBorders>
            <w:shd w:val="clear" w:color="000000" w:fill="757171"/>
            <w:vAlign w:val="center"/>
          </w:tcPr>
          <w:p w14:paraId="12135FB8"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2.o Piano (21-23):</w:t>
            </w:r>
          </w:p>
        </w:tc>
        <w:tc>
          <w:tcPr>
            <w:tcW w:w="8706" w:type="dxa"/>
            <w:gridSpan w:val="3"/>
            <w:tcBorders>
              <w:top w:val="single" w:sz="4" w:space="0" w:color="000000"/>
              <w:bottom w:val="single" w:sz="4" w:space="0" w:color="000000"/>
              <w:right w:val="single" w:sz="4" w:space="0" w:color="000000"/>
            </w:tcBorders>
            <w:shd w:val="clear" w:color="auto" w:fill="auto"/>
            <w:vAlign w:val="center"/>
          </w:tcPr>
          <w:p w14:paraId="0C4BD05E"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20" w:type="dxa"/>
            <w:tcBorders>
              <w:bottom w:val="single" w:sz="4" w:space="0" w:color="000000"/>
              <w:right w:val="single" w:sz="4" w:space="0" w:color="000000"/>
            </w:tcBorders>
            <w:shd w:val="clear" w:color="auto" w:fill="auto"/>
            <w:vAlign w:val="center"/>
          </w:tcPr>
          <w:p w14:paraId="5385544E"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15" w:type="dxa"/>
            <w:tcBorders>
              <w:bottom w:val="single" w:sz="4" w:space="0" w:color="000000"/>
              <w:right w:val="single" w:sz="8" w:space="0" w:color="000000"/>
            </w:tcBorders>
            <w:shd w:val="clear" w:color="auto" w:fill="auto"/>
            <w:vAlign w:val="center"/>
          </w:tcPr>
          <w:p w14:paraId="3D0009FB"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792FF1FD" w14:textId="77777777">
        <w:trPr>
          <w:trHeight w:val="915"/>
        </w:trPr>
        <w:tc>
          <w:tcPr>
            <w:tcW w:w="2160" w:type="dxa"/>
            <w:tcBorders>
              <w:left w:val="single" w:sz="8" w:space="0" w:color="000000"/>
              <w:right w:val="single" w:sz="8" w:space="0" w:color="000000"/>
            </w:tcBorders>
            <w:shd w:val="clear" w:color="000000" w:fill="757171"/>
            <w:vAlign w:val="center"/>
          </w:tcPr>
          <w:p w14:paraId="1A82BD55"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3.o Piano (22-24):</w:t>
            </w:r>
          </w:p>
        </w:tc>
        <w:tc>
          <w:tcPr>
            <w:tcW w:w="8706" w:type="dxa"/>
            <w:gridSpan w:val="3"/>
            <w:tcBorders>
              <w:top w:val="single" w:sz="4" w:space="0" w:color="000000"/>
              <w:right w:val="single" w:sz="4" w:space="0" w:color="000000"/>
            </w:tcBorders>
            <w:shd w:val="clear" w:color="auto" w:fill="auto"/>
            <w:vAlign w:val="center"/>
          </w:tcPr>
          <w:p w14:paraId="24A61F20"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PA attuano le indicazioni presenti nella guida operativa sui dati di elevato valore per l’attuazione del relativo Regolamento di esecuzione (UE) e delle Linee Guida sui dati aperti</w:t>
            </w:r>
          </w:p>
        </w:tc>
        <w:tc>
          <w:tcPr>
            <w:tcW w:w="1520" w:type="dxa"/>
            <w:tcBorders>
              <w:right w:val="single" w:sz="4" w:space="0" w:color="000000"/>
            </w:tcBorders>
            <w:shd w:val="clear" w:color="auto" w:fill="auto"/>
            <w:vAlign w:val="center"/>
          </w:tcPr>
          <w:p w14:paraId="1404DFC6"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Da gennaio 2024 </w:t>
            </w:r>
          </w:p>
        </w:tc>
        <w:tc>
          <w:tcPr>
            <w:tcW w:w="1615" w:type="dxa"/>
            <w:tcBorders>
              <w:right w:val="single" w:sz="8" w:space="0" w:color="000000"/>
            </w:tcBorders>
            <w:shd w:val="clear" w:color="auto" w:fill="auto"/>
            <w:vAlign w:val="center"/>
          </w:tcPr>
          <w:p w14:paraId="1A097DE8"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598C3EB7" w14:textId="77777777">
        <w:trPr>
          <w:trHeight w:val="300"/>
        </w:trPr>
        <w:tc>
          <w:tcPr>
            <w:tcW w:w="21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3F636667"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 xml:space="preserve">Responsabile: </w:t>
            </w:r>
          </w:p>
        </w:tc>
        <w:tc>
          <w:tcPr>
            <w:tcW w:w="2229" w:type="dxa"/>
            <w:tcBorders>
              <w:top w:val="single" w:sz="8" w:space="0" w:color="000000"/>
              <w:bottom w:val="single" w:sz="4" w:space="0" w:color="000000"/>
            </w:tcBorders>
            <w:shd w:val="clear" w:color="auto" w:fill="auto"/>
            <w:vAlign w:val="center"/>
          </w:tcPr>
          <w:p w14:paraId="635C620B"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RTD</w:t>
            </w:r>
          </w:p>
        </w:tc>
        <w:tc>
          <w:tcPr>
            <w:tcW w:w="1869"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6A2A3E06"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Fonte di spesa:</w:t>
            </w:r>
          </w:p>
        </w:tc>
        <w:tc>
          <w:tcPr>
            <w:tcW w:w="4608" w:type="dxa"/>
            <w:tcBorders>
              <w:top w:val="single" w:sz="8" w:space="0" w:color="000000"/>
              <w:bottom w:val="single" w:sz="4" w:space="0" w:color="000000"/>
              <w:right w:val="single" w:sz="4" w:space="0" w:color="000000"/>
            </w:tcBorders>
            <w:shd w:val="clear" w:color="auto" w:fill="auto"/>
            <w:vAlign w:val="center"/>
          </w:tcPr>
          <w:p w14:paraId="719A59F2"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 xml:space="preserve"> </w:t>
            </w:r>
          </w:p>
        </w:tc>
        <w:tc>
          <w:tcPr>
            <w:tcW w:w="3135" w:type="dxa"/>
            <w:gridSpan w:val="2"/>
            <w:tcBorders>
              <w:top w:val="single" w:sz="8" w:space="0" w:color="000000"/>
              <w:bottom w:val="single" w:sz="4" w:space="0" w:color="000000"/>
              <w:right w:val="single" w:sz="8" w:space="0" w:color="000000"/>
            </w:tcBorders>
            <w:shd w:val="clear" w:color="auto" w:fill="auto"/>
            <w:vAlign w:val="center"/>
          </w:tcPr>
          <w:p w14:paraId="49799D16"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51B51BFE" w14:textId="77777777">
        <w:trPr>
          <w:trHeight w:val="300"/>
        </w:trPr>
        <w:tc>
          <w:tcPr>
            <w:tcW w:w="2160" w:type="dxa"/>
            <w:tcBorders>
              <w:left w:val="single" w:sz="8" w:space="0" w:color="000000"/>
              <w:bottom w:val="single" w:sz="4" w:space="0" w:color="000000"/>
              <w:right w:val="single" w:sz="8" w:space="0" w:color="000000"/>
            </w:tcBorders>
            <w:shd w:val="clear" w:color="000000" w:fill="757171"/>
            <w:vAlign w:val="center"/>
          </w:tcPr>
          <w:p w14:paraId="744ED7A1"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w:t>
            </w:r>
          </w:p>
        </w:tc>
        <w:tc>
          <w:tcPr>
            <w:tcW w:w="2229" w:type="dxa"/>
            <w:tcBorders>
              <w:bottom w:val="single" w:sz="4" w:space="0" w:color="000000"/>
            </w:tcBorders>
            <w:shd w:val="clear" w:color="000000" w:fill="F2F2F2"/>
            <w:vAlign w:val="center"/>
          </w:tcPr>
          <w:p w14:paraId="0FB343F0"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 xml:space="preserve"> 01/06/2023</w:t>
            </w:r>
          </w:p>
        </w:tc>
        <w:tc>
          <w:tcPr>
            <w:tcW w:w="1869" w:type="dxa"/>
            <w:vMerge w:val="restart"/>
            <w:tcBorders>
              <w:left w:val="single" w:sz="8" w:space="0" w:color="000000"/>
              <w:bottom w:val="single" w:sz="8" w:space="0" w:color="000000"/>
              <w:right w:val="single" w:sz="8" w:space="0" w:color="000000"/>
            </w:tcBorders>
            <w:shd w:val="clear" w:color="000000" w:fill="757171"/>
            <w:vAlign w:val="center"/>
          </w:tcPr>
          <w:p w14:paraId="6B41F8D2"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Stato Attività:</w:t>
            </w:r>
          </w:p>
        </w:tc>
        <w:tc>
          <w:tcPr>
            <w:tcW w:w="4608" w:type="dxa"/>
            <w:vMerge w:val="restart"/>
            <w:tcBorders>
              <w:bottom w:val="single" w:sz="8" w:space="0" w:color="000000"/>
              <w:right w:val="single" w:sz="4" w:space="0" w:color="000000"/>
            </w:tcBorders>
            <w:shd w:val="clear" w:color="000000" w:fill="FFFFFF"/>
            <w:vAlign w:val="center"/>
          </w:tcPr>
          <w:p w14:paraId="5CF377B0" w14:textId="77777777" w:rsidR="00C77C37" w:rsidRDefault="00204E95">
            <w:pPr>
              <w:widowControl w:val="0"/>
              <w:spacing w:before="0" w:line="240" w:lineRule="auto"/>
              <w:ind w:left="0" w:right="0"/>
              <w:jc w:val="center"/>
              <w:rPr>
                <w:rFonts w:ascii="Calibri" w:eastAsia="Times New Roman" w:hAnsi="Calibri" w:cs="Calibri"/>
                <w:b/>
                <w:bCs/>
                <w:color w:val="FF0000"/>
                <w:sz w:val="24"/>
                <w:szCs w:val="24"/>
                <w:lang w:eastAsia="en-GB"/>
              </w:rPr>
            </w:pPr>
            <w:r>
              <w:rPr>
                <w:noProof/>
                <w:lang w:eastAsia="it-IT"/>
              </w:rPr>
              <w:drawing>
                <wp:inline distT="0" distB="0" distL="0" distR="0" wp14:anchorId="24973860" wp14:editId="585A7FBC">
                  <wp:extent cx="416560" cy="416560"/>
                  <wp:effectExtent l="0" t="0" r="0" b="0"/>
                  <wp:docPr id="71" name="Immagine 1771560230" descr="Immagine che contiene calendar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magine 1771560230" descr="Immagine che contiene calendario&#10;&#10;Descrizione generata automaticamente"/>
                          <pic:cNvPicPr>
                            <a:picLocks noChangeAspect="1" noChangeArrowheads="1"/>
                          </pic:cNvPicPr>
                        </pic:nvPicPr>
                        <pic:blipFill>
                          <a:blip r:embed="rId1072"/>
                          <a:stretch>
                            <a:fillRect/>
                          </a:stretch>
                        </pic:blipFill>
                        <pic:spPr bwMode="auto">
                          <a:xfrm>
                            <a:off x="0" y="0"/>
                            <a:ext cx="416560" cy="416560"/>
                          </a:xfrm>
                          <a:prstGeom prst="rect">
                            <a:avLst/>
                          </a:prstGeom>
                        </pic:spPr>
                      </pic:pic>
                    </a:graphicData>
                  </a:graphic>
                </wp:inline>
              </w:drawing>
            </w:r>
          </w:p>
        </w:tc>
        <w:tc>
          <w:tcPr>
            <w:tcW w:w="3135" w:type="dxa"/>
            <w:gridSpan w:val="2"/>
            <w:vMerge w:val="restart"/>
            <w:tcBorders>
              <w:top w:val="single" w:sz="4" w:space="0" w:color="000000"/>
              <w:left w:val="single" w:sz="4" w:space="0" w:color="000000"/>
              <w:bottom w:val="single" w:sz="8" w:space="0" w:color="000000"/>
              <w:right w:val="single" w:sz="8" w:space="0" w:color="000000"/>
            </w:tcBorders>
            <w:shd w:val="clear" w:color="000000" w:fill="FFFFFF"/>
            <w:vAlign w:val="center"/>
          </w:tcPr>
          <w:p w14:paraId="03438E42"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b/>
                <w:bCs/>
                <w:color w:val="FF0000"/>
              </w:rPr>
              <w:t>Linea d’azione pianificata</w:t>
            </w:r>
          </w:p>
        </w:tc>
      </w:tr>
      <w:tr w:rsidR="00C77C37" w14:paraId="55B61ADE"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2BFFCAF3"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Fine attività prevista:</w:t>
            </w:r>
          </w:p>
        </w:tc>
        <w:tc>
          <w:tcPr>
            <w:tcW w:w="2229" w:type="dxa"/>
            <w:tcBorders>
              <w:bottom w:val="single" w:sz="8" w:space="0" w:color="000000"/>
            </w:tcBorders>
            <w:shd w:val="clear" w:color="000000" w:fill="F2F2F2"/>
            <w:vAlign w:val="center"/>
          </w:tcPr>
          <w:p w14:paraId="0F19976F"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31/12/2024</w:t>
            </w:r>
          </w:p>
        </w:tc>
        <w:tc>
          <w:tcPr>
            <w:tcW w:w="1869" w:type="dxa"/>
            <w:vMerge/>
            <w:tcBorders>
              <w:left w:val="single" w:sz="8" w:space="0" w:color="000000"/>
              <w:bottom w:val="single" w:sz="8" w:space="0" w:color="000000"/>
              <w:right w:val="single" w:sz="8" w:space="0" w:color="000000"/>
            </w:tcBorders>
            <w:vAlign w:val="center"/>
          </w:tcPr>
          <w:p w14:paraId="63D337EB" w14:textId="77777777" w:rsidR="00C77C37" w:rsidRDefault="00C77C37">
            <w:pPr>
              <w:widowControl w:val="0"/>
              <w:spacing w:before="0" w:line="240" w:lineRule="auto"/>
              <w:ind w:left="0" w:right="0"/>
              <w:jc w:val="left"/>
              <w:rPr>
                <w:rFonts w:ascii="Calibri" w:eastAsia="Times New Roman" w:hAnsi="Calibri" w:cs="Calibri"/>
                <w:b/>
                <w:bCs/>
                <w:color w:val="FFFFFF"/>
                <w:sz w:val="20"/>
                <w:szCs w:val="20"/>
                <w:lang w:eastAsia="en-GB"/>
              </w:rPr>
            </w:pPr>
          </w:p>
        </w:tc>
        <w:tc>
          <w:tcPr>
            <w:tcW w:w="4608" w:type="dxa"/>
            <w:vMerge/>
            <w:tcBorders>
              <w:bottom w:val="single" w:sz="8" w:space="0" w:color="000000"/>
              <w:right w:val="single" w:sz="4" w:space="0" w:color="000000"/>
            </w:tcBorders>
            <w:vAlign w:val="center"/>
          </w:tcPr>
          <w:p w14:paraId="39150DDC" w14:textId="77777777" w:rsidR="00C77C37" w:rsidRDefault="00C77C37">
            <w:pPr>
              <w:widowControl w:val="0"/>
              <w:spacing w:before="0" w:line="240" w:lineRule="auto"/>
              <w:ind w:left="0" w:right="0"/>
              <w:jc w:val="left"/>
              <w:rPr>
                <w:rFonts w:ascii="Calibri" w:eastAsia="Times New Roman" w:hAnsi="Calibri" w:cs="Calibri"/>
                <w:b/>
                <w:bCs/>
                <w:color w:val="FF0000"/>
                <w:sz w:val="24"/>
                <w:szCs w:val="24"/>
                <w:lang w:eastAsia="en-GB"/>
              </w:rPr>
            </w:pPr>
          </w:p>
        </w:tc>
        <w:tc>
          <w:tcPr>
            <w:tcW w:w="3135" w:type="dxa"/>
            <w:gridSpan w:val="2"/>
            <w:vMerge/>
            <w:tcBorders>
              <w:top w:val="single" w:sz="4" w:space="0" w:color="000000"/>
              <w:left w:val="single" w:sz="4" w:space="0" w:color="000000"/>
              <w:bottom w:val="single" w:sz="8" w:space="0" w:color="000000"/>
              <w:right w:val="single" w:sz="8" w:space="0" w:color="000000"/>
            </w:tcBorders>
            <w:vAlign w:val="center"/>
          </w:tcPr>
          <w:p w14:paraId="77C18271"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r>
    </w:tbl>
    <w:p w14:paraId="46318D31" w14:textId="77777777" w:rsidR="00C77C37" w:rsidRDefault="00204E95">
      <w:pPr>
        <w:spacing w:before="0" w:line="240" w:lineRule="auto"/>
      </w:pPr>
      <w:r>
        <w:br w:type="page"/>
      </w:r>
    </w:p>
    <w:p w14:paraId="760262C5" w14:textId="77777777" w:rsidR="00C77C37" w:rsidRDefault="00204E95">
      <w:pPr>
        <w:pStyle w:val="Titolo4"/>
        <w:spacing w:before="0" w:after="60"/>
      </w:pPr>
      <w:bookmarkStart w:id="239" w:name="_Toc127366238"/>
      <w:bookmarkStart w:id="240" w:name="_Toc135133894"/>
      <w:r>
        <w:lastRenderedPageBreak/>
        <w:t>OB.2.2    Aumentare la qualità dei dati e dei metadati</w:t>
      </w:r>
      <w:bookmarkEnd w:id="239"/>
      <w:bookmarkEnd w:id="240"/>
    </w:p>
    <w:tbl>
      <w:tblPr>
        <w:tblW w:w="14001" w:type="dxa"/>
        <w:tblInd w:w="-11" w:type="dxa"/>
        <w:tblLayout w:type="fixed"/>
        <w:tblLook w:val="04A0" w:firstRow="1" w:lastRow="0" w:firstColumn="1" w:lastColumn="0" w:noHBand="0" w:noVBand="1"/>
      </w:tblPr>
      <w:tblGrid>
        <w:gridCol w:w="2160"/>
        <w:gridCol w:w="2229"/>
        <w:gridCol w:w="1869"/>
        <w:gridCol w:w="4608"/>
        <w:gridCol w:w="1520"/>
        <w:gridCol w:w="1615"/>
      </w:tblGrid>
      <w:tr w:rsidR="00C77C37" w14:paraId="2E036EBC" w14:textId="77777777">
        <w:trPr>
          <w:trHeight w:val="780"/>
        </w:trPr>
        <w:tc>
          <w:tcPr>
            <w:tcW w:w="2160" w:type="dxa"/>
            <w:tcBorders>
              <w:top w:val="single" w:sz="8" w:space="0" w:color="000000"/>
              <w:left w:val="single" w:sz="8" w:space="0" w:color="000000"/>
              <w:bottom w:val="single" w:sz="8" w:space="0" w:color="000000"/>
              <w:right w:val="single" w:sz="8" w:space="0" w:color="000000"/>
            </w:tcBorders>
            <w:shd w:val="clear" w:color="000000" w:fill="757171"/>
            <w:vAlign w:val="center"/>
          </w:tcPr>
          <w:p w14:paraId="549414D4"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Obiettivo:</w:t>
            </w:r>
          </w:p>
        </w:tc>
        <w:tc>
          <w:tcPr>
            <w:tcW w:w="2229" w:type="dxa"/>
            <w:tcBorders>
              <w:top w:val="single" w:sz="8" w:space="0" w:color="000000"/>
              <w:bottom w:val="single" w:sz="8" w:space="0" w:color="000000"/>
            </w:tcBorders>
            <w:shd w:val="clear" w:color="auto" w:fill="auto"/>
            <w:vAlign w:val="center"/>
          </w:tcPr>
          <w:p w14:paraId="4FEFED32"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OB.2.2</w:t>
            </w:r>
          </w:p>
        </w:tc>
        <w:tc>
          <w:tcPr>
            <w:tcW w:w="9612"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426B6B62" w14:textId="77777777" w:rsidR="00C77C37" w:rsidRDefault="00204E95">
            <w:pPr>
              <w:widowControl w:val="0"/>
              <w:spacing w:before="0" w:line="240" w:lineRule="auto"/>
              <w:ind w:left="0" w:right="0"/>
              <w:jc w:val="left"/>
              <w:rPr>
                <w:rFonts w:ascii="Calibri" w:eastAsia="Times New Roman" w:hAnsi="Calibri" w:cs="Calibri"/>
                <w:b/>
                <w:bCs/>
                <w:color w:val="203764"/>
                <w:lang w:eastAsia="en-GB"/>
              </w:rPr>
            </w:pPr>
            <w:r>
              <w:rPr>
                <w:rFonts w:eastAsia="Times New Roman" w:cs="Calibri"/>
                <w:b/>
                <w:bCs/>
                <w:color w:val="203764"/>
                <w:lang w:eastAsia="en-GB"/>
              </w:rPr>
              <w:t>Aumentare la qualità dei dati e dei metadati</w:t>
            </w:r>
          </w:p>
        </w:tc>
      </w:tr>
      <w:tr w:rsidR="00C77C37" w14:paraId="1B88B4F3"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54BBFDDC"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Linea di Azione:</w:t>
            </w:r>
          </w:p>
        </w:tc>
        <w:tc>
          <w:tcPr>
            <w:tcW w:w="2229" w:type="dxa"/>
            <w:tcBorders>
              <w:bottom w:val="single" w:sz="8" w:space="0" w:color="000000"/>
            </w:tcBorders>
            <w:shd w:val="clear" w:color="auto" w:fill="auto"/>
            <w:vAlign w:val="center"/>
          </w:tcPr>
          <w:p w14:paraId="4B06B969"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CAP2.PA.LA06</w:t>
            </w:r>
          </w:p>
        </w:tc>
        <w:tc>
          <w:tcPr>
            <w:tcW w:w="9612"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5C03DED7"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6A8583C9" w14:textId="77777777">
        <w:trPr>
          <w:trHeight w:val="495"/>
        </w:trPr>
        <w:tc>
          <w:tcPr>
            <w:tcW w:w="2160" w:type="dxa"/>
            <w:tcBorders>
              <w:left w:val="single" w:sz="8" w:space="0" w:color="000000"/>
              <w:bottom w:val="single" w:sz="8" w:space="0" w:color="000000"/>
              <w:right w:val="single" w:sz="8" w:space="0" w:color="000000"/>
            </w:tcBorders>
            <w:shd w:val="clear" w:color="000000" w:fill="757171"/>
            <w:vAlign w:val="center"/>
          </w:tcPr>
          <w:p w14:paraId="669295C2"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Piano AgID di riferimento</w:t>
            </w:r>
          </w:p>
        </w:tc>
        <w:tc>
          <w:tcPr>
            <w:tcW w:w="8706" w:type="dxa"/>
            <w:gridSpan w:val="3"/>
            <w:tcBorders>
              <w:top w:val="single" w:sz="8" w:space="0" w:color="000000"/>
              <w:bottom w:val="single" w:sz="8" w:space="0" w:color="000000"/>
              <w:right w:val="single" w:sz="4" w:space="0" w:color="000000"/>
            </w:tcBorders>
            <w:shd w:val="clear" w:color="000000" w:fill="757171"/>
            <w:vAlign w:val="center"/>
          </w:tcPr>
          <w:p w14:paraId="20881842"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Linee di azione ed attività a carico della Amministrazione che redige il Piano</w:t>
            </w:r>
            <w:r>
              <w:rPr>
                <w:rFonts w:eastAsia="Times New Roman" w:cs="Calibri"/>
                <w:b/>
                <w:bCs/>
                <w:color w:val="FFFFFF"/>
                <w:sz w:val="18"/>
                <w:szCs w:val="18"/>
                <w:lang w:eastAsia="en-GB"/>
              </w:rPr>
              <w:br/>
              <w:t>il Responsabile indicato ne controlla l'avanzamento e l'attuazione</w:t>
            </w:r>
          </w:p>
        </w:tc>
        <w:tc>
          <w:tcPr>
            <w:tcW w:w="1520" w:type="dxa"/>
            <w:tcBorders>
              <w:bottom w:val="single" w:sz="8" w:space="0" w:color="000000"/>
              <w:right w:val="single" w:sz="4" w:space="0" w:color="000000"/>
            </w:tcBorders>
            <w:shd w:val="clear" w:color="000000" w:fill="757171"/>
            <w:vAlign w:val="center"/>
          </w:tcPr>
          <w:p w14:paraId="20175B38"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 da AgID</w:t>
            </w:r>
          </w:p>
        </w:tc>
        <w:tc>
          <w:tcPr>
            <w:tcW w:w="1615" w:type="dxa"/>
            <w:tcBorders>
              <w:bottom w:val="single" w:sz="8" w:space="0" w:color="000000"/>
              <w:right w:val="single" w:sz="8" w:space="0" w:color="000000"/>
            </w:tcBorders>
            <w:shd w:val="clear" w:color="000000" w:fill="757171"/>
            <w:vAlign w:val="center"/>
          </w:tcPr>
          <w:p w14:paraId="3B133282"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Scadenza</w:t>
            </w:r>
          </w:p>
        </w:tc>
      </w:tr>
      <w:tr w:rsidR="00C77C37" w14:paraId="03FB8ADA" w14:textId="77777777">
        <w:trPr>
          <w:trHeight w:val="915"/>
        </w:trPr>
        <w:tc>
          <w:tcPr>
            <w:tcW w:w="2160" w:type="dxa"/>
            <w:tcBorders>
              <w:left w:val="single" w:sz="8" w:space="0" w:color="000000"/>
              <w:bottom w:val="single" w:sz="8" w:space="0" w:color="000000"/>
              <w:right w:val="single" w:sz="8" w:space="0" w:color="000000"/>
            </w:tcBorders>
            <w:shd w:val="clear" w:color="000000" w:fill="757171"/>
            <w:vAlign w:val="center"/>
          </w:tcPr>
          <w:p w14:paraId="1F1D98B4"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1.o Piano (20-22):</w:t>
            </w:r>
          </w:p>
        </w:tc>
        <w:tc>
          <w:tcPr>
            <w:tcW w:w="8706" w:type="dxa"/>
            <w:gridSpan w:val="3"/>
            <w:tcBorders>
              <w:top w:val="single" w:sz="8" w:space="0" w:color="000000"/>
              <w:bottom w:val="single" w:sz="4" w:space="0" w:color="000000"/>
              <w:right w:val="single" w:sz="4" w:space="0" w:color="000000"/>
            </w:tcBorders>
            <w:shd w:val="clear" w:color="auto" w:fill="auto"/>
            <w:vAlign w:val="center"/>
          </w:tcPr>
          <w:p w14:paraId="4D77ED55"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PA uniformano i propri sistemi di metadati relativi ai dati geografici alle specifiche nazionali e documentano i propri dataset nel catalogo nazionale geodati.gov.it</w:t>
            </w:r>
          </w:p>
        </w:tc>
        <w:tc>
          <w:tcPr>
            <w:tcW w:w="1520" w:type="dxa"/>
            <w:tcBorders>
              <w:bottom w:val="single" w:sz="4" w:space="0" w:color="000000"/>
              <w:right w:val="single" w:sz="4" w:space="0" w:color="000000"/>
            </w:tcBorders>
            <w:shd w:val="clear" w:color="auto" w:fill="auto"/>
            <w:vAlign w:val="center"/>
          </w:tcPr>
          <w:p w14:paraId="0CD8BBB6"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Da gennaio 2021 </w:t>
            </w:r>
          </w:p>
        </w:tc>
        <w:tc>
          <w:tcPr>
            <w:tcW w:w="1615" w:type="dxa"/>
            <w:tcBorders>
              <w:bottom w:val="single" w:sz="4" w:space="0" w:color="000000"/>
              <w:right w:val="single" w:sz="8" w:space="0" w:color="000000"/>
            </w:tcBorders>
            <w:shd w:val="clear" w:color="auto" w:fill="auto"/>
            <w:vAlign w:val="center"/>
          </w:tcPr>
          <w:p w14:paraId="71A5E2D2"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0A5D4A92" w14:textId="77777777">
        <w:trPr>
          <w:trHeight w:val="693"/>
        </w:trPr>
        <w:tc>
          <w:tcPr>
            <w:tcW w:w="2160" w:type="dxa"/>
            <w:tcBorders>
              <w:left w:val="single" w:sz="8" w:space="0" w:color="000000"/>
              <w:bottom w:val="single" w:sz="4" w:space="0" w:color="000000"/>
              <w:right w:val="single" w:sz="8" w:space="0" w:color="000000"/>
            </w:tcBorders>
            <w:shd w:val="clear" w:color="000000" w:fill="757171"/>
            <w:vAlign w:val="center"/>
          </w:tcPr>
          <w:p w14:paraId="640A8AB6"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2.o Piano (21-23):</w:t>
            </w:r>
          </w:p>
        </w:tc>
        <w:tc>
          <w:tcPr>
            <w:tcW w:w="8706" w:type="dxa"/>
            <w:gridSpan w:val="3"/>
            <w:tcBorders>
              <w:top w:val="single" w:sz="4" w:space="0" w:color="000000"/>
              <w:bottom w:val="single" w:sz="4" w:space="0" w:color="000000"/>
              <w:right w:val="single" w:sz="4" w:space="0" w:color="000000"/>
            </w:tcBorders>
            <w:shd w:val="clear" w:color="auto" w:fill="auto"/>
            <w:vAlign w:val="center"/>
          </w:tcPr>
          <w:p w14:paraId="037846D5"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PA adeguano i metadati relativi ai dati geografici all’ultima versione delle specifiche nazionali e documentano i propri dataset nel catalogo nazionale geodati.gov.it</w:t>
            </w:r>
          </w:p>
        </w:tc>
        <w:tc>
          <w:tcPr>
            <w:tcW w:w="1520" w:type="dxa"/>
            <w:tcBorders>
              <w:bottom w:val="single" w:sz="4" w:space="0" w:color="000000"/>
              <w:right w:val="single" w:sz="4" w:space="0" w:color="000000"/>
            </w:tcBorders>
            <w:shd w:val="clear" w:color="auto" w:fill="auto"/>
            <w:vAlign w:val="center"/>
          </w:tcPr>
          <w:p w14:paraId="3841FD45"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Da gennaio 2021 (in corso) </w:t>
            </w:r>
          </w:p>
        </w:tc>
        <w:tc>
          <w:tcPr>
            <w:tcW w:w="1615" w:type="dxa"/>
            <w:tcBorders>
              <w:bottom w:val="single" w:sz="4" w:space="0" w:color="000000"/>
              <w:right w:val="single" w:sz="8" w:space="0" w:color="000000"/>
            </w:tcBorders>
            <w:shd w:val="clear" w:color="auto" w:fill="auto"/>
            <w:vAlign w:val="center"/>
          </w:tcPr>
          <w:p w14:paraId="569E1A21"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5D165070" w14:textId="77777777">
        <w:trPr>
          <w:trHeight w:val="915"/>
        </w:trPr>
        <w:tc>
          <w:tcPr>
            <w:tcW w:w="2160" w:type="dxa"/>
            <w:tcBorders>
              <w:left w:val="single" w:sz="8" w:space="0" w:color="000000"/>
              <w:right w:val="single" w:sz="8" w:space="0" w:color="000000"/>
            </w:tcBorders>
            <w:shd w:val="clear" w:color="000000" w:fill="757171"/>
            <w:vAlign w:val="center"/>
          </w:tcPr>
          <w:p w14:paraId="380269B4"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3.o Piano (22-24):</w:t>
            </w:r>
          </w:p>
        </w:tc>
        <w:tc>
          <w:tcPr>
            <w:tcW w:w="8706" w:type="dxa"/>
            <w:gridSpan w:val="3"/>
            <w:tcBorders>
              <w:top w:val="single" w:sz="4" w:space="0" w:color="000000"/>
              <w:right w:val="single" w:sz="4" w:space="0" w:color="000000"/>
            </w:tcBorders>
            <w:shd w:val="clear" w:color="auto" w:fill="auto"/>
            <w:vAlign w:val="center"/>
          </w:tcPr>
          <w:p w14:paraId="4F9DEDBD"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PA adeguano i metadati relativi ai dati geografici all’ultima versione delle specifiche nazionali e documentano i propri dataset nel catalogo nazionale geodati.gov.it</w:t>
            </w:r>
          </w:p>
        </w:tc>
        <w:tc>
          <w:tcPr>
            <w:tcW w:w="1520" w:type="dxa"/>
            <w:tcBorders>
              <w:right w:val="single" w:sz="4" w:space="0" w:color="000000"/>
            </w:tcBorders>
            <w:shd w:val="clear" w:color="auto" w:fill="auto"/>
            <w:vAlign w:val="center"/>
          </w:tcPr>
          <w:p w14:paraId="78B65335"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Linee di azione ancora vigenti  </w:t>
            </w:r>
          </w:p>
        </w:tc>
        <w:tc>
          <w:tcPr>
            <w:tcW w:w="1615" w:type="dxa"/>
            <w:tcBorders>
              <w:right w:val="single" w:sz="8" w:space="0" w:color="000000"/>
            </w:tcBorders>
            <w:shd w:val="clear" w:color="auto" w:fill="auto"/>
            <w:vAlign w:val="center"/>
          </w:tcPr>
          <w:p w14:paraId="05A31982"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32505EF4" w14:textId="77777777">
        <w:trPr>
          <w:trHeight w:val="300"/>
        </w:trPr>
        <w:tc>
          <w:tcPr>
            <w:tcW w:w="21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3C18CC14"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 xml:space="preserve">Responsabile: </w:t>
            </w:r>
          </w:p>
        </w:tc>
        <w:tc>
          <w:tcPr>
            <w:tcW w:w="2229" w:type="dxa"/>
            <w:tcBorders>
              <w:top w:val="single" w:sz="8" w:space="0" w:color="000000"/>
              <w:bottom w:val="single" w:sz="4" w:space="0" w:color="000000"/>
            </w:tcBorders>
            <w:shd w:val="clear" w:color="auto" w:fill="auto"/>
            <w:vAlign w:val="center"/>
          </w:tcPr>
          <w:p w14:paraId="1E59EA9E"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RTD</w:t>
            </w:r>
          </w:p>
        </w:tc>
        <w:tc>
          <w:tcPr>
            <w:tcW w:w="1869"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7A8A7095"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Fonte di spesa:</w:t>
            </w:r>
          </w:p>
        </w:tc>
        <w:tc>
          <w:tcPr>
            <w:tcW w:w="4608" w:type="dxa"/>
            <w:tcBorders>
              <w:top w:val="single" w:sz="8" w:space="0" w:color="000000"/>
              <w:bottom w:val="single" w:sz="4" w:space="0" w:color="000000"/>
              <w:right w:val="single" w:sz="4" w:space="0" w:color="000000"/>
            </w:tcBorders>
            <w:shd w:val="clear" w:color="auto" w:fill="auto"/>
            <w:vAlign w:val="center"/>
          </w:tcPr>
          <w:p w14:paraId="2C0E0562"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 xml:space="preserve"> </w:t>
            </w:r>
          </w:p>
        </w:tc>
        <w:tc>
          <w:tcPr>
            <w:tcW w:w="3135" w:type="dxa"/>
            <w:gridSpan w:val="2"/>
            <w:tcBorders>
              <w:top w:val="single" w:sz="8" w:space="0" w:color="000000"/>
              <w:bottom w:val="single" w:sz="4" w:space="0" w:color="000000"/>
              <w:right w:val="single" w:sz="8" w:space="0" w:color="000000"/>
            </w:tcBorders>
            <w:shd w:val="clear" w:color="auto" w:fill="auto"/>
            <w:vAlign w:val="center"/>
          </w:tcPr>
          <w:p w14:paraId="30F140D1"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633473F9" w14:textId="77777777">
        <w:trPr>
          <w:trHeight w:val="300"/>
        </w:trPr>
        <w:tc>
          <w:tcPr>
            <w:tcW w:w="2160" w:type="dxa"/>
            <w:tcBorders>
              <w:left w:val="single" w:sz="8" w:space="0" w:color="000000"/>
              <w:bottom w:val="single" w:sz="4" w:space="0" w:color="000000"/>
              <w:right w:val="single" w:sz="8" w:space="0" w:color="000000"/>
            </w:tcBorders>
            <w:shd w:val="clear" w:color="000000" w:fill="757171"/>
            <w:vAlign w:val="center"/>
          </w:tcPr>
          <w:p w14:paraId="505785FD"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w:t>
            </w:r>
          </w:p>
        </w:tc>
        <w:tc>
          <w:tcPr>
            <w:tcW w:w="2229" w:type="dxa"/>
            <w:tcBorders>
              <w:bottom w:val="single" w:sz="4" w:space="0" w:color="000000"/>
            </w:tcBorders>
            <w:shd w:val="clear" w:color="000000" w:fill="F2F2F2"/>
            <w:vAlign w:val="center"/>
          </w:tcPr>
          <w:p w14:paraId="48BC2276"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 xml:space="preserve"> 01/06/2023</w:t>
            </w:r>
          </w:p>
        </w:tc>
        <w:tc>
          <w:tcPr>
            <w:tcW w:w="1869" w:type="dxa"/>
            <w:vMerge w:val="restart"/>
            <w:tcBorders>
              <w:left w:val="single" w:sz="8" w:space="0" w:color="000000"/>
              <w:bottom w:val="single" w:sz="8" w:space="0" w:color="000000"/>
              <w:right w:val="single" w:sz="8" w:space="0" w:color="000000"/>
            </w:tcBorders>
            <w:shd w:val="clear" w:color="000000" w:fill="757171"/>
            <w:vAlign w:val="center"/>
          </w:tcPr>
          <w:p w14:paraId="7482E3C1"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Stato Attività:</w:t>
            </w:r>
          </w:p>
        </w:tc>
        <w:tc>
          <w:tcPr>
            <w:tcW w:w="4608" w:type="dxa"/>
            <w:vMerge w:val="restart"/>
            <w:tcBorders>
              <w:bottom w:val="single" w:sz="8" w:space="0" w:color="000000"/>
              <w:right w:val="single" w:sz="4" w:space="0" w:color="000000"/>
            </w:tcBorders>
            <w:shd w:val="clear" w:color="000000" w:fill="FFFFFF"/>
            <w:vAlign w:val="center"/>
          </w:tcPr>
          <w:p w14:paraId="5C68499D" w14:textId="77777777" w:rsidR="00C77C37" w:rsidRDefault="00204E95">
            <w:pPr>
              <w:widowControl w:val="0"/>
              <w:spacing w:before="0" w:line="240" w:lineRule="auto"/>
              <w:ind w:left="0" w:right="0"/>
              <w:jc w:val="center"/>
              <w:rPr>
                <w:rFonts w:ascii="Calibri" w:eastAsia="Times New Roman" w:hAnsi="Calibri" w:cs="Calibri"/>
                <w:b/>
                <w:bCs/>
                <w:color w:val="FF0000"/>
                <w:sz w:val="24"/>
                <w:szCs w:val="24"/>
                <w:lang w:eastAsia="en-GB"/>
              </w:rPr>
            </w:pPr>
            <w:r>
              <w:rPr>
                <w:noProof/>
                <w:lang w:eastAsia="it-IT"/>
              </w:rPr>
              <w:drawing>
                <wp:inline distT="0" distB="0" distL="0" distR="0" wp14:anchorId="22E3265E" wp14:editId="7F439A2B">
                  <wp:extent cx="416560" cy="416560"/>
                  <wp:effectExtent l="0" t="0" r="0" b="0"/>
                  <wp:docPr id="72" name="Immagine 1411995526" descr="Immagine che contiene calendar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magine 1411995526" descr="Immagine che contiene calendario&#10;&#10;Descrizione generata automaticamente"/>
                          <pic:cNvPicPr>
                            <a:picLocks noChangeAspect="1" noChangeArrowheads="1"/>
                          </pic:cNvPicPr>
                        </pic:nvPicPr>
                        <pic:blipFill>
                          <a:blip r:embed="rId1072"/>
                          <a:stretch>
                            <a:fillRect/>
                          </a:stretch>
                        </pic:blipFill>
                        <pic:spPr bwMode="auto">
                          <a:xfrm>
                            <a:off x="0" y="0"/>
                            <a:ext cx="416560" cy="416560"/>
                          </a:xfrm>
                          <a:prstGeom prst="rect">
                            <a:avLst/>
                          </a:prstGeom>
                        </pic:spPr>
                      </pic:pic>
                    </a:graphicData>
                  </a:graphic>
                </wp:inline>
              </w:drawing>
            </w:r>
          </w:p>
        </w:tc>
        <w:tc>
          <w:tcPr>
            <w:tcW w:w="3135" w:type="dxa"/>
            <w:gridSpan w:val="2"/>
            <w:vMerge w:val="restart"/>
            <w:tcBorders>
              <w:top w:val="single" w:sz="4" w:space="0" w:color="000000"/>
              <w:left w:val="single" w:sz="4" w:space="0" w:color="000000"/>
              <w:bottom w:val="single" w:sz="8" w:space="0" w:color="000000"/>
              <w:right w:val="single" w:sz="8" w:space="0" w:color="000000"/>
            </w:tcBorders>
            <w:shd w:val="clear" w:color="000000" w:fill="FFFFFF"/>
            <w:vAlign w:val="center"/>
          </w:tcPr>
          <w:p w14:paraId="27DCF875"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b/>
                <w:bCs/>
                <w:color w:val="FF0000"/>
              </w:rPr>
              <w:t>Linea d’azione pianificata</w:t>
            </w:r>
          </w:p>
        </w:tc>
      </w:tr>
      <w:tr w:rsidR="00C77C37" w14:paraId="512EADB6"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6E51FEA1"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Fine attività prevista:</w:t>
            </w:r>
          </w:p>
        </w:tc>
        <w:tc>
          <w:tcPr>
            <w:tcW w:w="2229" w:type="dxa"/>
            <w:tcBorders>
              <w:bottom w:val="single" w:sz="8" w:space="0" w:color="000000"/>
            </w:tcBorders>
            <w:shd w:val="clear" w:color="000000" w:fill="F2F2F2"/>
            <w:vAlign w:val="center"/>
          </w:tcPr>
          <w:p w14:paraId="5AA26B43"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31/12/2024</w:t>
            </w:r>
          </w:p>
        </w:tc>
        <w:tc>
          <w:tcPr>
            <w:tcW w:w="1869" w:type="dxa"/>
            <w:vMerge/>
            <w:tcBorders>
              <w:left w:val="single" w:sz="8" w:space="0" w:color="000000"/>
              <w:bottom w:val="single" w:sz="8" w:space="0" w:color="000000"/>
              <w:right w:val="single" w:sz="8" w:space="0" w:color="000000"/>
            </w:tcBorders>
            <w:vAlign w:val="center"/>
          </w:tcPr>
          <w:p w14:paraId="23F9BE16" w14:textId="77777777" w:rsidR="00C77C37" w:rsidRDefault="00C77C37">
            <w:pPr>
              <w:widowControl w:val="0"/>
              <w:spacing w:before="0" w:line="240" w:lineRule="auto"/>
              <w:ind w:left="0" w:right="0"/>
              <w:jc w:val="left"/>
              <w:rPr>
                <w:rFonts w:ascii="Calibri" w:eastAsia="Times New Roman" w:hAnsi="Calibri" w:cs="Calibri"/>
                <w:b/>
                <w:bCs/>
                <w:color w:val="FFFFFF"/>
                <w:sz w:val="20"/>
                <w:szCs w:val="20"/>
                <w:lang w:eastAsia="en-GB"/>
              </w:rPr>
            </w:pPr>
          </w:p>
        </w:tc>
        <w:tc>
          <w:tcPr>
            <w:tcW w:w="4608" w:type="dxa"/>
            <w:vMerge/>
            <w:tcBorders>
              <w:bottom w:val="single" w:sz="8" w:space="0" w:color="000000"/>
              <w:right w:val="single" w:sz="4" w:space="0" w:color="000000"/>
            </w:tcBorders>
            <w:vAlign w:val="center"/>
          </w:tcPr>
          <w:p w14:paraId="3EFE162D" w14:textId="77777777" w:rsidR="00C77C37" w:rsidRDefault="00C77C37">
            <w:pPr>
              <w:widowControl w:val="0"/>
              <w:spacing w:before="0" w:line="240" w:lineRule="auto"/>
              <w:ind w:left="0" w:right="0"/>
              <w:jc w:val="left"/>
              <w:rPr>
                <w:rFonts w:ascii="Calibri" w:eastAsia="Times New Roman" w:hAnsi="Calibri" w:cs="Calibri"/>
                <w:b/>
                <w:bCs/>
                <w:color w:val="FF0000"/>
                <w:sz w:val="24"/>
                <w:szCs w:val="24"/>
                <w:lang w:eastAsia="en-GB"/>
              </w:rPr>
            </w:pPr>
          </w:p>
        </w:tc>
        <w:tc>
          <w:tcPr>
            <w:tcW w:w="3135" w:type="dxa"/>
            <w:gridSpan w:val="2"/>
            <w:vMerge/>
            <w:tcBorders>
              <w:top w:val="single" w:sz="4" w:space="0" w:color="000000"/>
              <w:left w:val="single" w:sz="4" w:space="0" w:color="000000"/>
              <w:bottom w:val="single" w:sz="8" w:space="0" w:color="000000"/>
              <w:right w:val="single" w:sz="8" w:space="0" w:color="000000"/>
            </w:tcBorders>
            <w:vAlign w:val="center"/>
          </w:tcPr>
          <w:p w14:paraId="34A5A16D"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r>
    </w:tbl>
    <w:p w14:paraId="06CAF42A" w14:textId="77777777" w:rsidR="00C77C37" w:rsidRDefault="00204E95">
      <w:r>
        <w:br w:type="page"/>
      </w:r>
    </w:p>
    <w:tbl>
      <w:tblPr>
        <w:tblW w:w="14001" w:type="dxa"/>
        <w:tblInd w:w="-11" w:type="dxa"/>
        <w:tblLayout w:type="fixed"/>
        <w:tblLook w:val="04A0" w:firstRow="1" w:lastRow="0" w:firstColumn="1" w:lastColumn="0" w:noHBand="0" w:noVBand="1"/>
      </w:tblPr>
      <w:tblGrid>
        <w:gridCol w:w="2160"/>
        <w:gridCol w:w="2229"/>
        <w:gridCol w:w="1869"/>
        <w:gridCol w:w="4608"/>
        <w:gridCol w:w="1520"/>
        <w:gridCol w:w="1615"/>
      </w:tblGrid>
      <w:tr w:rsidR="00C77C37" w14:paraId="3F1E4A1A" w14:textId="77777777">
        <w:trPr>
          <w:trHeight w:val="780"/>
        </w:trPr>
        <w:tc>
          <w:tcPr>
            <w:tcW w:w="2160" w:type="dxa"/>
            <w:tcBorders>
              <w:top w:val="single" w:sz="8" w:space="0" w:color="000000"/>
              <w:left w:val="single" w:sz="8" w:space="0" w:color="000000"/>
              <w:bottom w:val="single" w:sz="8" w:space="0" w:color="000000"/>
              <w:right w:val="single" w:sz="8" w:space="0" w:color="000000"/>
            </w:tcBorders>
            <w:shd w:val="clear" w:color="000000" w:fill="757171"/>
            <w:vAlign w:val="center"/>
          </w:tcPr>
          <w:p w14:paraId="3305A8F4" w14:textId="77777777" w:rsidR="00C77C37" w:rsidRDefault="00204E95">
            <w:pPr>
              <w:pageBreakBefore/>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lastRenderedPageBreak/>
              <w:t>Obiettivo:</w:t>
            </w:r>
          </w:p>
        </w:tc>
        <w:tc>
          <w:tcPr>
            <w:tcW w:w="2229" w:type="dxa"/>
            <w:tcBorders>
              <w:top w:val="single" w:sz="8" w:space="0" w:color="000000"/>
              <w:bottom w:val="single" w:sz="8" w:space="0" w:color="000000"/>
            </w:tcBorders>
            <w:shd w:val="clear" w:color="auto" w:fill="auto"/>
            <w:vAlign w:val="center"/>
          </w:tcPr>
          <w:p w14:paraId="7B2F6D3B"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OB.2.2</w:t>
            </w:r>
          </w:p>
        </w:tc>
        <w:tc>
          <w:tcPr>
            <w:tcW w:w="9612"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657E7368" w14:textId="77777777" w:rsidR="00C77C37" w:rsidRDefault="00204E95">
            <w:pPr>
              <w:widowControl w:val="0"/>
              <w:spacing w:before="0" w:line="240" w:lineRule="auto"/>
              <w:ind w:left="0" w:right="0"/>
              <w:jc w:val="left"/>
              <w:rPr>
                <w:rFonts w:ascii="Calibri" w:eastAsia="Times New Roman" w:hAnsi="Calibri" w:cs="Calibri"/>
                <w:b/>
                <w:bCs/>
                <w:color w:val="203764"/>
                <w:lang w:eastAsia="en-GB"/>
              </w:rPr>
            </w:pPr>
            <w:r>
              <w:rPr>
                <w:rFonts w:eastAsia="Times New Roman" w:cs="Calibri"/>
                <w:b/>
                <w:bCs/>
                <w:color w:val="203764"/>
                <w:lang w:eastAsia="en-GB"/>
              </w:rPr>
              <w:t>Aumentare la qualità dei dati e dei metadati</w:t>
            </w:r>
          </w:p>
        </w:tc>
      </w:tr>
      <w:tr w:rsidR="00C77C37" w14:paraId="16B39B73"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080DA1D0"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Linea di Azione:</w:t>
            </w:r>
          </w:p>
        </w:tc>
        <w:tc>
          <w:tcPr>
            <w:tcW w:w="2229" w:type="dxa"/>
            <w:tcBorders>
              <w:bottom w:val="single" w:sz="8" w:space="0" w:color="000000"/>
            </w:tcBorders>
            <w:shd w:val="clear" w:color="auto" w:fill="auto"/>
            <w:vAlign w:val="center"/>
          </w:tcPr>
          <w:p w14:paraId="0E055E4A"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CAP2.PA.LA07</w:t>
            </w:r>
          </w:p>
        </w:tc>
        <w:tc>
          <w:tcPr>
            <w:tcW w:w="9612"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7EFEF96C"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1941CB29" w14:textId="77777777">
        <w:trPr>
          <w:trHeight w:val="495"/>
        </w:trPr>
        <w:tc>
          <w:tcPr>
            <w:tcW w:w="2160" w:type="dxa"/>
            <w:tcBorders>
              <w:left w:val="single" w:sz="8" w:space="0" w:color="000000"/>
              <w:bottom w:val="single" w:sz="8" w:space="0" w:color="000000"/>
              <w:right w:val="single" w:sz="8" w:space="0" w:color="000000"/>
            </w:tcBorders>
            <w:shd w:val="clear" w:color="000000" w:fill="757171"/>
            <w:vAlign w:val="center"/>
          </w:tcPr>
          <w:p w14:paraId="035F3DF5"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Piano AgID di riferimento</w:t>
            </w:r>
          </w:p>
        </w:tc>
        <w:tc>
          <w:tcPr>
            <w:tcW w:w="8706" w:type="dxa"/>
            <w:gridSpan w:val="3"/>
            <w:tcBorders>
              <w:top w:val="single" w:sz="8" w:space="0" w:color="000000"/>
              <w:bottom w:val="single" w:sz="8" w:space="0" w:color="000000"/>
              <w:right w:val="single" w:sz="4" w:space="0" w:color="000000"/>
            </w:tcBorders>
            <w:shd w:val="clear" w:color="000000" w:fill="757171"/>
            <w:vAlign w:val="center"/>
          </w:tcPr>
          <w:p w14:paraId="77D895CD"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Linee di azione ed attività a carico della Amministrazione che redige il Piano</w:t>
            </w:r>
            <w:r>
              <w:rPr>
                <w:rFonts w:eastAsia="Times New Roman" w:cs="Calibri"/>
                <w:b/>
                <w:bCs/>
                <w:color w:val="FFFFFF"/>
                <w:sz w:val="18"/>
                <w:szCs w:val="18"/>
                <w:lang w:eastAsia="en-GB"/>
              </w:rPr>
              <w:br/>
              <w:t>il Responsabile indicato ne controlla l'avanzamento e l'attuazione</w:t>
            </w:r>
          </w:p>
        </w:tc>
        <w:tc>
          <w:tcPr>
            <w:tcW w:w="1520" w:type="dxa"/>
            <w:tcBorders>
              <w:bottom w:val="single" w:sz="8" w:space="0" w:color="000000"/>
              <w:right w:val="single" w:sz="4" w:space="0" w:color="000000"/>
            </w:tcBorders>
            <w:shd w:val="clear" w:color="000000" w:fill="757171"/>
            <w:vAlign w:val="center"/>
          </w:tcPr>
          <w:p w14:paraId="4AF7C359"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 da AgID</w:t>
            </w:r>
          </w:p>
        </w:tc>
        <w:tc>
          <w:tcPr>
            <w:tcW w:w="1615" w:type="dxa"/>
            <w:tcBorders>
              <w:bottom w:val="single" w:sz="8" w:space="0" w:color="000000"/>
              <w:right w:val="single" w:sz="8" w:space="0" w:color="000000"/>
            </w:tcBorders>
            <w:shd w:val="clear" w:color="000000" w:fill="757171"/>
            <w:vAlign w:val="center"/>
          </w:tcPr>
          <w:p w14:paraId="1E0DFA23"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Scadenza</w:t>
            </w:r>
          </w:p>
        </w:tc>
      </w:tr>
      <w:tr w:rsidR="00C77C37" w14:paraId="22C6E0AB" w14:textId="77777777">
        <w:trPr>
          <w:trHeight w:val="915"/>
        </w:trPr>
        <w:tc>
          <w:tcPr>
            <w:tcW w:w="2160" w:type="dxa"/>
            <w:tcBorders>
              <w:left w:val="single" w:sz="8" w:space="0" w:color="000000"/>
              <w:bottom w:val="single" w:sz="8" w:space="0" w:color="000000"/>
              <w:right w:val="single" w:sz="8" w:space="0" w:color="000000"/>
            </w:tcBorders>
            <w:shd w:val="clear" w:color="000000" w:fill="757171"/>
            <w:vAlign w:val="center"/>
          </w:tcPr>
          <w:p w14:paraId="0C1BB173"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1.o Piano (20-22):</w:t>
            </w:r>
          </w:p>
        </w:tc>
        <w:tc>
          <w:tcPr>
            <w:tcW w:w="8706" w:type="dxa"/>
            <w:gridSpan w:val="3"/>
            <w:tcBorders>
              <w:top w:val="single" w:sz="8" w:space="0" w:color="000000"/>
              <w:bottom w:val="single" w:sz="4" w:space="0" w:color="000000"/>
              <w:right w:val="single" w:sz="4" w:space="0" w:color="000000"/>
            </w:tcBorders>
            <w:shd w:val="clear" w:color="auto" w:fill="auto"/>
            <w:vAlign w:val="center"/>
          </w:tcPr>
          <w:p w14:paraId="1D733C2E"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PA uniformano i propri sistemi di metadati relativi ai dati non geografici alle specifiche nazionali e documentano i propri dataset nel catalogo nazionale dati.gov.it</w:t>
            </w:r>
          </w:p>
        </w:tc>
        <w:tc>
          <w:tcPr>
            <w:tcW w:w="1520" w:type="dxa"/>
            <w:tcBorders>
              <w:bottom w:val="single" w:sz="4" w:space="0" w:color="000000"/>
              <w:right w:val="single" w:sz="4" w:space="0" w:color="000000"/>
            </w:tcBorders>
            <w:shd w:val="clear" w:color="auto" w:fill="auto"/>
            <w:vAlign w:val="center"/>
          </w:tcPr>
          <w:p w14:paraId="68D87B6A"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Da gennaio 2021 </w:t>
            </w:r>
          </w:p>
        </w:tc>
        <w:tc>
          <w:tcPr>
            <w:tcW w:w="1615" w:type="dxa"/>
            <w:tcBorders>
              <w:bottom w:val="single" w:sz="4" w:space="0" w:color="000000"/>
              <w:right w:val="single" w:sz="8" w:space="0" w:color="000000"/>
            </w:tcBorders>
            <w:shd w:val="clear" w:color="auto" w:fill="auto"/>
            <w:vAlign w:val="center"/>
          </w:tcPr>
          <w:p w14:paraId="54036F04"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67969B81" w14:textId="77777777">
        <w:trPr>
          <w:trHeight w:val="900"/>
        </w:trPr>
        <w:tc>
          <w:tcPr>
            <w:tcW w:w="2160" w:type="dxa"/>
            <w:tcBorders>
              <w:left w:val="single" w:sz="8" w:space="0" w:color="000000"/>
              <w:bottom w:val="single" w:sz="4" w:space="0" w:color="000000"/>
              <w:right w:val="single" w:sz="8" w:space="0" w:color="000000"/>
            </w:tcBorders>
            <w:shd w:val="clear" w:color="000000" w:fill="757171"/>
            <w:vAlign w:val="center"/>
          </w:tcPr>
          <w:p w14:paraId="42A5CF65"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2.o Piano (21-23):</w:t>
            </w:r>
          </w:p>
        </w:tc>
        <w:tc>
          <w:tcPr>
            <w:tcW w:w="8706" w:type="dxa"/>
            <w:gridSpan w:val="3"/>
            <w:tcBorders>
              <w:top w:val="single" w:sz="4" w:space="0" w:color="000000"/>
              <w:bottom w:val="single" w:sz="4" w:space="0" w:color="000000"/>
              <w:right w:val="single" w:sz="4" w:space="0" w:color="000000"/>
            </w:tcBorders>
            <w:shd w:val="clear" w:color="auto" w:fill="auto"/>
            <w:vAlign w:val="center"/>
          </w:tcPr>
          <w:p w14:paraId="6E123646"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PA adeguano i metadati relativi ai dati non geografici alle specifiche nazionali e documentano i propri dataset nel catalogo nazionale dati.gov.it</w:t>
            </w:r>
          </w:p>
        </w:tc>
        <w:tc>
          <w:tcPr>
            <w:tcW w:w="1520" w:type="dxa"/>
            <w:tcBorders>
              <w:bottom w:val="single" w:sz="4" w:space="0" w:color="000000"/>
              <w:right w:val="single" w:sz="4" w:space="0" w:color="000000"/>
            </w:tcBorders>
            <w:shd w:val="clear" w:color="auto" w:fill="auto"/>
            <w:vAlign w:val="center"/>
          </w:tcPr>
          <w:p w14:paraId="4BB8FA70"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Da gennaio 2021 (in corso) </w:t>
            </w:r>
          </w:p>
        </w:tc>
        <w:tc>
          <w:tcPr>
            <w:tcW w:w="1615" w:type="dxa"/>
            <w:tcBorders>
              <w:bottom w:val="single" w:sz="4" w:space="0" w:color="000000"/>
              <w:right w:val="single" w:sz="8" w:space="0" w:color="000000"/>
            </w:tcBorders>
            <w:shd w:val="clear" w:color="auto" w:fill="auto"/>
            <w:vAlign w:val="center"/>
          </w:tcPr>
          <w:p w14:paraId="126C80D1"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0E8632C3" w14:textId="77777777">
        <w:trPr>
          <w:trHeight w:val="915"/>
        </w:trPr>
        <w:tc>
          <w:tcPr>
            <w:tcW w:w="2160" w:type="dxa"/>
            <w:tcBorders>
              <w:left w:val="single" w:sz="8" w:space="0" w:color="000000"/>
              <w:right w:val="single" w:sz="8" w:space="0" w:color="000000"/>
            </w:tcBorders>
            <w:shd w:val="clear" w:color="000000" w:fill="757171"/>
            <w:vAlign w:val="center"/>
          </w:tcPr>
          <w:p w14:paraId="17D88BF1"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3.o Piano (22-24):</w:t>
            </w:r>
          </w:p>
        </w:tc>
        <w:tc>
          <w:tcPr>
            <w:tcW w:w="8706" w:type="dxa"/>
            <w:gridSpan w:val="3"/>
            <w:tcBorders>
              <w:top w:val="single" w:sz="4" w:space="0" w:color="000000"/>
              <w:right w:val="single" w:sz="4" w:space="0" w:color="000000"/>
            </w:tcBorders>
            <w:shd w:val="clear" w:color="auto" w:fill="auto"/>
            <w:vAlign w:val="center"/>
          </w:tcPr>
          <w:p w14:paraId="697D5B7D"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PA adeguano i metadati relativi ai dati non geografici alle specifiche nazionali e documentano i propri dataset nel catalogo nazionale dati.gov.it</w:t>
            </w:r>
          </w:p>
        </w:tc>
        <w:tc>
          <w:tcPr>
            <w:tcW w:w="1520" w:type="dxa"/>
            <w:tcBorders>
              <w:right w:val="single" w:sz="4" w:space="0" w:color="000000"/>
            </w:tcBorders>
            <w:shd w:val="clear" w:color="auto" w:fill="auto"/>
            <w:vAlign w:val="center"/>
          </w:tcPr>
          <w:p w14:paraId="092BBA6E"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Linee di azione ancora vigenti  </w:t>
            </w:r>
          </w:p>
        </w:tc>
        <w:tc>
          <w:tcPr>
            <w:tcW w:w="1615" w:type="dxa"/>
            <w:tcBorders>
              <w:right w:val="single" w:sz="8" w:space="0" w:color="000000"/>
            </w:tcBorders>
            <w:shd w:val="clear" w:color="auto" w:fill="auto"/>
            <w:vAlign w:val="center"/>
          </w:tcPr>
          <w:p w14:paraId="6D9BD6A4"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416C5180" w14:textId="77777777">
        <w:trPr>
          <w:trHeight w:val="300"/>
        </w:trPr>
        <w:tc>
          <w:tcPr>
            <w:tcW w:w="21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4D562CF2"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 xml:space="preserve">Responsabile: </w:t>
            </w:r>
          </w:p>
        </w:tc>
        <w:tc>
          <w:tcPr>
            <w:tcW w:w="2229" w:type="dxa"/>
            <w:tcBorders>
              <w:top w:val="single" w:sz="8" w:space="0" w:color="000000"/>
              <w:bottom w:val="single" w:sz="4" w:space="0" w:color="000000"/>
            </w:tcBorders>
            <w:shd w:val="clear" w:color="auto" w:fill="auto"/>
            <w:vAlign w:val="center"/>
          </w:tcPr>
          <w:p w14:paraId="7E070C0A"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RTD</w:t>
            </w:r>
          </w:p>
        </w:tc>
        <w:tc>
          <w:tcPr>
            <w:tcW w:w="1869"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6F65CA73"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Fonte di spesa:</w:t>
            </w:r>
          </w:p>
        </w:tc>
        <w:tc>
          <w:tcPr>
            <w:tcW w:w="4608" w:type="dxa"/>
            <w:tcBorders>
              <w:top w:val="single" w:sz="8" w:space="0" w:color="000000"/>
              <w:bottom w:val="single" w:sz="4" w:space="0" w:color="000000"/>
              <w:right w:val="single" w:sz="4" w:space="0" w:color="000000"/>
            </w:tcBorders>
            <w:shd w:val="clear" w:color="auto" w:fill="auto"/>
            <w:vAlign w:val="center"/>
          </w:tcPr>
          <w:p w14:paraId="2F14907E"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 xml:space="preserve"> </w:t>
            </w:r>
          </w:p>
        </w:tc>
        <w:tc>
          <w:tcPr>
            <w:tcW w:w="3135" w:type="dxa"/>
            <w:gridSpan w:val="2"/>
            <w:tcBorders>
              <w:top w:val="single" w:sz="8" w:space="0" w:color="000000"/>
              <w:bottom w:val="single" w:sz="4" w:space="0" w:color="000000"/>
              <w:right w:val="single" w:sz="8" w:space="0" w:color="000000"/>
            </w:tcBorders>
            <w:shd w:val="clear" w:color="auto" w:fill="auto"/>
            <w:vAlign w:val="center"/>
          </w:tcPr>
          <w:p w14:paraId="42F80F36"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58956A7C" w14:textId="77777777">
        <w:trPr>
          <w:trHeight w:val="300"/>
        </w:trPr>
        <w:tc>
          <w:tcPr>
            <w:tcW w:w="2160" w:type="dxa"/>
            <w:tcBorders>
              <w:left w:val="single" w:sz="8" w:space="0" w:color="000000"/>
              <w:bottom w:val="single" w:sz="4" w:space="0" w:color="000000"/>
              <w:right w:val="single" w:sz="8" w:space="0" w:color="000000"/>
            </w:tcBorders>
            <w:shd w:val="clear" w:color="000000" w:fill="757171"/>
            <w:vAlign w:val="center"/>
          </w:tcPr>
          <w:p w14:paraId="737F6EE4"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w:t>
            </w:r>
          </w:p>
        </w:tc>
        <w:tc>
          <w:tcPr>
            <w:tcW w:w="2229" w:type="dxa"/>
            <w:tcBorders>
              <w:bottom w:val="single" w:sz="4" w:space="0" w:color="000000"/>
            </w:tcBorders>
            <w:shd w:val="clear" w:color="000000" w:fill="F2F2F2"/>
            <w:vAlign w:val="center"/>
          </w:tcPr>
          <w:p w14:paraId="7ACE2765"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 xml:space="preserve"> 01/06/2023</w:t>
            </w:r>
          </w:p>
        </w:tc>
        <w:tc>
          <w:tcPr>
            <w:tcW w:w="1869" w:type="dxa"/>
            <w:vMerge w:val="restart"/>
            <w:tcBorders>
              <w:left w:val="single" w:sz="8" w:space="0" w:color="000000"/>
              <w:bottom w:val="single" w:sz="8" w:space="0" w:color="000000"/>
              <w:right w:val="single" w:sz="8" w:space="0" w:color="000000"/>
            </w:tcBorders>
            <w:shd w:val="clear" w:color="000000" w:fill="757171"/>
            <w:vAlign w:val="center"/>
          </w:tcPr>
          <w:p w14:paraId="51CA5696"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Stato Attività:</w:t>
            </w:r>
          </w:p>
        </w:tc>
        <w:tc>
          <w:tcPr>
            <w:tcW w:w="4608" w:type="dxa"/>
            <w:vMerge w:val="restart"/>
            <w:tcBorders>
              <w:bottom w:val="single" w:sz="8" w:space="0" w:color="000000"/>
              <w:right w:val="single" w:sz="4" w:space="0" w:color="000000"/>
            </w:tcBorders>
            <w:shd w:val="clear" w:color="000000" w:fill="FFFFFF"/>
            <w:vAlign w:val="center"/>
          </w:tcPr>
          <w:p w14:paraId="5A688CEF" w14:textId="77777777" w:rsidR="00C77C37" w:rsidRDefault="00204E95">
            <w:pPr>
              <w:widowControl w:val="0"/>
              <w:spacing w:before="0" w:line="240" w:lineRule="auto"/>
              <w:ind w:left="0" w:right="0"/>
              <w:jc w:val="center"/>
              <w:rPr>
                <w:rFonts w:ascii="Calibri" w:eastAsia="Times New Roman" w:hAnsi="Calibri" w:cs="Calibri"/>
                <w:b/>
                <w:bCs/>
                <w:color w:val="FF0000"/>
                <w:sz w:val="24"/>
                <w:szCs w:val="24"/>
                <w:lang w:eastAsia="en-GB"/>
              </w:rPr>
            </w:pPr>
            <w:r>
              <w:rPr>
                <w:noProof/>
                <w:lang w:eastAsia="it-IT"/>
              </w:rPr>
              <w:drawing>
                <wp:inline distT="0" distB="0" distL="0" distR="0" wp14:anchorId="5F7E6266" wp14:editId="0E91C9C9">
                  <wp:extent cx="416560" cy="416560"/>
                  <wp:effectExtent l="0" t="0" r="0" b="0"/>
                  <wp:docPr id="73" name="Immagine 1957578139" descr="Immagine che contiene calendar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magine 1957578139" descr="Immagine che contiene calendario&#10;&#10;Descrizione generata automaticamente"/>
                          <pic:cNvPicPr>
                            <a:picLocks noChangeAspect="1" noChangeArrowheads="1"/>
                          </pic:cNvPicPr>
                        </pic:nvPicPr>
                        <pic:blipFill>
                          <a:blip r:embed="rId1072"/>
                          <a:stretch>
                            <a:fillRect/>
                          </a:stretch>
                        </pic:blipFill>
                        <pic:spPr bwMode="auto">
                          <a:xfrm>
                            <a:off x="0" y="0"/>
                            <a:ext cx="416560" cy="416560"/>
                          </a:xfrm>
                          <a:prstGeom prst="rect">
                            <a:avLst/>
                          </a:prstGeom>
                        </pic:spPr>
                      </pic:pic>
                    </a:graphicData>
                  </a:graphic>
                </wp:inline>
              </w:drawing>
            </w:r>
          </w:p>
        </w:tc>
        <w:tc>
          <w:tcPr>
            <w:tcW w:w="3135" w:type="dxa"/>
            <w:gridSpan w:val="2"/>
            <w:vMerge w:val="restart"/>
            <w:tcBorders>
              <w:top w:val="single" w:sz="4" w:space="0" w:color="000000"/>
              <w:left w:val="single" w:sz="4" w:space="0" w:color="000000"/>
              <w:bottom w:val="single" w:sz="8" w:space="0" w:color="000000"/>
              <w:right w:val="single" w:sz="8" w:space="0" w:color="000000"/>
            </w:tcBorders>
            <w:shd w:val="clear" w:color="000000" w:fill="FFFFFF"/>
            <w:vAlign w:val="center"/>
          </w:tcPr>
          <w:p w14:paraId="77F3A1DC"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b/>
                <w:bCs/>
                <w:color w:val="FF0000"/>
              </w:rPr>
              <w:t>Linea d’azione pianificata</w:t>
            </w:r>
          </w:p>
        </w:tc>
      </w:tr>
      <w:tr w:rsidR="00C77C37" w14:paraId="1E1EE516"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7722F0BC"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Fine attività prevista:</w:t>
            </w:r>
          </w:p>
        </w:tc>
        <w:tc>
          <w:tcPr>
            <w:tcW w:w="2229" w:type="dxa"/>
            <w:tcBorders>
              <w:bottom w:val="single" w:sz="8" w:space="0" w:color="000000"/>
            </w:tcBorders>
            <w:shd w:val="clear" w:color="000000" w:fill="F2F2F2"/>
            <w:vAlign w:val="center"/>
          </w:tcPr>
          <w:p w14:paraId="127A4666"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31/12/2024</w:t>
            </w:r>
          </w:p>
        </w:tc>
        <w:tc>
          <w:tcPr>
            <w:tcW w:w="1869" w:type="dxa"/>
            <w:vMerge/>
            <w:tcBorders>
              <w:left w:val="single" w:sz="8" w:space="0" w:color="000000"/>
              <w:bottom w:val="single" w:sz="8" w:space="0" w:color="000000"/>
              <w:right w:val="single" w:sz="8" w:space="0" w:color="000000"/>
            </w:tcBorders>
            <w:vAlign w:val="center"/>
          </w:tcPr>
          <w:p w14:paraId="77EB7252" w14:textId="77777777" w:rsidR="00C77C37" w:rsidRDefault="00C77C37">
            <w:pPr>
              <w:widowControl w:val="0"/>
              <w:spacing w:before="0" w:line="240" w:lineRule="auto"/>
              <w:ind w:left="0" w:right="0"/>
              <w:jc w:val="left"/>
              <w:rPr>
                <w:rFonts w:ascii="Calibri" w:eastAsia="Times New Roman" w:hAnsi="Calibri" w:cs="Calibri"/>
                <w:b/>
                <w:bCs/>
                <w:color w:val="FFFFFF"/>
                <w:sz w:val="20"/>
                <w:szCs w:val="20"/>
                <w:lang w:eastAsia="en-GB"/>
              </w:rPr>
            </w:pPr>
          </w:p>
        </w:tc>
        <w:tc>
          <w:tcPr>
            <w:tcW w:w="4608" w:type="dxa"/>
            <w:vMerge/>
            <w:tcBorders>
              <w:bottom w:val="single" w:sz="8" w:space="0" w:color="000000"/>
              <w:right w:val="single" w:sz="4" w:space="0" w:color="000000"/>
            </w:tcBorders>
            <w:vAlign w:val="center"/>
          </w:tcPr>
          <w:p w14:paraId="1E8DA7A1" w14:textId="77777777" w:rsidR="00C77C37" w:rsidRDefault="00C77C37">
            <w:pPr>
              <w:widowControl w:val="0"/>
              <w:spacing w:before="0" w:line="240" w:lineRule="auto"/>
              <w:ind w:left="0" w:right="0"/>
              <w:jc w:val="left"/>
              <w:rPr>
                <w:rFonts w:ascii="Calibri" w:eastAsia="Times New Roman" w:hAnsi="Calibri" w:cs="Calibri"/>
                <w:b/>
                <w:bCs/>
                <w:color w:val="FF0000"/>
                <w:sz w:val="24"/>
                <w:szCs w:val="24"/>
                <w:lang w:eastAsia="en-GB"/>
              </w:rPr>
            </w:pPr>
          </w:p>
        </w:tc>
        <w:tc>
          <w:tcPr>
            <w:tcW w:w="3135" w:type="dxa"/>
            <w:gridSpan w:val="2"/>
            <w:vMerge/>
            <w:tcBorders>
              <w:top w:val="single" w:sz="4" w:space="0" w:color="000000"/>
              <w:left w:val="single" w:sz="4" w:space="0" w:color="000000"/>
              <w:bottom w:val="single" w:sz="8" w:space="0" w:color="000000"/>
              <w:right w:val="single" w:sz="8" w:space="0" w:color="000000"/>
            </w:tcBorders>
            <w:vAlign w:val="center"/>
          </w:tcPr>
          <w:p w14:paraId="3B649E6F"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r>
    </w:tbl>
    <w:p w14:paraId="224751E3" w14:textId="77777777" w:rsidR="00C77C37" w:rsidRDefault="00204E95">
      <w:r>
        <w:br w:type="page"/>
      </w:r>
    </w:p>
    <w:tbl>
      <w:tblPr>
        <w:tblW w:w="14001" w:type="dxa"/>
        <w:tblInd w:w="-11" w:type="dxa"/>
        <w:tblLayout w:type="fixed"/>
        <w:tblLook w:val="04A0" w:firstRow="1" w:lastRow="0" w:firstColumn="1" w:lastColumn="0" w:noHBand="0" w:noVBand="1"/>
      </w:tblPr>
      <w:tblGrid>
        <w:gridCol w:w="2160"/>
        <w:gridCol w:w="2229"/>
        <w:gridCol w:w="1869"/>
        <w:gridCol w:w="4608"/>
        <w:gridCol w:w="1520"/>
        <w:gridCol w:w="1615"/>
      </w:tblGrid>
      <w:tr w:rsidR="00C77C37" w14:paraId="582A5F63" w14:textId="77777777">
        <w:trPr>
          <w:trHeight w:val="780"/>
        </w:trPr>
        <w:tc>
          <w:tcPr>
            <w:tcW w:w="2160" w:type="dxa"/>
            <w:tcBorders>
              <w:top w:val="single" w:sz="8" w:space="0" w:color="000000"/>
              <w:left w:val="single" w:sz="8" w:space="0" w:color="000000"/>
              <w:bottom w:val="single" w:sz="8" w:space="0" w:color="000000"/>
              <w:right w:val="single" w:sz="8" w:space="0" w:color="000000"/>
            </w:tcBorders>
            <w:shd w:val="clear" w:color="000000" w:fill="757171"/>
            <w:vAlign w:val="center"/>
          </w:tcPr>
          <w:p w14:paraId="251D4397" w14:textId="77777777" w:rsidR="00C77C37" w:rsidRDefault="00204E95">
            <w:pPr>
              <w:pageBreakBefore/>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lastRenderedPageBreak/>
              <w:t>Obiettivo:</w:t>
            </w:r>
          </w:p>
        </w:tc>
        <w:tc>
          <w:tcPr>
            <w:tcW w:w="2229" w:type="dxa"/>
            <w:tcBorders>
              <w:top w:val="single" w:sz="8" w:space="0" w:color="000000"/>
              <w:bottom w:val="single" w:sz="8" w:space="0" w:color="000000"/>
            </w:tcBorders>
            <w:shd w:val="clear" w:color="auto" w:fill="auto"/>
            <w:vAlign w:val="center"/>
          </w:tcPr>
          <w:p w14:paraId="6EB6AE53"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OB.2.2</w:t>
            </w:r>
          </w:p>
        </w:tc>
        <w:tc>
          <w:tcPr>
            <w:tcW w:w="9612"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714AA860" w14:textId="77777777" w:rsidR="00C77C37" w:rsidRDefault="00204E95">
            <w:pPr>
              <w:widowControl w:val="0"/>
              <w:spacing w:before="0" w:line="240" w:lineRule="auto"/>
              <w:ind w:left="0" w:right="0"/>
              <w:jc w:val="left"/>
              <w:rPr>
                <w:rFonts w:ascii="Calibri" w:eastAsia="Times New Roman" w:hAnsi="Calibri" w:cs="Calibri"/>
                <w:b/>
                <w:bCs/>
                <w:color w:val="203764"/>
                <w:lang w:eastAsia="en-GB"/>
              </w:rPr>
            </w:pPr>
            <w:r>
              <w:rPr>
                <w:rFonts w:eastAsia="Times New Roman" w:cs="Calibri"/>
                <w:b/>
                <w:bCs/>
                <w:color w:val="203764"/>
                <w:lang w:eastAsia="en-GB"/>
              </w:rPr>
              <w:t>Aumentare la qualità dei dati e dei metadati</w:t>
            </w:r>
          </w:p>
        </w:tc>
      </w:tr>
      <w:tr w:rsidR="00C77C37" w14:paraId="71D9987B"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6C9A442F"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Linea di Azione:</w:t>
            </w:r>
          </w:p>
        </w:tc>
        <w:tc>
          <w:tcPr>
            <w:tcW w:w="2229" w:type="dxa"/>
            <w:tcBorders>
              <w:bottom w:val="single" w:sz="8" w:space="0" w:color="000000"/>
            </w:tcBorders>
            <w:shd w:val="clear" w:color="auto" w:fill="auto"/>
            <w:vAlign w:val="center"/>
          </w:tcPr>
          <w:p w14:paraId="7536BC80"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CAP2.PA.LA08</w:t>
            </w:r>
          </w:p>
        </w:tc>
        <w:tc>
          <w:tcPr>
            <w:tcW w:w="9612"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4FEA7D66"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4AD92CB2" w14:textId="77777777">
        <w:trPr>
          <w:trHeight w:val="495"/>
        </w:trPr>
        <w:tc>
          <w:tcPr>
            <w:tcW w:w="2160" w:type="dxa"/>
            <w:tcBorders>
              <w:left w:val="single" w:sz="8" w:space="0" w:color="000000"/>
              <w:bottom w:val="single" w:sz="8" w:space="0" w:color="000000"/>
              <w:right w:val="single" w:sz="8" w:space="0" w:color="000000"/>
            </w:tcBorders>
            <w:shd w:val="clear" w:color="000000" w:fill="757171"/>
            <w:vAlign w:val="center"/>
          </w:tcPr>
          <w:p w14:paraId="43BB8C23"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Piano AgID di riferimento</w:t>
            </w:r>
          </w:p>
        </w:tc>
        <w:tc>
          <w:tcPr>
            <w:tcW w:w="8706" w:type="dxa"/>
            <w:gridSpan w:val="3"/>
            <w:tcBorders>
              <w:top w:val="single" w:sz="8" w:space="0" w:color="000000"/>
              <w:bottom w:val="single" w:sz="8" w:space="0" w:color="000000"/>
              <w:right w:val="single" w:sz="4" w:space="0" w:color="000000"/>
            </w:tcBorders>
            <w:shd w:val="clear" w:color="000000" w:fill="757171"/>
            <w:vAlign w:val="center"/>
          </w:tcPr>
          <w:p w14:paraId="0CFBF276"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Linee di azione ed attività a carico della Amministrazione che redige il Piano</w:t>
            </w:r>
            <w:r>
              <w:rPr>
                <w:rFonts w:eastAsia="Times New Roman" w:cs="Calibri"/>
                <w:b/>
                <w:bCs/>
                <w:color w:val="FFFFFF"/>
                <w:sz w:val="18"/>
                <w:szCs w:val="18"/>
                <w:lang w:eastAsia="en-GB"/>
              </w:rPr>
              <w:br/>
              <w:t>il Responsabile indicato ne controlla l'avanzamento e l'attuazione</w:t>
            </w:r>
          </w:p>
        </w:tc>
        <w:tc>
          <w:tcPr>
            <w:tcW w:w="1520" w:type="dxa"/>
            <w:tcBorders>
              <w:bottom w:val="single" w:sz="8" w:space="0" w:color="000000"/>
              <w:right w:val="single" w:sz="4" w:space="0" w:color="000000"/>
            </w:tcBorders>
            <w:shd w:val="clear" w:color="000000" w:fill="757171"/>
            <w:vAlign w:val="center"/>
          </w:tcPr>
          <w:p w14:paraId="389140E1"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 da AgID</w:t>
            </w:r>
          </w:p>
        </w:tc>
        <w:tc>
          <w:tcPr>
            <w:tcW w:w="1615" w:type="dxa"/>
            <w:tcBorders>
              <w:bottom w:val="single" w:sz="8" w:space="0" w:color="000000"/>
              <w:right w:val="single" w:sz="8" w:space="0" w:color="000000"/>
            </w:tcBorders>
            <w:shd w:val="clear" w:color="000000" w:fill="757171"/>
            <w:vAlign w:val="center"/>
          </w:tcPr>
          <w:p w14:paraId="3772D16E"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Scadenza</w:t>
            </w:r>
          </w:p>
        </w:tc>
      </w:tr>
      <w:tr w:rsidR="00C77C37" w14:paraId="3C0C3F64" w14:textId="77777777">
        <w:trPr>
          <w:trHeight w:val="915"/>
        </w:trPr>
        <w:tc>
          <w:tcPr>
            <w:tcW w:w="2160" w:type="dxa"/>
            <w:tcBorders>
              <w:left w:val="single" w:sz="8" w:space="0" w:color="000000"/>
              <w:bottom w:val="single" w:sz="8" w:space="0" w:color="000000"/>
              <w:right w:val="single" w:sz="8" w:space="0" w:color="000000"/>
            </w:tcBorders>
            <w:shd w:val="clear" w:color="000000" w:fill="757171"/>
            <w:vAlign w:val="center"/>
          </w:tcPr>
          <w:p w14:paraId="08948A4D"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1.o Piano (20-22):</w:t>
            </w:r>
          </w:p>
        </w:tc>
        <w:tc>
          <w:tcPr>
            <w:tcW w:w="8706" w:type="dxa"/>
            <w:gridSpan w:val="3"/>
            <w:tcBorders>
              <w:top w:val="single" w:sz="8" w:space="0" w:color="000000"/>
              <w:bottom w:val="single" w:sz="4" w:space="0" w:color="000000"/>
              <w:right w:val="single" w:sz="4" w:space="0" w:color="000000"/>
            </w:tcBorders>
            <w:shd w:val="clear" w:color="auto" w:fill="auto"/>
            <w:vAlign w:val="center"/>
          </w:tcPr>
          <w:p w14:paraId="458A5316"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PA forniscono indicazioni sul livello di qualità dei dati per le caratteristiche individuate e pubblicano i relativi metadati (per esempio indicando la conformità ai modelli dati standard nazionali ed europei)</w:t>
            </w:r>
          </w:p>
        </w:tc>
        <w:tc>
          <w:tcPr>
            <w:tcW w:w="1520" w:type="dxa"/>
            <w:tcBorders>
              <w:bottom w:val="single" w:sz="4" w:space="0" w:color="000000"/>
              <w:right w:val="single" w:sz="4" w:space="0" w:color="000000"/>
            </w:tcBorders>
            <w:shd w:val="clear" w:color="auto" w:fill="auto"/>
            <w:vAlign w:val="center"/>
          </w:tcPr>
          <w:p w14:paraId="66A245C9"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Da gennaio 2021 </w:t>
            </w:r>
          </w:p>
        </w:tc>
        <w:tc>
          <w:tcPr>
            <w:tcW w:w="1615" w:type="dxa"/>
            <w:tcBorders>
              <w:bottom w:val="single" w:sz="4" w:space="0" w:color="000000"/>
              <w:right w:val="single" w:sz="8" w:space="0" w:color="000000"/>
            </w:tcBorders>
            <w:shd w:val="clear" w:color="auto" w:fill="auto"/>
            <w:vAlign w:val="center"/>
          </w:tcPr>
          <w:p w14:paraId="7A5C2534"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59558E79" w14:textId="77777777">
        <w:trPr>
          <w:trHeight w:val="900"/>
        </w:trPr>
        <w:tc>
          <w:tcPr>
            <w:tcW w:w="2160" w:type="dxa"/>
            <w:tcBorders>
              <w:left w:val="single" w:sz="8" w:space="0" w:color="000000"/>
              <w:bottom w:val="single" w:sz="4" w:space="0" w:color="000000"/>
              <w:right w:val="single" w:sz="8" w:space="0" w:color="000000"/>
            </w:tcBorders>
            <w:shd w:val="clear" w:color="000000" w:fill="757171"/>
            <w:vAlign w:val="center"/>
          </w:tcPr>
          <w:p w14:paraId="3CE8B0C7"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2.o Piano (21-23):</w:t>
            </w:r>
          </w:p>
        </w:tc>
        <w:tc>
          <w:tcPr>
            <w:tcW w:w="8706" w:type="dxa"/>
            <w:gridSpan w:val="3"/>
            <w:tcBorders>
              <w:top w:val="single" w:sz="4" w:space="0" w:color="000000"/>
              <w:bottom w:val="single" w:sz="4" w:space="0" w:color="000000"/>
              <w:right w:val="single" w:sz="4" w:space="0" w:color="000000"/>
            </w:tcBorders>
            <w:shd w:val="clear" w:color="auto" w:fill="auto"/>
            <w:vAlign w:val="center"/>
          </w:tcPr>
          <w:p w14:paraId="45D286C7"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PA pubblicano i metadati relativi ai propri dati di tipo aperto attraverso il catalogo nazionale dei dati aperti dati.gov.it</w:t>
            </w:r>
          </w:p>
        </w:tc>
        <w:tc>
          <w:tcPr>
            <w:tcW w:w="1520" w:type="dxa"/>
            <w:tcBorders>
              <w:bottom w:val="single" w:sz="4" w:space="0" w:color="000000"/>
              <w:right w:val="single" w:sz="4" w:space="0" w:color="000000"/>
            </w:tcBorders>
            <w:shd w:val="clear" w:color="auto" w:fill="auto"/>
            <w:vAlign w:val="center"/>
          </w:tcPr>
          <w:p w14:paraId="38895AE2"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Da gennaio 2021 (in corso) </w:t>
            </w:r>
          </w:p>
        </w:tc>
        <w:tc>
          <w:tcPr>
            <w:tcW w:w="1615" w:type="dxa"/>
            <w:tcBorders>
              <w:bottom w:val="single" w:sz="4" w:space="0" w:color="000000"/>
              <w:right w:val="single" w:sz="8" w:space="0" w:color="000000"/>
            </w:tcBorders>
            <w:shd w:val="clear" w:color="auto" w:fill="auto"/>
            <w:vAlign w:val="center"/>
          </w:tcPr>
          <w:p w14:paraId="08705ABC"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51A1D16D" w14:textId="77777777">
        <w:trPr>
          <w:trHeight w:val="915"/>
        </w:trPr>
        <w:tc>
          <w:tcPr>
            <w:tcW w:w="2160" w:type="dxa"/>
            <w:tcBorders>
              <w:left w:val="single" w:sz="8" w:space="0" w:color="000000"/>
              <w:right w:val="single" w:sz="8" w:space="0" w:color="000000"/>
            </w:tcBorders>
            <w:shd w:val="clear" w:color="000000" w:fill="757171"/>
            <w:vAlign w:val="center"/>
          </w:tcPr>
          <w:p w14:paraId="4247B04B"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3.o Piano (22-24):</w:t>
            </w:r>
          </w:p>
        </w:tc>
        <w:tc>
          <w:tcPr>
            <w:tcW w:w="8706" w:type="dxa"/>
            <w:gridSpan w:val="3"/>
            <w:tcBorders>
              <w:top w:val="single" w:sz="4" w:space="0" w:color="000000"/>
              <w:right w:val="single" w:sz="4" w:space="0" w:color="000000"/>
            </w:tcBorders>
            <w:shd w:val="clear" w:color="auto" w:fill="auto"/>
            <w:vAlign w:val="center"/>
          </w:tcPr>
          <w:p w14:paraId="5342FC25"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PA pubblicano i metadati relativi ai propri dati di tipo aperto attraverso il catalogo nazionale dei dati aperti dati.gov.it</w:t>
            </w:r>
          </w:p>
        </w:tc>
        <w:tc>
          <w:tcPr>
            <w:tcW w:w="1520" w:type="dxa"/>
            <w:tcBorders>
              <w:right w:val="single" w:sz="4" w:space="0" w:color="000000"/>
            </w:tcBorders>
            <w:shd w:val="clear" w:color="auto" w:fill="auto"/>
            <w:vAlign w:val="center"/>
          </w:tcPr>
          <w:p w14:paraId="4BCFFB8C"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Linee di azione ancora vigenti  </w:t>
            </w:r>
          </w:p>
        </w:tc>
        <w:tc>
          <w:tcPr>
            <w:tcW w:w="1615" w:type="dxa"/>
            <w:tcBorders>
              <w:right w:val="single" w:sz="8" w:space="0" w:color="000000"/>
            </w:tcBorders>
            <w:shd w:val="clear" w:color="auto" w:fill="auto"/>
            <w:vAlign w:val="center"/>
          </w:tcPr>
          <w:p w14:paraId="04F1F71D"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33253D02" w14:textId="77777777">
        <w:trPr>
          <w:trHeight w:val="300"/>
        </w:trPr>
        <w:tc>
          <w:tcPr>
            <w:tcW w:w="21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47EC1DC9"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 xml:space="preserve">Responsabile: </w:t>
            </w:r>
          </w:p>
        </w:tc>
        <w:tc>
          <w:tcPr>
            <w:tcW w:w="2229" w:type="dxa"/>
            <w:tcBorders>
              <w:top w:val="single" w:sz="8" w:space="0" w:color="000000"/>
              <w:bottom w:val="single" w:sz="4" w:space="0" w:color="000000"/>
            </w:tcBorders>
            <w:shd w:val="clear" w:color="auto" w:fill="auto"/>
            <w:vAlign w:val="center"/>
          </w:tcPr>
          <w:p w14:paraId="483F8408"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RTD</w:t>
            </w:r>
          </w:p>
        </w:tc>
        <w:tc>
          <w:tcPr>
            <w:tcW w:w="1869"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47B902D8"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Fonte di spesa:</w:t>
            </w:r>
          </w:p>
        </w:tc>
        <w:tc>
          <w:tcPr>
            <w:tcW w:w="4608" w:type="dxa"/>
            <w:tcBorders>
              <w:top w:val="single" w:sz="8" w:space="0" w:color="000000"/>
              <w:bottom w:val="single" w:sz="4" w:space="0" w:color="000000"/>
              <w:right w:val="single" w:sz="4" w:space="0" w:color="000000"/>
            </w:tcBorders>
            <w:shd w:val="clear" w:color="auto" w:fill="auto"/>
            <w:vAlign w:val="center"/>
          </w:tcPr>
          <w:p w14:paraId="1FAEED71"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 xml:space="preserve"> </w:t>
            </w:r>
          </w:p>
        </w:tc>
        <w:tc>
          <w:tcPr>
            <w:tcW w:w="3135" w:type="dxa"/>
            <w:gridSpan w:val="2"/>
            <w:tcBorders>
              <w:top w:val="single" w:sz="8" w:space="0" w:color="000000"/>
              <w:bottom w:val="single" w:sz="4" w:space="0" w:color="000000"/>
              <w:right w:val="single" w:sz="8" w:space="0" w:color="000000"/>
            </w:tcBorders>
            <w:shd w:val="clear" w:color="auto" w:fill="auto"/>
            <w:vAlign w:val="center"/>
          </w:tcPr>
          <w:p w14:paraId="14D7BAC8"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16647754" w14:textId="77777777">
        <w:trPr>
          <w:trHeight w:val="300"/>
        </w:trPr>
        <w:tc>
          <w:tcPr>
            <w:tcW w:w="2160" w:type="dxa"/>
            <w:tcBorders>
              <w:left w:val="single" w:sz="8" w:space="0" w:color="000000"/>
              <w:bottom w:val="single" w:sz="4" w:space="0" w:color="000000"/>
              <w:right w:val="single" w:sz="8" w:space="0" w:color="000000"/>
            </w:tcBorders>
            <w:shd w:val="clear" w:color="000000" w:fill="757171"/>
            <w:vAlign w:val="center"/>
          </w:tcPr>
          <w:p w14:paraId="36A251F7"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w:t>
            </w:r>
          </w:p>
        </w:tc>
        <w:tc>
          <w:tcPr>
            <w:tcW w:w="2229" w:type="dxa"/>
            <w:tcBorders>
              <w:bottom w:val="single" w:sz="4" w:space="0" w:color="000000"/>
            </w:tcBorders>
            <w:shd w:val="clear" w:color="000000" w:fill="F2F2F2"/>
            <w:vAlign w:val="center"/>
          </w:tcPr>
          <w:p w14:paraId="0C2F3B36"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 xml:space="preserve"> 01/06/2023</w:t>
            </w:r>
          </w:p>
        </w:tc>
        <w:tc>
          <w:tcPr>
            <w:tcW w:w="1869" w:type="dxa"/>
            <w:vMerge w:val="restart"/>
            <w:tcBorders>
              <w:left w:val="single" w:sz="8" w:space="0" w:color="000000"/>
              <w:bottom w:val="single" w:sz="8" w:space="0" w:color="000000"/>
              <w:right w:val="single" w:sz="8" w:space="0" w:color="000000"/>
            </w:tcBorders>
            <w:shd w:val="clear" w:color="000000" w:fill="757171"/>
            <w:vAlign w:val="center"/>
          </w:tcPr>
          <w:p w14:paraId="0AFF4F3A"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Stato Attività:</w:t>
            </w:r>
          </w:p>
        </w:tc>
        <w:tc>
          <w:tcPr>
            <w:tcW w:w="4608" w:type="dxa"/>
            <w:vMerge w:val="restart"/>
            <w:tcBorders>
              <w:bottom w:val="single" w:sz="8" w:space="0" w:color="000000"/>
              <w:right w:val="single" w:sz="4" w:space="0" w:color="000000"/>
            </w:tcBorders>
            <w:shd w:val="clear" w:color="000000" w:fill="FFFFFF"/>
            <w:vAlign w:val="center"/>
          </w:tcPr>
          <w:p w14:paraId="7F8F17EB" w14:textId="77777777" w:rsidR="00C77C37" w:rsidRDefault="00204E95">
            <w:pPr>
              <w:widowControl w:val="0"/>
              <w:spacing w:before="0" w:line="240" w:lineRule="auto"/>
              <w:ind w:left="0" w:right="0"/>
              <w:jc w:val="center"/>
              <w:rPr>
                <w:rFonts w:ascii="Calibri" w:eastAsia="Times New Roman" w:hAnsi="Calibri" w:cs="Calibri"/>
                <w:b/>
                <w:bCs/>
                <w:color w:val="FF0000"/>
                <w:sz w:val="24"/>
                <w:szCs w:val="24"/>
                <w:lang w:eastAsia="en-GB"/>
              </w:rPr>
            </w:pPr>
            <w:r>
              <w:rPr>
                <w:noProof/>
                <w:lang w:eastAsia="it-IT"/>
              </w:rPr>
              <w:drawing>
                <wp:inline distT="0" distB="0" distL="0" distR="0" wp14:anchorId="09F6D89F" wp14:editId="5DE112DE">
                  <wp:extent cx="416560" cy="416560"/>
                  <wp:effectExtent l="0" t="0" r="0" b="0"/>
                  <wp:docPr id="74" name="Immagine 2118516237" descr="Immagine che contiene calendar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magine 2118516237" descr="Immagine che contiene calendario&#10;&#10;Descrizione generata automaticamente"/>
                          <pic:cNvPicPr>
                            <a:picLocks noChangeAspect="1" noChangeArrowheads="1"/>
                          </pic:cNvPicPr>
                        </pic:nvPicPr>
                        <pic:blipFill>
                          <a:blip r:embed="rId1072"/>
                          <a:stretch>
                            <a:fillRect/>
                          </a:stretch>
                        </pic:blipFill>
                        <pic:spPr bwMode="auto">
                          <a:xfrm>
                            <a:off x="0" y="0"/>
                            <a:ext cx="416560" cy="416560"/>
                          </a:xfrm>
                          <a:prstGeom prst="rect">
                            <a:avLst/>
                          </a:prstGeom>
                        </pic:spPr>
                      </pic:pic>
                    </a:graphicData>
                  </a:graphic>
                </wp:inline>
              </w:drawing>
            </w:r>
          </w:p>
        </w:tc>
        <w:tc>
          <w:tcPr>
            <w:tcW w:w="3135" w:type="dxa"/>
            <w:gridSpan w:val="2"/>
            <w:vMerge w:val="restart"/>
            <w:tcBorders>
              <w:top w:val="single" w:sz="4" w:space="0" w:color="000000"/>
              <w:left w:val="single" w:sz="4" w:space="0" w:color="000000"/>
              <w:bottom w:val="single" w:sz="8" w:space="0" w:color="000000"/>
              <w:right w:val="single" w:sz="8" w:space="0" w:color="000000"/>
            </w:tcBorders>
            <w:shd w:val="clear" w:color="000000" w:fill="FFFFFF"/>
            <w:vAlign w:val="center"/>
          </w:tcPr>
          <w:p w14:paraId="2F9586E3"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b/>
                <w:bCs/>
                <w:color w:val="FF0000"/>
              </w:rPr>
              <w:t>Linea d’azione pianificata</w:t>
            </w:r>
          </w:p>
        </w:tc>
      </w:tr>
      <w:tr w:rsidR="00C77C37" w14:paraId="7B77F09D"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27428239"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Fine attività prevista:</w:t>
            </w:r>
          </w:p>
        </w:tc>
        <w:tc>
          <w:tcPr>
            <w:tcW w:w="2229" w:type="dxa"/>
            <w:tcBorders>
              <w:bottom w:val="single" w:sz="8" w:space="0" w:color="000000"/>
            </w:tcBorders>
            <w:shd w:val="clear" w:color="000000" w:fill="F2F2F2"/>
            <w:vAlign w:val="center"/>
          </w:tcPr>
          <w:p w14:paraId="3D8A7ABB"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31/12/2024</w:t>
            </w:r>
          </w:p>
        </w:tc>
        <w:tc>
          <w:tcPr>
            <w:tcW w:w="1869" w:type="dxa"/>
            <w:vMerge/>
            <w:tcBorders>
              <w:left w:val="single" w:sz="8" w:space="0" w:color="000000"/>
              <w:bottom w:val="single" w:sz="8" w:space="0" w:color="000000"/>
              <w:right w:val="single" w:sz="8" w:space="0" w:color="000000"/>
            </w:tcBorders>
            <w:vAlign w:val="center"/>
          </w:tcPr>
          <w:p w14:paraId="0493305A" w14:textId="77777777" w:rsidR="00C77C37" w:rsidRDefault="00C77C37">
            <w:pPr>
              <w:widowControl w:val="0"/>
              <w:spacing w:before="0" w:line="240" w:lineRule="auto"/>
              <w:ind w:left="0" w:right="0"/>
              <w:jc w:val="left"/>
              <w:rPr>
                <w:rFonts w:ascii="Calibri" w:eastAsia="Times New Roman" w:hAnsi="Calibri" w:cs="Calibri"/>
                <w:b/>
                <w:bCs/>
                <w:color w:val="FFFFFF"/>
                <w:sz w:val="20"/>
                <w:szCs w:val="20"/>
                <w:lang w:eastAsia="en-GB"/>
              </w:rPr>
            </w:pPr>
          </w:p>
        </w:tc>
        <w:tc>
          <w:tcPr>
            <w:tcW w:w="4608" w:type="dxa"/>
            <w:vMerge/>
            <w:tcBorders>
              <w:bottom w:val="single" w:sz="8" w:space="0" w:color="000000"/>
              <w:right w:val="single" w:sz="4" w:space="0" w:color="000000"/>
            </w:tcBorders>
            <w:vAlign w:val="center"/>
          </w:tcPr>
          <w:p w14:paraId="1DB2AD10" w14:textId="77777777" w:rsidR="00C77C37" w:rsidRDefault="00C77C37">
            <w:pPr>
              <w:widowControl w:val="0"/>
              <w:spacing w:before="0" w:line="240" w:lineRule="auto"/>
              <w:ind w:left="0" w:right="0"/>
              <w:jc w:val="left"/>
              <w:rPr>
                <w:rFonts w:ascii="Calibri" w:eastAsia="Times New Roman" w:hAnsi="Calibri" w:cs="Calibri"/>
                <w:b/>
                <w:bCs/>
                <w:color w:val="FF0000"/>
                <w:sz w:val="24"/>
                <w:szCs w:val="24"/>
                <w:lang w:eastAsia="en-GB"/>
              </w:rPr>
            </w:pPr>
          </w:p>
        </w:tc>
        <w:tc>
          <w:tcPr>
            <w:tcW w:w="3135" w:type="dxa"/>
            <w:gridSpan w:val="2"/>
            <w:vMerge/>
            <w:tcBorders>
              <w:top w:val="single" w:sz="4" w:space="0" w:color="000000"/>
              <w:left w:val="single" w:sz="4" w:space="0" w:color="000000"/>
              <w:bottom w:val="single" w:sz="8" w:space="0" w:color="000000"/>
              <w:right w:val="single" w:sz="8" w:space="0" w:color="000000"/>
            </w:tcBorders>
            <w:vAlign w:val="center"/>
          </w:tcPr>
          <w:p w14:paraId="6AA5F369"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r>
    </w:tbl>
    <w:p w14:paraId="43569F56" w14:textId="77777777" w:rsidR="00C77C37" w:rsidRDefault="00204E95">
      <w:r>
        <w:br w:type="page"/>
      </w:r>
    </w:p>
    <w:tbl>
      <w:tblPr>
        <w:tblW w:w="14001" w:type="dxa"/>
        <w:tblInd w:w="-11" w:type="dxa"/>
        <w:tblLayout w:type="fixed"/>
        <w:tblLook w:val="04A0" w:firstRow="1" w:lastRow="0" w:firstColumn="1" w:lastColumn="0" w:noHBand="0" w:noVBand="1"/>
      </w:tblPr>
      <w:tblGrid>
        <w:gridCol w:w="2160"/>
        <w:gridCol w:w="2229"/>
        <w:gridCol w:w="1869"/>
        <w:gridCol w:w="4608"/>
        <w:gridCol w:w="1520"/>
        <w:gridCol w:w="1615"/>
      </w:tblGrid>
      <w:tr w:rsidR="00C77C37" w14:paraId="6B312A1B" w14:textId="77777777">
        <w:trPr>
          <w:trHeight w:val="780"/>
        </w:trPr>
        <w:tc>
          <w:tcPr>
            <w:tcW w:w="2160" w:type="dxa"/>
            <w:tcBorders>
              <w:top w:val="single" w:sz="8" w:space="0" w:color="000000"/>
              <w:left w:val="single" w:sz="8" w:space="0" w:color="000000"/>
              <w:bottom w:val="single" w:sz="8" w:space="0" w:color="000000"/>
              <w:right w:val="single" w:sz="8" w:space="0" w:color="000000"/>
            </w:tcBorders>
            <w:shd w:val="clear" w:color="000000" w:fill="757171"/>
            <w:vAlign w:val="center"/>
          </w:tcPr>
          <w:p w14:paraId="50DA3DA7" w14:textId="77777777" w:rsidR="00C77C37" w:rsidRDefault="00204E95">
            <w:pPr>
              <w:pageBreakBefore/>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lastRenderedPageBreak/>
              <w:t>Obiettivo:</w:t>
            </w:r>
          </w:p>
        </w:tc>
        <w:tc>
          <w:tcPr>
            <w:tcW w:w="2229" w:type="dxa"/>
            <w:tcBorders>
              <w:top w:val="single" w:sz="8" w:space="0" w:color="000000"/>
              <w:bottom w:val="single" w:sz="8" w:space="0" w:color="000000"/>
            </w:tcBorders>
            <w:shd w:val="clear" w:color="auto" w:fill="auto"/>
            <w:vAlign w:val="center"/>
          </w:tcPr>
          <w:p w14:paraId="5F7C19D7"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OB.2.2</w:t>
            </w:r>
          </w:p>
        </w:tc>
        <w:tc>
          <w:tcPr>
            <w:tcW w:w="9612"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36F835B5" w14:textId="77777777" w:rsidR="00C77C37" w:rsidRDefault="00204E95">
            <w:pPr>
              <w:widowControl w:val="0"/>
              <w:spacing w:before="0" w:line="240" w:lineRule="auto"/>
              <w:ind w:left="0" w:right="0"/>
              <w:jc w:val="left"/>
              <w:rPr>
                <w:rFonts w:ascii="Calibri" w:eastAsia="Times New Roman" w:hAnsi="Calibri" w:cs="Calibri"/>
                <w:b/>
                <w:bCs/>
                <w:color w:val="203764"/>
                <w:lang w:eastAsia="en-GB"/>
              </w:rPr>
            </w:pPr>
            <w:r>
              <w:rPr>
                <w:rFonts w:eastAsia="Times New Roman" w:cs="Calibri"/>
                <w:b/>
                <w:bCs/>
                <w:color w:val="203764"/>
                <w:lang w:eastAsia="en-GB"/>
              </w:rPr>
              <w:t>Aumentare la qualità dei dati e dei metadati</w:t>
            </w:r>
          </w:p>
        </w:tc>
      </w:tr>
      <w:tr w:rsidR="00C77C37" w14:paraId="7B6C0B64"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58294757"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Linea di Azione:</w:t>
            </w:r>
          </w:p>
        </w:tc>
        <w:tc>
          <w:tcPr>
            <w:tcW w:w="2229" w:type="dxa"/>
            <w:tcBorders>
              <w:bottom w:val="single" w:sz="8" w:space="0" w:color="000000"/>
            </w:tcBorders>
            <w:shd w:val="clear" w:color="auto" w:fill="auto"/>
            <w:vAlign w:val="center"/>
          </w:tcPr>
          <w:p w14:paraId="42A2C66C"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CAP2.PA.LA19</w:t>
            </w:r>
          </w:p>
        </w:tc>
        <w:tc>
          <w:tcPr>
            <w:tcW w:w="9612"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79A2F3B3"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4BEC438F" w14:textId="77777777">
        <w:trPr>
          <w:trHeight w:val="495"/>
        </w:trPr>
        <w:tc>
          <w:tcPr>
            <w:tcW w:w="2160" w:type="dxa"/>
            <w:tcBorders>
              <w:left w:val="single" w:sz="8" w:space="0" w:color="000000"/>
              <w:bottom w:val="single" w:sz="8" w:space="0" w:color="000000"/>
              <w:right w:val="single" w:sz="8" w:space="0" w:color="000000"/>
            </w:tcBorders>
            <w:shd w:val="clear" w:color="000000" w:fill="757171"/>
            <w:vAlign w:val="center"/>
          </w:tcPr>
          <w:p w14:paraId="7AFDF4C9"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Piano AgID di riferimento</w:t>
            </w:r>
          </w:p>
        </w:tc>
        <w:tc>
          <w:tcPr>
            <w:tcW w:w="8706" w:type="dxa"/>
            <w:gridSpan w:val="3"/>
            <w:tcBorders>
              <w:top w:val="single" w:sz="8" w:space="0" w:color="000000"/>
              <w:bottom w:val="single" w:sz="8" w:space="0" w:color="000000"/>
              <w:right w:val="single" w:sz="4" w:space="0" w:color="000000"/>
            </w:tcBorders>
            <w:shd w:val="clear" w:color="000000" w:fill="757171"/>
            <w:vAlign w:val="center"/>
          </w:tcPr>
          <w:p w14:paraId="7BA4ADCA"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Linee di azione ed attività a carico della Amministrazione che redige il Piano</w:t>
            </w:r>
            <w:r>
              <w:rPr>
                <w:rFonts w:eastAsia="Times New Roman" w:cs="Calibri"/>
                <w:b/>
                <w:bCs/>
                <w:color w:val="FFFFFF"/>
                <w:sz w:val="18"/>
                <w:szCs w:val="18"/>
                <w:lang w:eastAsia="en-GB"/>
              </w:rPr>
              <w:br/>
              <w:t>il Responsabile indicato ne controlla l'avanzamento e l'attuazione</w:t>
            </w:r>
          </w:p>
        </w:tc>
        <w:tc>
          <w:tcPr>
            <w:tcW w:w="1520" w:type="dxa"/>
            <w:tcBorders>
              <w:bottom w:val="single" w:sz="8" w:space="0" w:color="000000"/>
              <w:right w:val="single" w:sz="4" w:space="0" w:color="000000"/>
            </w:tcBorders>
            <w:shd w:val="clear" w:color="000000" w:fill="757171"/>
            <w:vAlign w:val="center"/>
          </w:tcPr>
          <w:p w14:paraId="77AC1870"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 da AgID</w:t>
            </w:r>
          </w:p>
        </w:tc>
        <w:tc>
          <w:tcPr>
            <w:tcW w:w="1615" w:type="dxa"/>
            <w:tcBorders>
              <w:bottom w:val="single" w:sz="8" w:space="0" w:color="000000"/>
              <w:right w:val="single" w:sz="8" w:space="0" w:color="000000"/>
            </w:tcBorders>
            <w:shd w:val="clear" w:color="000000" w:fill="757171"/>
            <w:vAlign w:val="center"/>
          </w:tcPr>
          <w:p w14:paraId="20327CD9"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Scadenza</w:t>
            </w:r>
          </w:p>
        </w:tc>
      </w:tr>
      <w:tr w:rsidR="00C77C37" w14:paraId="51F49914" w14:textId="77777777">
        <w:trPr>
          <w:trHeight w:val="915"/>
        </w:trPr>
        <w:tc>
          <w:tcPr>
            <w:tcW w:w="2160" w:type="dxa"/>
            <w:tcBorders>
              <w:left w:val="single" w:sz="8" w:space="0" w:color="000000"/>
              <w:bottom w:val="single" w:sz="8" w:space="0" w:color="000000"/>
              <w:right w:val="single" w:sz="8" w:space="0" w:color="000000"/>
            </w:tcBorders>
            <w:shd w:val="clear" w:color="000000" w:fill="757171"/>
            <w:vAlign w:val="center"/>
          </w:tcPr>
          <w:p w14:paraId="41E89DAA"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1.o Piano (20-22):</w:t>
            </w:r>
          </w:p>
        </w:tc>
        <w:tc>
          <w:tcPr>
            <w:tcW w:w="8706" w:type="dxa"/>
            <w:gridSpan w:val="3"/>
            <w:tcBorders>
              <w:top w:val="single" w:sz="8" w:space="0" w:color="000000"/>
              <w:bottom w:val="single" w:sz="4" w:space="0" w:color="000000"/>
              <w:right w:val="single" w:sz="4" w:space="0" w:color="000000"/>
            </w:tcBorders>
            <w:shd w:val="clear" w:color="auto" w:fill="auto"/>
            <w:vAlign w:val="center"/>
          </w:tcPr>
          <w:p w14:paraId="13F55EFF"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20" w:type="dxa"/>
            <w:tcBorders>
              <w:bottom w:val="single" w:sz="4" w:space="0" w:color="000000"/>
              <w:right w:val="single" w:sz="4" w:space="0" w:color="000000"/>
            </w:tcBorders>
            <w:shd w:val="clear" w:color="auto" w:fill="auto"/>
            <w:vAlign w:val="center"/>
          </w:tcPr>
          <w:p w14:paraId="474A271E"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15" w:type="dxa"/>
            <w:tcBorders>
              <w:bottom w:val="single" w:sz="4" w:space="0" w:color="000000"/>
              <w:right w:val="single" w:sz="8" w:space="0" w:color="000000"/>
            </w:tcBorders>
            <w:shd w:val="clear" w:color="auto" w:fill="auto"/>
            <w:vAlign w:val="center"/>
          </w:tcPr>
          <w:p w14:paraId="02CB7282"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39CD006D" w14:textId="77777777">
        <w:trPr>
          <w:trHeight w:val="900"/>
        </w:trPr>
        <w:tc>
          <w:tcPr>
            <w:tcW w:w="2160" w:type="dxa"/>
            <w:tcBorders>
              <w:left w:val="single" w:sz="8" w:space="0" w:color="000000"/>
              <w:bottom w:val="single" w:sz="4" w:space="0" w:color="000000"/>
              <w:right w:val="single" w:sz="8" w:space="0" w:color="000000"/>
            </w:tcBorders>
            <w:shd w:val="clear" w:color="000000" w:fill="757171"/>
            <w:vAlign w:val="center"/>
          </w:tcPr>
          <w:p w14:paraId="2FA1626B"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2.o Piano (21-23):</w:t>
            </w:r>
          </w:p>
        </w:tc>
        <w:tc>
          <w:tcPr>
            <w:tcW w:w="8706" w:type="dxa"/>
            <w:gridSpan w:val="3"/>
            <w:tcBorders>
              <w:top w:val="single" w:sz="4" w:space="0" w:color="000000"/>
              <w:bottom w:val="single" w:sz="4" w:space="0" w:color="000000"/>
              <w:right w:val="single" w:sz="4" w:space="0" w:color="000000"/>
            </w:tcBorders>
            <w:shd w:val="clear" w:color="auto" w:fill="auto"/>
            <w:vAlign w:val="center"/>
          </w:tcPr>
          <w:p w14:paraId="5D497EA8"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20" w:type="dxa"/>
            <w:tcBorders>
              <w:bottom w:val="single" w:sz="4" w:space="0" w:color="000000"/>
              <w:right w:val="single" w:sz="4" w:space="0" w:color="000000"/>
            </w:tcBorders>
            <w:shd w:val="clear" w:color="auto" w:fill="auto"/>
            <w:vAlign w:val="center"/>
          </w:tcPr>
          <w:p w14:paraId="678CE06D"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15" w:type="dxa"/>
            <w:tcBorders>
              <w:bottom w:val="single" w:sz="4" w:space="0" w:color="000000"/>
              <w:right w:val="single" w:sz="8" w:space="0" w:color="000000"/>
            </w:tcBorders>
            <w:shd w:val="clear" w:color="auto" w:fill="auto"/>
            <w:vAlign w:val="center"/>
          </w:tcPr>
          <w:p w14:paraId="228A96EE"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793119A0" w14:textId="77777777">
        <w:trPr>
          <w:trHeight w:val="915"/>
        </w:trPr>
        <w:tc>
          <w:tcPr>
            <w:tcW w:w="2160" w:type="dxa"/>
            <w:tcBorders>
              <w:left w:val="single" w:sz="8" w:space="0" w:color="000000"/>
              <w:right w:val="single" w:sz="8" w:space="0" w:color="000000"/>
            </w:tcBorders>
            <w:shd w:val="clear" w:color="000000" w:fill="757171"/>
            <w:vAlign w:val="center"/>
          </w:tcPr>
          <w:p w14:paraId="089638E2"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3.o Piano (22-24):</w:t>
            </w:r>
          </w:p>
        </w:tc>
        <w:tc>
          <w:tcPr>
            <w:tcW w:w="8706" w:type="dxa"/>
            <w:gridSpan w:val="3"/>
            <w:tcBorders>
              <w:top w:val="single" w:sz="4" w:space="0" w:color="000000"/>
              <w:right w:val="single" w:sz="4" w:space="0" w:color="000000"/>
            </w:tcBorders>
            <w:shd w:val="clear" w:color="auto" w:fill="auto"/>
            <w:vAlign w:val="center"/>
          </w:tcPr>
          <w:p w14:paraId="0610DD11"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PA pubblicano i loro dati aperti ad elevato valore tramite API utilizzando la piattaforma PDND come da Linee Guida sui dati aperti e il riutilizzo dell’informazione del settore pubblico</w:t>
            </w:r>
          </w:p>
        </w:tc>
        <w:tc>
          <w:tcPr>
            <w:tcW w:w="1520" w:type="dxa"/>
            <w:tcBorders>
              <w:right w:val="single" w:sz="4" w:space="0" w:color="000000"/>
            </w:tcBorders>
            <w:shd w:val="clear" w:color="auto" w:fill="auto"/>
            <w:vAlign w:val="center"/>
          </w:tcPr>
          <w:p w14:paraId="4FFD9A09"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Da gennaio 2024 </w:t>
            </w:r>
          </w:p>
        </w:tc>
        <w:tc>
          <w:tcPr>
            <w:tcW w:w="1615" w:type="dxa"/>
            <w:tcBorders>
              <w:right w:val="single" w:sz="8" w:space="0" w:color="000000"/>
            </w:tcBorders>
            <w:shd w:val="clear" w:color="auto" w:fill="auto"/>
            <w:vAlign w:val="center"/>
          </w:tcPr>
          <w:p w14:paraId="4F0B2256"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7DC86D8E" w14:textId="77777777">
        <w:trPr>
          <w:trHeight w:val="300"/>
        </w:trPr>
        <w:tc>
          <w:tcPr>
            <w:tcW w:w="21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6BB10DE7"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 xml:space="preserve">Responsabile: </w:t>
            </w:r>
          </w:p>
        </w:tc>
        <w:tc>
          <w:tcPr>
            <w:tcW w:w="2229" w:type="dxa"/>
            <w:tcBorders>
              <w:top w:val="single" w:sz="8" w:space="0" w:color="000000"/>
              <w:bottom w:val="single" w:sz="4" w:space="0" w:color="000000"/>
            </w:tcBorders>
            <w:shd w:val="clear" w:color="auto" w:fill="auto"/>
            <w:vAlign w:val="center"/>
          </w:tcPr>
          <w:p w14:paraId="026F3DA6"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RTD</w:t>
            </w:r>
          </w:p>
        </w:tc>
        <w:tc>
          <w:tcPr>
            <w:tcW w:w="1869"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009CBDFC"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Fonte di spesa:</w:t>
            </w:r>
          </w:p>
        </w:tc>
        <w:tc>
          <w:tcPr>
            <w:tcW w:w="4608" w:type="dxa"/>
            <w:tcBorders>
              <w:top w:val="single" w:sz="8" w:space="0" w:color="000000"/>
              <w:bottom w:val="single" w:sz="4" w:space="0" w:color="000000"/>
              <w:right w:val="single" w:sz="4" w:space="0" w:color="000000"/>
            </w:tcBorders>
            <w:shd w:val="clear" w:color="auto" w:fill="auto"/>
            <w:vAlign w:val="center"/>
          </w:tcPr>
          <w:p w14:paraId="18311444"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 xml:space="preserve"> </w:t>
            </w:r>
          </w:p>
        </w:tc>
        <w:tc>
          <w:tcPr>
            <w:tcW w:w="3135" w:type="dxa"/>
            <w:gridSpan w:val="2"/>
            <w:tcBorders>
              <w:top w:val="single" w:sz="8" w:space="0" w:color="000000"/>
              <w:bottom w:val="single" w:sz="4" w:space="0" w:color="000000"/>
              <w:right w:val="single" w:sz="8" w:space="0" w:color="000000"/>
            </w:tcBorders>
            <w:shd w:val="clear" w:color="auto" w:fill="auto"/>
            <w:vAlign w:val="center"/>
          </w:tcPr>
          <w:p w14:paraId="2DE32327"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7707138C" w14:textId="77777777">
        <w:trPr>
          <w:trHeight w:val="300"/>
        </w:trPr>
        <w:tc>
          <w:tcPr>
            <w:tcW w:w="2160" w:type="dxa"/>
            <w:tcBorders>
              <w:left w:val="single" w:sz="8" w:space="0" w:color="000000"/>
              <w:bottom w:val="single" w:sz="4" w:space="0" w:color="000000"/>
              <w:right w:val="single" w:sz="8" w:space="0" w:color="000000"/>
            </w:tcBorders>
            <w:shd w:val="clear" w:color="000000" w:fill="757171"/>
            <w:vAlign w:val="center"/>
          </w:tcPr>
          <w:p w14:paraId="0D1FE390"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w:t>
            </w:r>
          </w:p>
        </w:tc>
        <w:tc>
          <w:tcPr>
            <w:tcW w:w="2229" w:type="dxa"/>
            <w:tcBorders>
              <w:bottom w:val="single" w:sz="4" w:space="0" w:color="000000"/>
            </w:tcBorders>
            <w:shd w:val="clear" w:color="000000" w:fill="F2F2F2"/>
            <w:vAlign w:val="center"/>
          </w:tcPr>
          <w:p w14:paraId="1B69D246"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 xml:space="preserve"> 01/06/2023</w:t>
            </w:r>
          </w:p>
        </w:tc>
        <w:tc>
          <w:tcPr>
            <w:tcW w:w="1869" w:type="dxa"/>
            <w:vMerge w:val="restart"/>
            <w:tcBorders>
              <w:left w:val="single" w:sz="8" w:space="0" w:color="000000"/>
              <w:bottom w:val="single" w:sz="8" w:space="0" w:color="000000"/>
              <w:right w:val="single" w:sz="8" w:space="0" w:color="000000"/>
            </w:tcBorders>
            <w:shd w:val="clear" w:color="000000" w:fill="757171"/>
            <w:vAlign w:val="center"/>
          </w:tcPr>
          <w:p w14:paraId="45B47B6E"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Stato Attività:</w:t>
            </w:r>
          </w:p>
        </w:tc>
        <w:tc>
          <w:tcPr>
            <w:tcW w:w="4608" w:type="dxa"/>
            <w:vMerge w:val="restart"/>
            <w:tcBorders>
              <w:bottom w:val="single" w:sz="8" w:space="0" w:color="000000"/>
              <w:right w:val="single" w:sz="4" w:space="0" w:color="000000"/>
            </w:tcBorders>
            <w:shd w:val="clear" w:color="000000" w:fill="FFFFFF"/>
            <w:vAlign w:val="center"/>
          </w:tcPr>
          <w:p w14:paraId="37F0070C" w14:textId="77777777" w:rsidR="00C77C37" w:rsidRDefault="00204E95">
            <w:pPr>
              <w:widowControl w:val="0"/>
              <w:spacing w:before="0" w:line="240" w:lineRule="auto"/>
              <w:ind w:left="0" w:right="0"/>
              <w:jc w:val="center"/>
              <w:rPr>
                <w:rFonts w:ascii="Calibri" w:eastAsia="Times New Roman" w:hAnsi="Calibri" w:cs="Calibri"/>
                <w:b/>
                <w:bCs/>
                <w:color w:val="FF0000"/>
                <w:sz w:val="24"/>
                <w:szCs w:val="24"/>
                <w:lang w:eastAsia="en-GB"/>
              </w:rPr>
            </w:pPr>
            <w:r>
              <w:rPr>
                <w:noProof/>
                <w:lang w:eastAsia="it-IT"/>
              </w:rPr>
              <w:drawing>
                <wp:inline distT="0" distB="0" distL="0" distR="0" wp14:anchorId="0E5AF4EB" wp14:editId="5272A52D">
                  <wp:extent cx="416560" cy="416560"/>
                  <wp:effectExtent l="0" t="0" r="0" b="0"/>
                  <wp:docPr id="76" name="Immagine 2110040893" descr="Immagine che contiene calendar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magine 2110040893" descr="Immagine che contiene calendario&#10;&#10;Descrizione generata automaticamente"/>
                          <pic:cNvPicPr>
                            <a:picLocks noChangeAspect="1" noChangeArrowheads="1"/>
                          </pic:cNvPicPr>
                        </pic:nvPicPr>
                        <pic:blipFill>
                          <a:blip r:embed="rId1072"/>
                          <a:stretch>
                            <a:fillRect/>
                          </a:stretch>
                        </pic:blipFill>
                        <pic:spPr bwMode="auto">
                          <a:xfrm>
                            <a:off x="0" y="0"/>
                            <a:ext cx="416560" cy="416560"/>
                          </a:xfrm>
                          <a:prstGeom prst="rect">
                            <a:avLst/>
                          </a:prstGeom>
                        </pic:spPr>
                      </pic:pic>
                    </a:graphicData>
                  </a:graphic>
                </wp:inline>
              </w:drawing>
            </w:r>
          </w:p>
        </w:tc>
        <w:tc>
          <w:tcPr>
            <w:tcW w:w="3135" w:type="dxa"/>
            <w:gridSpan w:val="2"/>
            <w:vMerge w:val="restart"/>
            <w:tcBorders>
              <w:top w:val="single" w:sz="4" w:space="0" w:color="000000"/>
              <w:left w:val="single" w:sz="4" w:space="0" w:color="000000"/>
              <w:bottom w:val="single" w:sz="8" w:space="0" w:color="000000"/>
              <w:right w:val="single" w:sz="8" w:space="0" w:color="000000"/>
            </w:tcBorders>
            <w:shd w:val="clear" w:color="000000" w:fill="FFFFFF"/>
            <w:vAlign w:val="center"/>
          </w:tcPr>
          <w:p w14:paraId="0E4B3A45"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b/>
                <w:bCs/>
                <w:color w:val="FF0000"/>
              </w:rPr>
              <w:t>Linea d’azione pianificata</w:t>
            </w:r>
          </w:p>
        </w:tc>
      </w:tr>
      <w:tr w:rsidR="00C77C37" w14:paraId="06745E07"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6585E1AF"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Fine attività prevista:</w:t>
            </w:r>
          </w:p>
        </w:tc>
        <w:tc>
          <w:tcPr>
            <w:tcW w:w="2229" w:type="dxa"/>
            <w:tcBorders>
              <w:bottom w:val="single" w:sz="8" w:space="0" w:color="000000"/>
            </w:tcBorders>
            <w:shd w:val="clear" w:color="000000" w:fill="F2F2F2"/>
            <w:vAlign w:val="center"/>
          </w:tcPr>
          <w:p w14:paraId="5C2FF248"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31/12/2024</w:t>
            </w:r>
          </w:p>
        </w:tc>
        <w:tc>
          <w:tcPr>
            <w:tcW w:w="1869" w:type="dxa"/>
            <w:vMerge/>
            <w:tcBorders>
              <w:left w:val="single" w:sz="8" w:space="0" w:color="000000"/>
              <w:bottom w:val="single" w:sz="8" w:space="0" w:color="000000"/>
              <w:right w:val="single" w:sz="8" w:space="0" w:color="000000"/>
            </w:tcBorders>
            <w:vAlign w:val="center"/>
          </w:tcPr>
          <w:p w14:paraId="366E89BA" w14:textId="77777777" w:rsidR="00C77C37" w:rsidRDefault="00C77C37">
            <w:pPr>
              <w:widowControl w:val="0"/>
              <w:spacing w:before="0" w:line="240" w:lineRule="auto"/>
              <w:ind w:left="0" w:right="0"/>
              <w:jc w:val="left"/>
              <w:rPr>
                <w:rFonts w:ascii="Calibri" w:eastAsia="Times New Roman" w:hAnsi="Calibri" w:cs="Calibri"/>
                <w:b/>
                <w:bCs/>
                <w:color w:val="FFFFFF"/>
                <w:sz w:val="20"/>
                <w:szCs w:val="20"/>
                <w:lang w:eastAsia="en-GB"/>
              </w:rPr>
            </w:pPr>
          </w:p>
        </w:tc>
        <w:tc>
          <w:tcPr>
            <w:tcW w:w="4608" w:type="dxa"/>
            <w:vMerge/>
            <w:tcBorders>
              <w:bottom w:val="single" w:sz="8" w:space="0" w:color="000000"/>
              <w:right w:val="single" w:sz="4" w:space="0" w:color="000000"/>
            </w:tcBorders>
            <w:vAlign w:val="center"/>
          </w:tcPr>
          <w:p w14:paraId="49A668AE" w14:textId="77777777" w:rsidR="00C77C37" w:rsidRDefault="00C77C37">
            <w:pPr>
              <w:widowControl w:val="0"/>
              <w:spacing w:before="0" w:line="240" w:lineRule="auto"/>
              <w:ind w:left="0" w:right="0"/>
              <w:jc w:val="left"/>
              <w:rPr>
                <w:rFonts w:ascii="Calibri" w:eastAsia="Times New Roman" w:hAnsi="Calibri" w:cs="Calibri"/>
                <w:b/>
                <w:bCs/>
                <w:color w:val="FF0000"/>
                <w:sz w:val="24"/>
                <w:szCs w:val="24"/>
                <w:lang w:eastAsia="en-GB"/>
              </w:rPr>
            </w:pPr>
          </w:p>
        </w:tc>
        <w:tc>
          <w:tcPr>
            <w:tcW w:w="3135" w:type="dxa"/>
            <w:gridSpan w:val="2"/>
            <w:vMerge/>
            <w:tcBorders>
              <w:top w:val="single" w:sz="4" w:space="0" w:color="000000"/>
              <w:left w:val="single" w:sz="4" w:space="0" w:color="000000"/>
              <w:bottom w:val="single" w:sz="8" w:space="0" w:color="000000"/>
              <w:right w:val="single" w:sz="8" w:space="0" w:color="000000"/>
            </w:tcBorders>
            <w:vAlign w:val="center"/>
          </w:tcPr>
          <w:p w14:paraId="100AB953"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r>
    </w:tbl>
    <w:p w14:paraId="3947E0D9" w14:textId="77777777" w:rsidR="00C77C37" w:rsidRDefault="00204E95">
      <w:r>
        <w:br w:type="page"/>
      </w:r>
    </w:p>
    <w:tbl>
      <w:tblPr>
        <w:tblW w:w="14001" w:type="dxa"/>
        <w:tblInd w:w="-11" w:type="dxa"/>
        <w:tblLayout w:type="fixed"/>
        <w:tblLook w:val="04A0" w:firstRow="1" w:lastRow="0" w:firstColumn="1" w:lastColumn="0" w:noHBand="0" w:noVBand="1"/>
      </w:tblPr>
      <w:tblGrid>
        <w:gridCol w:w="2160"/>
        <w:gridCol w:w="2229"/>
        <w:gridCol w:w="1869"/>
        <w:gridCol w:w="4608"/>
        <w:gridCol w:w="1520"/>
        <w:gridCol w:w="1615"/>
      </w:tblGrid>
      <w:tr w:rsidR="00C77C37" w14:paraId="43590F52" w14:textId="77777777">
        <w:trPr>
          <w:trHeight w:val="780"/>
        </w:trPr>
        <w:tc>
          <w:tcPr>
            <w:tcW w:w="2160" w:type="dxa"/>
            <w:tcBorders>
              <w:top w:val="single" w:sz="8" w:space="0" w:color="000000"/>
              <w:left w:val="single" w:sz="8" w:space="0" w:color="000000"/>
              <w:bottom w:val="single" w:sz="8" w:space="0" w:color="000000"/>
              <w:right w:val="single" w:sz="8" w:space="0" w:color="000000"/>
            </w:tcBorders>
            <w:shd w:val="clear" w:color="000000" w:fill="757171"/>
            <w:vAlign w:val="center"/>
          </w:tcPr>
          <w:p w14:paraId="1589C86A" w14:textId="77777777" w:rsidR="00C77C37" w:rsidRDefault="00204E95">
            <w:pPr>
              <w:pageBreakBefore/>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lastRenderedPageBreak/>
              <w:t>Obiettivo:</w:t>
            </w:r>
          </w:p>
        </w:tc>
        <w:tc>
          <w:tcPr>
            <w:tcW w:w="2229" w:type="dxa"/>
            <w:tcBorders>
              <w:top w:val="single" w:sz="8" w:space="0" w:color="000000"/>
              <w:bottom w:val="single" w:sz="8" w:space="0" w:color="000000"/>
            </w:tcBorders>
            <w:shd w:val="clear" w:color="auto" w:fill="auto"/>
            <w:vAlign w:val="center"/>
          </w:tcPr>
          <w:p w14:paraId="61DA4D58"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OB.2.2</w:t>
            </w:r>
          </w:p>
        </w:tc>
        <w:tc>
          <w:tcPr>
            <w:tcW w:w="9612"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0ED603B6" w14:textId="77777777" w:rsidR="00C77C37" w:rsidRDefault="00204E95">
            <w:pPr>
              <w:widowControl w:val="0"/>
              <w:spacing w:before="0" w:line="240" w:lineRule="auto"/>
              <w:ind w:left="0" w:right="0"/>
              <w:jc w:val="left"/>
              <w:rPr>
                <w:rFonts w:ascii="Calibri" w:eastAsia="Times New Roman" w:hAnsi="Calibri" w:cs="Calibri"/>
                <w:b/>
                <w:bCs/>
                <w:color w:val="203764"/>
                <w:lang w:eastAsia="en-GB"/>
              </w:rPr>
            </w:pPr>
            <w:r>
              <w:rPr>
                <w:rFonts w:eastAsia="Times New Roman" w:cs="Calibri"/>
                <w:b/>
                <w:bCs/>
                <w:color w:val="203764"/>
                <w:lang w:eastAsia="en-GB"/>
              </w:rPr>
              <w:t>Aumentare la qualità dei dati e dei metadati</w:t>
            </w:r>
          </w:p>
        </w:tc>
      </w:tr>
      <w:tr w:rsidR="00C77C37" w14:paraId="2009B599"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4AAD8B17"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Linea di Azione:</w:t>
            </w:r>
          </w:p>
        </w:tc>
        <w:tc>
          <w:tcPr>
            <w:tcW w:w="2229" w:type="dxa"/>
            <w:tcBorders>
              <w:bottom w:val="single" w:sz="8" w:space="0" w:color="000000"/>
            </w:tcBorders>
            <w:shd w:val="clear" w:color="auto" w:fill="auto"/>
            <w:vAlign w:val="center"/>
          </w:tcPr>
          <w:p w14:paraId="7EBDC413"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CAP2.PA.LA20</w:t>
            </w:r>
          </w:p>
        </w:tc>
        <w:tc>
          <w:tcPr>
            <w:tcW w:w="9612"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5117FB1F"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59CB5DB8" w14:textId="77777777">
        <w:trPr>
          <w:trHeight w:val="495"/>
        </w:trPr>
        <w:tc>
          <w:tcPr>
            <w:tcW w:w="2160" w:type="dxa"/>
            <w:tcBorders>
              <w:left w:val="single" w:sz="8" w:space="0" w:color="000000"/>
              <w:bottom w:val="single" w:sz="8" w:space="0" w:color="000000"/>
              <w:right w:val="single" w:sz="8" w:space="0" w:color="000000"/>
            </w:tcBorders>
            <w:shd w:val="clear" w:color="000000" w:fill="757171"/>
            <w:vAlign w:val="center"/>
          </w:tcPr>
          <w:p w14:paraId="2F886030"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Piano AgID di riferimento</w:t>
            </w:r>
          </w:p>
        </w:tc>
        <w:tc>
          <w:tcPr>
            <w:tcW w:w="8706" w:type="dxa"/>
            <w:gridSpan w:val="3"/>
            <w:tcBorders>
              <w:top w:val="single" w:sz="8" w:space="0" w:color="000000"/>
              <w:bottom w:val="single" w:sz="8" w:space="0" w:color="000000"/>
              <w:right w:val="single" w:sz="4" w:space="0" w:color="000000"/>
            </w:tcBorders>
            <w:shd w:val="clear" w:color="000000" w:fill="757171"/>
            <w:vAlign w:val="center"/>
          </w:tcPr>
          <w:p w14:paraId="1DDECE5B"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Linee di azione ed attività a carico della Amministrazione che redige il Piano</w:t>
            </w:r>
            <w:r>
              <w:rPr>
                <w:rFonts w:eastAsia="Times New Roman" w:cs="Calibri"/>
                <w:b/>
                <w:bCs/>
                <w:color w:val="FFFFFF"/>
                <w:sz w:val="18"/>
                <w:szCs w:val="18"/>
                <w:lang w:eastAsia="en-GB"/>
              </w:rPr>
              <w:br/>
              <w:t>il Responsabile indicato ne controlla l'avanzamento e l'attuazione</w:t>
            </w:r>
          </w:p>
        </w:tc>
        <w:tc>
          <w:tcPr>
            <w:tcW w:w="1520" w:type="dxa"/>
            <w:tcBorders>
              <w:bottom w:val="single" w:sz="8" w:space="0" w:color="000000"/>
              <w:right w:val="single" w:sz="4" w:space="0" w:color="000000"/>
            </w:tcBorders>
            <w:shd w:val="clear" w:color="000000" w:fill="757171"/>
            <w:vAlign w:val="center"/>
          </w:tcPr>
          <w:p w14:paraId="079F4663"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 da AgID</w:t>
            </w:r>
          </w:p>
        </w:tc>
        <w:tc>
          <w:tcPr>
            <w:tcW w:w="1615" w:type="dxa"/>
            <w:tcBorders>
              <w:bottom w:val="single" w:sz="8" w:space="0" w:color="000000"/>
              <w:right w:val="single" w:sz="8" w:space="0" w:color="000000"/>
            </w:tcBorders>
            <w:shd w:val="clear" w:color="000000" w:fill="757171"/>
            <w:vAlign w:val="center"/>
          </w:tcPr>
          <w:p w14:paraId="045C08D4"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Scadenza</w:t>
            </w:r>
          </w:p>
        </w:tc>
      </w:tr>
      <w:tr w:rsidR="00C77C37" w14:paraId="765D31A7" w14:textId="77777777">
        <w:trPr>
          <w:trHeight w:val="773"/>
        </w:trPr>
        <w:tc>
          <w:tcPr>
            <w:tcW w:w="2160" w:type="dxa"/>
            <w:tcBorders>
              <w:left w:val="single" w:sz="8" w:space="0" w:color="000000"/>
              <w:bottom w:val="single" w:sz="8" w:space="0" w:color="000000"/>
              <w:right w:val="single" w:sz="8" w:space="0" w:color="000000"/>
            </w:tcBorders>
            <w:shd w:val="clear" w:color="000000" w:fill="757171"/>
            <w:vAlign w:val="center"/>
          </w:tcPr>
          <w:p w14:paraId="69D7383A"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1.o Piano (20-22):</w:t>
            </w:r>
          </w:p>
        </w:tc>
        <w:tc>
          <w:tcPr>
            <w:tcW w:w="8706" w:type="dxa"/>
            <w:gridSpan w:val="3"/>
            <w:tcBorders>
              <w:top w:val="single" w:sz="8" w:space="0" w:color="000000"/>
              <w:bottom w:val="single" w:sz="4" w:space="0" w:color="000000"/>
              <w:right w:val="single" w:sz="4" w:space="0" w:color="000000"/>
            </w:tcBorders>
            <w:shd w:val="clear" w:color="auto" w:fill="auto"/>
            <w:vAlign w:val="center"/>
          </w:tcPr>
          <w:p w14:paraId="009507DA"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20" w:type="dxa"/>
            <w:tcBorders>
              <w:bottom w:val="single" w:sz="4" w:space="0" w:color="000000"/>
              <w:right w:val="single" w:sz="4" w:space="0" w:color="000000"/>
            </w:tcBorders>
            <w:shd w:val="clear" w:color="auto" w:fill="auto"/>
            <w:vAlign w:val="center"/>
          </w:tcPr>
          <w:p w14:paraId="705AF68E"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15" w:type="dxa"/>
            <w:tcBorders>
              <w:bottom w:val="single" w:sz="4" w:space="0" w:color="000000"/>
              <w:right w:val="single" w:sz="8" w:space="0" w:color="000000"/>
            </w:tcBorders>
            <w:shd w:val="clear" w:color="auto" w:fill="auto"/>
            <w:vAlign w:val="center"/>
          </w:tcPr>
          <w:p w14:paraId="6CB1A6E9"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75C16C57" w14:textId="77777777">
        <w:trPr>
          <w:trHeight w:val="900"/>
        </w:trPr>
        <w:tc>
          <w:tcPr>
            <w:tcW w:w="2160" w:type="dxa"/>
            <w:tcBorders>
              <w:left w:val="single" w:sz="8" w:space="0" w:color="000000"/>
              <w:bottom w:val="single" w:sz="4" w:space="0" w:color="000000"/>
              <w:right w:val="single" w:sz="8" w:space="0" w:color="000000"/>
            </w:tcBorders>
            <w:shd w:val="clear" w:color="000000" w:fill="757171"/>
            <w:vAlign w:val="center"/>
          </w:tcPr>
          <w:p w14:paraId="7046BAFE"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2.o Piano (21-23):</w:t>
            </w:r>
          </w:p>
        </w:tc>
        <w:tc>
          <w:tcPr>
            <w:tcW w:w="8706" w:type="dxa"/>
            <w:gridSpan w:val="3"/>
            <w:tcBorders>
              <w:top w:val="single" w:sz="4" w:space="0" w:color="000000"/>
              <w:bottom w:val="single" w:sz="4" w:space="0" w:color="000000"/>
              <w:right w:val="single" w:sz="4" w:space="0" w:color="000000"/>
            </w:tcBorders>
            <w:shd w:val="clear" w:color="auto" w:fill="auto"/>
            <w:vAlign w:val="center"/>
          </w:tcPr>
          <w:p w14:paraId="64808EB1"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20" w:type="dxa"/>
            <w:tcBorders>
              <w:bottom w:val="single" w:sz="4" w:space="0" w:color="000000"/>
              <w:right w:val="single" w:sz="4" w:space="0" w:color="000000"/>
            </w:tcBorders>
            <w:shd w:val="clear" w:color="auto" w:fill="auto"/>
            <w:vAlign w:val="center"/>
          </w:tcPr>
          <w:p w14:paraId="32EF1636"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15" w:type="dxa"/>
            <w:tcBorders>
              <w:bottom w:val="single" w:sz="4" w:space="0" w:color="000000"/>
              <w:right w:val="single" w:sz="8" w:space="0" w:color="000000"/>
            </w:tcBorders>
            <w:shd w:val="clear" w:color="auto" w:fill="auto"/>
            <w:vAlign w:val="center"/>
          </w:tcPr>
          <w:p w14:paraId="1933DD67"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19B49586" w14:textId="77777777">
        <w:trPr>
          <w:trHeight w:val="915"/>
        </w:trPr>
        <w:tc>
          <w:tcPr>
            <w:tcW w:w="2160" w:type="dxa"/>
            <w:tcBorders>
              <w:left w:val="single" w:sz="8" w:space="0" w:color="000000"/>
              <w:right w:val="single" w:sz="8" w:space="0" w:color="000000"/>
            </w:tcBorders>
            <w:shd w:val="clear" w:color="000000" w:fill="757171"/>
            <w:vAlign w:val="center"/>
          </w:tcPr>
          <w:p w14:paraId="18664117"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3.o Piano (22-24):</w:t>
            </w:r>
          </w:p>
        </w:tc>
        <w:tc>
          <w:tcPr>
            <w:tcW w:w="8706" w:type="dxa"/>
            <w:gridSpan w:val="3"/>
            <w:tcBorders>
              <w:top w:val="single" w:sz="4" w:space="0" w:color="000000"/>
              <w:right w:val="single" w:sz="4" w:space="0" w:color="000000"/>
            </w:tcBorders>
            <w:shd w:val="clear" w:color="auto" w:fill="auto"/>
            <w:vAlign w:val="center"/>
          </w:tcPr>
          <w:p w14:paraId="25DBD005"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PA pubblicano i metadati relativi ai dati di elevato valore, secondo le indicazioni presenti nel Regolamento di esecuzione (UE) e nelle Linee Guida sui dati aperti e relativa guida operativa, nei cataloghi nazionali dati.gov.it e geodati.gov.it</w:t>
            </w:r>
          </w:p>
        </w:tc>
        <w:tc>
          <w:tcPr>
            <w:tcW w:w="1520" w:type="dxa"/>
            <w:tcBorders>
              <w:right w:val="single" w:sz="4" w:space="0" w:color="000000"/>
            </w:tcBorders>
            <w:shd w:val="clear" w:color="auto" w:fill="auto"/>
            <w:vAlign w:val="center"/>
          </w:tcPr>
          <w:p w14:paraId="7CC82049"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Da gennaio 2024 </w:t>
            </w:r>
          </w:p>
        </w:tc>
        <w:tc>
          <w:tcPr>
            <w:tcW w:w="1615" w:type="dxa"/>
            <w:tcBorders>
              <w:right w:val="single" w:sz="8" w:space="0" w:color="000000"/>
            </w:tcBorders>
            <w:shd w:val="clear" w:color="auto" w:fill="auto"/>
            <w:vAlign w:val="center"/>
          </w:tcPr>
          <w:p w14:paraId="248B93DF"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37A58CE0" w14:textId="77777777">
        <w:trPr>
          <w:trHeight w:val="300"/>
        </w:trPr>
        <w:tc>
          <w:tcPr>
            <w:tcW w:w="21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3FD90268"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 xml:space="preserve">Responsabile: </w:t>
            </w:r>
          </w:p>
        </w:tc>
        <w:tc>
          <w:tcPr>
            <w:tcW w:w="2229" w:type="dxa"/>
            <w:tcBorders>
              <w:top w:val="single" w:sz="8" w:space="0" w:color="000000"/>
              <w:bottom w:val="single" w:sz="4" w:space="0" w:color="000000"/>
            </w:tcBorders>
            <w:shd w:val="clear" w:color="auto" w:fill="auto"/>
            <w:vAlign w:val="center"/>
          </w:tcPr>
          <w:p w14:paraId="033E29A0"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RTD</w:t>
            </w:r>
          </w:p>
        </w:tc>
        <w:tc>
          <w:tcPr>
            <w:tcW w:w="1869"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02CF8A70"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Fonte di spesa:</w:t>
            </w:r>
          </w:p>
        </w:tc>
        <w:tc>
          <w:tcPr>
            <w:tcW w:w="4608" w:type="dxa"/>
            <w:tcBorders>
              <w:top w:val="single" w:sz="8" w:space="0" w:color="000000"/>
              <w:bottom w:val="single" w:sz="4" w:space="0" w:color="000000"/>
              <w:right w:val="single" w:sz="4" w:space="0" w:color="000000"/>
            </w:tcBorders>
            <w:shd w:val="clear" w:color="auto" w:fill="auto"/>
            <w:vAlign w:val="center"/>
          </w:tcPr>
          <w:p w14:paraId="6EFE9DB7"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 xml:space="preserve"> </w:t>
            </w:r>
          </w:p>
        </w:tc>
        <w:tc>
          <w:tcPr>
            <w:tcW w:w="3135" w:type="dxa"/>
            <w:gridSpan w:val="2"/>
            <w:tcBorders>
              <w:top w:val="single" w:sz="8" w:space="0" w:color="000000"/>
              <w:bottom w:val="single" w:sz="4" w:space="0" w:color="000000"/>
              <w:right w:val="single" w:sz="8" w:space="0" w:color="000000"/>
            </w:tcBorders>
            <w:shd w:val="clear" w:color="auto" w:fill="auto"/>
            <w:vAlign w:val="center"/>
          </w:tcPr>
          <w:p w14:paraId="38F55AB4"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5D288AC3" w14:textId="77777777">
        <w:trPr>
          <w:trHeight w:val="300"/>
        </w:trPr>
        <w:tc>
          <w:tcPr>
            <w:tcW w:w="2160" w:type="dxa"/>
            <w:tcBorders>
              <w:left w:val="single" w:sz="8" w:space="0" w:color="000000"/>
              <w:bottom w:val="single" w:sz="4" w:space="0" w:color="000000"/>
              <w:right w:val="single" w:sz="8" w:space="0" w:color="000000"/>
            </w:tcBorders>
            <w:shd w:val="clear" w:color="000000" w:fill="757171"/>
            <w:vAlign w:val="center"/>
          </w:tcPr>
          <w:p w14:paraId="651A2CEA"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w:t>
            </w:r>
          </w:p>
        </w:tc>
        <w:tc>
          <w:tcPr>
            <w:tcW w:w="2229" w:type="dxa"/>
            <w:tcBorders>
              <w:bottom w:val="single" w:sz="4" w:space="0" w:color="000000"/>
            </w:tcBorders>
            <w:shd w:val="clear" w:color="000000" w:fill="F2F2F2"/>
            <w:vAlign w:val="center"/>
          </w:tcPr>
          <w:p w14:paraId="3839E80C"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 xml:space="preserve"> 01/06/2023</w:t>
            </w:r>
          </w:p>
        </w:tc>
        <w:tc>
          <w:tcPr>
            <w:tcW w:w="1869" w:type="dxa"/>
            <w:vMerge w:val="restart"/>
            <w:tcBorders>
              <w:left w:val="single" w:sz="8" w:space="0" w:color="000000"/>
              <w:bottom w:val="single" w:sz="8" w:space="0" w:color="000000"/>
              <w:right w:val="single" w:sz="8" w:space="0" w:color="000000"/>
            </w:tcBorders>
            <w:shd w:val="clear" w:color="000000" w:fill="757171"/>
            <w:vAlign w:val="center"/>
          </w:tcPr>
          <w:p w14:paraId="2087E270"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Stato Attività:</w:t>
            </w:r>
          </w:p>
        </w:tc>
        <w:tc>
          <w:tcPr>
            <w:tcW w:w="4608" w:type="dxa"/>
            <w:vMerge w:val="restart"/>
            <w:tcBorders>
              <w:bottom w:val="single" w:sz="8" w:space="0" w:color="000000"/>
              <w:right w:val="single" w:sz="4" w:space="0" w:color="000000"/>
            </w:tcBorders>
            <w:shd w:val="clear" w:color="000000" w:fill="FFFFFF"/>
            <w:vAlign w:val="center"/>
          </w:tcPr>
          <w:p w14:paraId="1806A082" w14:textId="77777777" w:rsidR="00C77C37" w:rsidRDefault="00204E95">
            <w:pPr>
              <w:widowControl w:val="0"/>
              <w:spacing w:before="0" w:line="240" w:lineRule="auto"/>
              <w:ind w:left="0" w:right="0"/>
              <w:jc w:val="center"/>
              <w:rPr>
                <w:rFonts w:ascii="Calibri" w:eastAsia="Times New Roman" w:hAnsi="Calibri" w:cs="Calibri"/>
                <w:b/>
                <w:bCs/>
                <w:color w:val="FF0000"/>
                <w:sz w:val="24"/>
                <w:szCs w:val="24"/>
                <w:lang w:eastAsia="en-GB"/>
              </w:rPr>
            </w:pPr>
            <w:r>
              <w:rPr>
                <w:noProof/>
                <w:lang w:eastAsia="it-IT"/>
              </w:rPr>
              <w:drawing>
                <wp:inline distT="0" distB="0" distL="0" distR="0" wp14:anchorId="133785F8" wp14:editId="541B2DAB">
                  <wp:extent cx="416560" cy="416560"/>
                  <wp:effectExtent l="0" t="0" r="0" b="0"/>
                  <wp:docPr id="77" name="Immagine 1998771323" descr="Immagine che contiene calendar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magine 1998771323" descr="Immagine che contiene calendario&#10;&#10;Descrizione generata automaticamente"/>
                          <pic:cNvPicPr>
                            <a:picLocks noChangeAspect="1" noChangeArrowheads="1"/>
                          </pic:cNvPicPr>
                        </pic:nvPicPr>
                        <pic:blipFill>
                          <a:blip r:embed="rId1072"/>
                          <a:stretch>
                            <a:fillRect/>
                          </a:stretch>
                        </pic:blipFill>
                        <pic:spPr bwMode="auto">
                          <a:xfrm>
                            <a:off x="0" y="0"/>
                            <a:ext cx="416560" cy="416560"/>
                          </a:xfrm>
                          <a:prstGeom prst="rect">
                            <a:avLst/>
                          </a:prstGeom>
                        </pic:spPr>
                      </pic:pic>
                    </a:graphicData>
                  </a:graphic>
                </wp:inline>
              </w:drawing>
            </w:r>
          </w:p>
        </w:tc>
        <w:tc>
          <w:tcPr>
            <w:tcW w:w="3135" w:type="dxa"/>
            <w:gridSpan w:val="2"/>
            <w:vMerge w:val="restart"/>
            <w:tcBorders>
              <w:top w:val="single" w:sz="4" w:space="0" w:color="000000"/>
              <w:left w:val="single" w:sz="4" w:space="0" w:color="000000"/>
              <w:bottom w:val="single" w:sz="8" w:space="0" w:color="000000"/>
              <w:right w:val="single" w:sz="8" w:space="0" w:color="000000"/>
            </w:tcBorders>
            <w:shd w:val="clear" w:color="000000" w:fill="FFFFFF"/>
            <w:vAlign w:val="center"/>
          </w:tcPr>
          <w:p w14:paraId="51484915"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b/>
                <w:bCs/>
                <w:color w:val="FF0000"/>
              </w:rPr>
              <w:t>Linea d’azione pianificata</w:t>
            </w:r>
          </w:p>
        </w:tc>
      </w:tr>
      <w:tr w:rsidR="00C77C37" w14:paraId="08DCD525"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77603666"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Fine attività prevista:</w:t>
            </w:r>
          </w:p>
        </w:tc>
        <w:tc>
          <w:tcPr>
            <w:tcW w:w="2229" w:type="dxa"/>
            <w:tcBorders>
              <w:bottom w:val="single" w:sz="8" w:space="0" w:color="000000"/>
            </w:tcBorders>
            <w:shd w:val="clear" w:color="000000" w:fill="F2F2F2"/>
            <w:vAlign w:val="center"/>
          </w:tcPr>
          <w:p w14:paraId="4113E5E9"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31/12/2024</w:t>
            </w:r>
          </w:p>
        </w:tc>
        <w:tc>
          <w:tcPr>
            <w:tcW w:w="1869" w:type="dxa"/>
            <w:vMerge/>
            <w:tcBorders>
              <w:left w:val="single" w:sz="8" w:space="0" w:color="000000"/>
              <w:bottom w:val="single" w:sz="8" w:space="0" w:color="000000"/>
              <w:right w:val="single" w:sz="8" w:space="0" w:color="000000"/>
            </w:tcBorders>
            <w:vAlign w:val="center"/>
          </w:tcPr>
          <w:p w14:paraId="3367E30D" w14:textId="77777777" w:rsidR="00C77C37" w:rsidRDefault="00C77C37">
            <w:pPr>
              <w:widowControl w:val="0"/>
              <w:spacing w:before="0" w:line="240" w:lineRule="auto"/>
              <w:ind w:left="0" w:right="0"/>
              <w:jc w:val="left"/>
              <w:rPr>
                <w:rFonts w:ascii="Calibri" w:eastAsia="Times New Roman" w:hAnsi="Calibri" w:cs="Calibri"/>
                <w:b/>
                <w:bCs/>
                <w:color w:val="FFFFFF"/>
                <w:sz w:val="20"/>
                <w:szCs w:val="20"/>
                <w:lang w:eastAsia="en-GB"/>
              </w:rPr>
            </w:pPr>
          </w:p>
        </w:tc>
        <w:tc>
          <w:tcPr>
            <w:tcW w:w="4608" w:type="dxa"/>
            <w:vMerge/>
            <w:tcBorders>
              <w:bottom w:val="single" w:sz="8" w:space="0" w:color="000000"/>
              <w:right w:val="single" w:sz="4" w:space="0" w:color="000000"/>
            </w:tcBorders>
            <w:vAlign w:val="center"/>
          </w:tcPr>
          <w:p w14:paraId="337E4789" w14:textId="77777777" w:rsidR="00C77C37" w:rsidRDefault="00C77C37">
            <w:pPr>
              <w:widowControl w:val="0"/>
              <w:spacing w:before="0" w:line="240" w:lineRule="auto"/>
              <w:ind w:left="0" w:right="0"/>
              <w:jc w:val="left"/>
              <w:rPr>
                <w:rFonts w:ascii="Calibri" w:eastAsia="Times New Roman" w:hAnsi="Calibri" w:cs="Calibri"/>
                <w:b/>
                <w:bCs/>
                <w:color w:val="FF0000"/>
                <w:sz w:val="24"/>
                <w:szCs w:val="24"/>
                <w:lang w:eastAsia="en-GB"/>
              </w:rPr>
            </w:pPr>
          </w:p>
        </w:tc>
        <w:tc>
          <w:tcPr>
            <w:tcW w:w="3135" w:type="dxa"/>
            <w:gridSpan w:val="2"/>
            <w:vMerge/>
            <w:tcBorders>
              <w:top w:val="single" w:sz="4" w:space="0" w:color="000000"/>
              <w:left w:val="single" w:sz="4" w:space="0" w:color="000000"/>
              <w:bottom w:val="single" w:sz="8" w:space="0" w:color="000000"/>
              <w:right w:val="single" w:sz="8" w:space="0" w:color="000000"/>
            </w:tcBorders>
            <w:vAlign w:val="center"/>
          </w:tcPr>
          <w:p w14:paraId="0E8B1622"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r>
    </w:tbl>
    <w:p w14:paraId="1AE9A829" w14:textId="77777777" w:rsidR="00C77C37" w:rsidRDefault="00204E95">
      <w:pPr>
        <w:spacing w:before="0" w:line="240" w:lineRule="auto"/>
      </w:pPr>
      <w:r>
        <w:br w:type="page"/>
      </w:r>
    </w:p>
    <w:p w14:paraId="7B6EB081" w14:textId="60762D3D" w:rsidR="002C3F9E" w:rsidRPr="002C3F9E" w:rsidRDefault="00204E95" w:rsidP="002C3F9E">
      <w:pPr>
        <w:pStyle w:val="Titolo4"/>
        <w:spacing w:before="0" w:after="60"/>
      </w:pPr>
      <w:bookmarkStart w:id="241" w:name="_Toc127366239"/>
      <w:bookmarkStart w:id="242" w:name="_Toc135133895"/>
      <w:r>
        <w:lastRenderedPageBreak/>
        <w:t>OB.2.3    Aumentare la consapevolezza sulle politiche di valorizzazione del patrimonio informativo pubblico e su una moderna economia dei dati</w:t>
      </w:r>
      <w:bookmarkEnd w:id="241"/>
      <w:bookmarkEnd w:id="242"/>
    </w:p>
    <w:tbl>
      <w:tblPr>
        <w:tblW w:w="14001" w:type="dxa"/>
        <w:tblInd w:w="-11" w:type="dxa"/>
        <w:tblLayout w:type="fixed"/>
        <w:tblLook w:val="04A0" w:firstRow="1" w:lastRow="0" w:firstColumn="1" w:lastColumn="0" w:noHBand="0" w:noVBand="1"/>
      </w:tblPr>
      <w:tblGrid>
        <w:gridCol w:w="2160"/>
        <w:gridCol w:w="1764"/>
        <w:gridCol w:w="1274"/>
        <w:gridCol w:w="5830"/>
        <w:gridCol w:w="1456"/>
        <w:gridCol w:w="1517"/>
      </w:tblGrid>
      <w:tr w:rsidR="00C77C37" w14:paraId="58895D0A" w14:textId="77777777" w:rsidTr="002C3F9E">
        <w:trPr>
          <w:trHeight w:val="634"/>
        </w:trPr>
        <w:tc>
          <w:tcPr>
            <w:tcW w:w="2160" w:type="dxa"/>
            <w:tcBorders>
              <w:top w:val="single" w:sz="8" w:space="0" w:color="000000"/>
              <w:left w:val="single" w:sz="8" w:space="0" w:color="000000"/>
              <w:bottom w:val="single" w:sz="8" w:space="0" w:color="000000"/>
              <w:right w:val="single" w:sz="8" w:space="0" w:color="000000"/>
            </w:tcBorders>
            <w:shd w:val="clear" w:color="000000" w:fill="757171"/>
            <w:vAlign w:val="center"/>
          </w:tcPr>
          <w:p w14:paraId="1267C293" w14:textId="77777777" w:rsidR="00C77C37" w:rsidRDefault="00204E95">
            <w:pPr>
              <w:pageBreakBefore/>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lastRenderedPageBreak/>
              <w:t>Obiettivo:</w:t>
            </w:r>
          </w:p>
        </w:tc>
        <w:tc>
          <w:tcPr>
            <w:tcW w:w="1764" w:type="dxa"/>
            <w:tcBorders>
              <w:top w:val="single" w:sz="8" w:space="0" w:color="000000"/>
              <w:bottom w:val="single" w:sz="8" w:space="0" w:color="000000"/>
            </w:tcBorders>
            <w:shd w:val="clear" w:color="auto" w:fill="auto"/>
            <w:vAlign w:val="center"/>
          </w:tcPr>
          <w:p w14:paraId="31A040DE"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OB.2.3</w:t>
            </w:r>
          </w:p>
        </w:tc>
        <w:tc>
          <w:tcPr>
            <w:tcW w:w="10077"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6BE558B7" w14:textId="77777777" w:rsidR="00C77C37" w:rsidRDefault="00204E95">
            <w:pPr>
              <w:widowControl w:val="0"/>
              <w:spacing w:before="0" w:line="240" w:lineRule="auto"/>
              <w:ind w:left="0" w:right="0"/>
              <w:jc w:val="left"/>
              <w:rPr>
                <w:rFonts w:ascii="Calibri" w:eastAsia="Times New Roman" w:hAnsi="Calibri" w:cs="Calibri"/>
                <w:b/>
                <w:bCs/>
                <w:color w:val="203764"/>
                <w:lang w:eastAsia="en-GB"/>
              </w:rPr>
            </w:pPr>
            <w:r>
              <w:rPr>
                <w:rFonts w:eastAsia="Times New Roman" w:cs="Calibri"/>
                <w:b/>
                <w:bCs/>
                <w:color w:val="203764"/>
                <w:lang w:eastAsia="en-GB"/>
              </w:rPr>
              <w:t>Aumentare la consapevolezza sulle politiche di valorizzazione del patrimonio informativo pubblico e su una moderna economia dei dati</w:t>
            </w:r>
          </w:p>
        </w:tc>
      </w:tr>
      <w:tr w:rsidR="00C77C37" w14:paraId="64986B22"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28C32C84"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Linea di Azione:</w:t>
            </w:r>
          </w:p>
        </w:tc>
        <w:tc>
          <w:tcPr>
            <w:tcW w:w="1764" w:type="dxa"/>
            <w:tcBorders>
              <w:bottom w:val="single" w:sz="8" w:space="0" w:color="000000"/>
            </w:tcBorders>
            <w:shd w:val="clear" w:color="auto" w:fill="auto"/>
            <w:vAlign w:val="center"/>
          </w:tcPr>
          <w:p w14:paraId="628F7C4C"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CAP2.PA.LA16</w:t>
            </w:r>
          </w:p>
        </w:tc>
        <w:tc>
          <w:tcPr>
            <w:tcW w:w="10077"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35A0603A"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198DB361" w14:textId="77777777" w:rsidTr="002C3F9E">
        <w:trPr>
          <w:trHeight w:val="338"/>
        </w:trPr>
        <w:tc>
          <w:tcPr>
            <w:tcW w:w="2160" w:type="dxa"/>
            <w:tcBorders>
              <w:left w:val="single" w:sz="8" w:space="0" w:color="000000"/>
              <w:bottom w:val="single" w:sz="8" w:space="0" w:color="000000"/>
              <w:right w:val="single" w:sz="8" w:space="0" w:color="000000"/>
            </w:tcBorders>
            <w:shd w:val="clear" w:color="000000" w:fill="757171"/>
            <w:vAlign w:val="center"/>
          </w:tcPr>
          <w:p w14:paraId="4652DDEE"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Piano AgID di riferimento</w:t>
            </w:r>
          </w:p>
        </w:tc>
        <w:tc>
          <w:tcPr>
            <w:tcW w:w="8868" w:type="dxa"/>
            <w:gridSpan w:val="3"/>
            <w:tcBorders>
              <w:top w:val="single" w:sz="8" w:space="0" w:color="000000"/>
              <w:bottom w:val="single" w:sz="8" w:space="0" w:color="000000"/>
              <w:right w:val="single" w:sz="4" w:space="0" w:color="000000"/>
            </w:tcBorders>
            <w:shd w:val="clear" w:color="000000" w:fill="757171"/>
            <w:vAlign w:val="center"/>
          </w:tcPr>
          <w:p w14:paraId="7418C07C"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Linee di azione ed attività a carico della Amministrazione che redige il Piano</w:t>
            </w:r>
            <w:r>
              <w:rPr>
                <w:rFonts w:eastAsia="Times New Roman" w:cs="Calibri"/>
                <w:b/>
                <w:bCs/>
                <w:color w:val="FFFFFF"/>
                <w:sz w:val="18"/>
                <w:szCs w:val="18"/>
                <w:lang w:eastAsia="en-GB"/>
              </w:rPr>
              <w:br/>
              <w:t>il Responsabile indicato ne controlla l'avanzamento e l'attuazione</w:t>
            </w:r>
          </w:p>
        </w:tc>
        <w:tc>
          <w:tcPr>
            <w:tcW w:w="1456" w:type="dxa"/>
            <w:tcBorders>
              <w:bottom w:val="single" w:sz="8" w:space="0" w:color="000000"/>
              <w:right w:val="single" w:sz="4" w:space="0" w:color="000000"/>
            </w:tcBorders>
            <w:shd w:val="clear" w:color="000000" w:fill="757171"/>
            <w:vAlign w:val="center"/>
          </w:tcPr>
          <w:p w14:paraId="749D4AC2"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 da AgID</w:t>
            </w:r>
          </w:p>
        </w:tc>
        <w:tc>
          <w:tcPr>
            <w:tcW w:w="1517" w:type="dxa"/>
            <w:tcBorders>
              <w:bottom w:val="single" w:sz="8" w:space="0" w:color="000000"/>
              <w:right w:val="single" w:sz="8" w:space="0" w:color="000000"/>
            </w:tcBorders>
            <w:shd w:val="clear" w:color="000000" w:fill="757171"/>
            <w:vAlign w:val="center"/>
          </w:tcPr>
          <w:p w14:paraId="5149DC1A"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Scadenza</w:t>
            </w:r>
          </w:p>
        </w:tc>
      </w:tr>
      <w:tr w:rsidR="00C77C37" w14:paraId="7D55C75F" w14:textId="77777777" w:rsidTr="002C3F9E">
        <w:trPr>
          <w:trHeight w:val="220"/>
        </w:trPr>
        <w:tc>
          <w:tcPr>
            <w:tcW w:w="2160" w:type="dxa"/>
            <w:tcBorders>
              <w:left w:val="single" w:sz="8" w:space="0" w:color="000000"/>
              <w:bottom w:val="single" w:sz="8" w:space="0" w:color="000000"/>
              <w:right w:val="single" w:sz="8" w:space="0" w:color="000000"/>
            </w:tcBorders>
            <w:shd w:val="clear" w:color="000000" w:fill="757171"/>
            <w:vAlign w:val="center"/>
          </w:tcPr>
          <w:p w14:paraId="6C275339"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1.o Piano (20-22):</w:t>
            </w:r>
          </w:p>
        </w:tc>
        <w:tc>
          <w:tcPr>
            <w:tcW w:w="8868" w:type="dxa"/>
            <w:gridSpan w:val="3"/>
            <w:tcBorders>
              <w:top w:val="single" w:sz="8" w:space="0" w:color="000000"/>
              <w:bottom w:val="single" w:sz="4" w:space="0" w:color="000000"/>
              <w:right w:val="single" w:sz="4" w:space="0" w:color="000000"/>
            </w:tcBorders>
            <w:shd w:val="clear" w:color="auto" w:fill="auto"/>
            <w:vAlign w:val="center"/>
          </w:tcPr>
          <w:p w14:paraId="3BB09A62"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456" w:type="dxa"/>
            <w:tcBorders>
              <w:bottom w:val="single" w:sz="4" w:space="0" w:color="000000"/>
              <w:right w:val="single" w:sz="4" w:space="0" w:color="000000"/>
            </w:tcBorders>
            <w:shd w:val="clear" w:color="auto" w:fill="auto"/>
            <w:vAlign w:val="center"/>
          </w:tcPr>
          <w:p w14:paraId="011F7201"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17" w:type="dxa"/>
            <w:tcBorders>
              <w:bottom w:val="single" w:sz="4" w:space="0" w:color="000000"/>
              <w:right w:val="single" w:sz="8" w:space="0" w:color="000000"/>
            </w:tcBorders>
            <w:shd w:val="clear" w:color="auto" w:fill="auto"/>
            <w:vAlign w:val="center"/>
          </w:tcPr>
          <w:p w14:paraId="2E654005"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437D5B9B" w14:textId="77777777" w:rsidTr="002C3F9E">
        <w:trPr>
          <w:trHeight w:val="507"/>
        </w:trPr>
        <w:tc>
          <w:tcPr>
            <w:tcW w:w="2160" w:type="dxa"/>
            <w:tcBorders>
              <w:left w:val="single" w:sz="8" w:space="0" w:color="000000"/>
              <w:bottom w:val="single" w:sz="4" w:space="0" w:color="000000"/>
              <w:right w:val="single" w:sz="8" w:space="0" w:color="000000"/>
            </w:tcBorders>
            <w:shd w:val="clear" w:color="000000" w:fill="757171"/>
            <w:vAlign w:val="center"/>
          </w:tcPr>
          <w:p w14:paraId="5ECE7EC2"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2.o Piano (21-23):</w:t>
            </w:r>
          </w:p>
        </w:tc>
        <w:tc>
          <w:tcPr>
            <w:tcW w:w="8868" w:type="dxa"/>
            <w:gridSpan w:val="3"/>
            <w:tcBorders>
              <w:top w:val="single" w:sz="4" w:space="0" w:color="000000"/>
              <w:bottom w:val="single" w:sz="4" w:space="0" w:color="000000"/>
              <w:right w:val="single" w:sz="4" w:space="0" w:color="000000"/>
            </w:tcBorders>
            <w:shd w:val="clear" w:color="auto" w:fill="auto"/>
            <w:vAlign w:val="center"/>
          </w:tcPr>
          <w:p w14:paraId="32E1C8A5"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PA attuano le linee guida contenenti regole tecniche per l’attuazione della norma di recepimento della Direttiva (EU) 2019/1024 definite da AGID anche per l’eventuale monitoraggio del riutilizzo dei dati aperti sulla base di quanto previsto nella Direttiva stessa</w:t>
            </w:r>
          </w:p>
        </w:tc>
        <w:tc>
          <w:tcPr>
            <w:tcW w:w="1456" w:type="dxa"/>
            <w:tcBorders>
              <w:bottom w:val="single" w:sz="4" w:space="0" w:color="000000"/>
              <w:right w:val="single" w:sz="4" w:space="0" w:color="000000"/>
            </w:tcBorders>
            <w:shd w:val="clear" w:color="auto" w:fill="auto"/>
            <w:vAlign w:val="center"/>
          </w:tcPr>
          <w:p w14:paraId="1ADB3890"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Da gennaio 2023 </w:t>
            </w:r>
          </w:p>
        </w:tc>
        <w:tc>
          <w:tcPr>
            <w:tcW w:w="1517" w:type="dxa"/>
            <w:tcBorders>
              <w:bottom w:val="single" w:sz="4" w:space="0" w:color="000000"/>
              <w:right w:val="single" w:sz="8" w:space="0" w:color="000000"/>
            </w:tcBorders>
            <w:shd w:val="clear" w:color="auto" w:fill="auto"/>
            <w:vAlign w:val="center"/>
          </w:tcPr>
          <w:p w14:paraId="67159EE3"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05BCC146" w14:textId="77777777" w:rsidTr="002C3F9E">
        <w:trPr>
          <w:trHeight w:val="561"/>
        </w:trPr>
        <w:tc>
          <w:tcPr>
            <w:tcW w:w="2160" w:type="dxa"/>
            <w:tcBorders>
              <w:left w:val="single" w:sz="8" w:space="0" w:color="000000"/>
              <w:right w:val="single" w:sz="8" w:space="0" w:color="000000"/>
            </w:tcBorders>
            <w:shd w:val="clear" w:color="000000" w:fill="757171"/>
            <w:vAlign w:val="center"/>
          </w:tcPr>
          <w:p w14:paraId="3B302DCA"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3.o Piano (22-24):</w:t>
            </w:r>
          </w:p>
        </w:tc>
        <w:tc>
          <w:tcPr>
            <w:tcW w:w="8868" w:type="dxa"/>
            <w:gridSpan w:val="3"/>
            <w:tcBorders>
              <w:top w:val="single" w:sz="4" w:space="0" w:color="000000"/>
              <w:right w:val="single" w:sz="4" w:space="0" w:color="000000"/>
            </w:tcBorders>
            <w:shd w:val="clear" w:color="auto" w:fill="auto"/>
            <w:vAlign w:val="center"/>
          </w:tcPr>
          <w:p w14:paraId="4259681D"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PA attuano le linee guida contenenti regole tecniche per l’implementazione del Decreto Legislativo n. 36/2006 relativamente ai requisiti e alle raccomandazioni su licenze e condizioni d’uso</w:t>
            </w:r>
          </w:p>
        </w:tc>
        <w:tc>
          <w:tcPr>
            <w:tcW w:w="1456" w:type="dxa"/>
            <w:tcBorders>
              <w:right w:val="single" w:sz="4" w:space="0" w:color="000000"/>
            </w:tcBorders>
            <w:shd w:val="clear" w:color="auto" w:fill="auto"/>
            <w:vAlign w:val="center"/>
          </w:tcPr>
          <w:p w14:paraId="7AFBF02E"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Da gennaio 2023 </w:t>
            </w:r>
          </w:p>
        </w:tc>
        <w:tc>
          <w:tcPr>
            <w:tcW w:w="1517" w:type="dxa"/>
            <w:tcBorders>
              <w:right w:val="single" w:sz="8" w:space="0" w:color="000000"/>
            </w:tcBorders>
            <w:shd w:val="clear" w:color="auto" w:fill="auto"/>
            <w:vAlign w:val="center"/>
          </w:tcPr>
          <w:p w14:paraId="2E3A1823"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11F3A69B" w14:textId="77777777" w:rsidTr="002C3F9E">
        <w:trPr>
          <w:trHeight w:val="314"/>
        </w:trPr>
        <w:tc>
          <w:tcPr>
            <w:tcW w:w="21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354F43A4"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 xml:space="preserve">Responsabile: </w:t>
            </w:r>
          </w:p>
        </w:tc>
        <w:tc>
          <w:tcPr>
            <w:tcW w:w="1764" w:type="dxa"/>
            <w:tcBorders>
              <w:top w:val="single" w:sz="8" w:space="0" w:color="000000"/>
              <w:bottom w:val="single" w:sz="4" w:space="0" w:color="000000"/>
            </w:tcBorders>
            <w:shd w:val="clear" w:color="auto" w:fill="auto"/>
            <w:vAlign w:val="center"/>
          </w:tcPr>
          <w:p w14:paraId="3CE2C0AC"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RTD</w:t>
            </w:r>
          </w:p>
        </w:tc>
        <w:tc>
          <w:tcPr>
            <w:tcW w:w="1274"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62065502"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Fonte di spesa:</w:t>
            </w:r>
          </w:p>
        </w:tc>
        <w:tc>
          <w:tcPr>
            <w:tcW w:w="5830" w:type="dxa"/>
            <w:tcBorders>
              <w:top w:val="single" w:sz="8" w:space="0" w:color="000000"/>
              <w:bottom w:val="single" w:sz="4" w:space="0" w:color="000000"/>
              <w:right w:val="single" w:sz="4" w:space="0" w:color="000000"/>
            </w:tcBorders>
            <w:shd w:val="clear" w:color="auto" w:fill="auto"/>
            <w:vAlign w:val="center"/>
          </w:tcPr>
          <w:p w14:paraId="27F8155B"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 xml:space="preserve"> </w:t>
            </w:r>
          </w:p>
        </w:tc>
        <w:tc>
          <w:tcPr>
            <w:tcW w:w="2973" w:type="dxa"/>
            <w:gridSpan w:val="2"/>
            <w:tcBorders>
              <w:top w:val="single" w:sz="8" w:space="0" w:color="000000"/>
              <w:bottom w:val="single" w:sz="4" w:space="0" w:color="000000"/>
              <w:right w:val="single" w:sz="8" w:space="0" w:color="000000"/>
            </w:tcBorders>
            <w:shd w:val="clear" w:color="auto" w:fill="auto"/>
            <w:vAlign w:val="center"/>
          </w:tcPr>
          <w:p w14:paraId="7357FF8D"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53040C10" w14:textId="77777777">
        <w:trPr>
          <w:trHeight w:val="300"/>
        </w:trPr>
        <w:tc>
          <w:tcPr>
            <w:tcW w:w="2160" w:type="dxa"/>
            <w:tcBorders>
              <w:left w:val="single" w:sz="8" w:space="0" w:color="000000"/>
              <w:bottom w:val="single" w:sz="4" w:space="0" w:color="000000"/>
              <w:right w:val="single" w:sz="8" w:space="0" w:color="000000"/>
            </w:tcBorders>
            <w:shd w:val="clear" w:color="000000" w:fill="757171"/>
            <w:vAlign w:val="center"/>
          </w:tcPr>
          <w:p w14:paraId="4B4B4ED1"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w:t>
            </w:r>
          </w:p>
        </w:tc>
        <w:tc>
          <w:tcPr>
            <w:tcW w:w="1764" w:type="dxa"/>
            <w:tcBorders>
              <w:bottom w:val="single" w:sz="4" w:space="0" w:color="000000"/>
            </w:tcBorders>
            <w:shd w:val="clear" w:color="000000" w:fill="F2F2F2"/>
            <w:vAlign w:val="center"/>
          </w:tcPr>
          <w:p w14:paraId="231B7ED8"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 xml:space="preserve"> 01/06/2023</w:t>
            </w:r>
          </w:p>
        </w:tc>
        <w:tc>
          <w:tcPr>
            <w:tcW w:w="1274" w:type="dxa"/>
            <w:vMerge w:val="restart"/>
            <w:tcBorders>
              <w:left w:val="single" w:sz="8" w:space="0" w:color="000000"/>
              <w:bottom w:val="single" w:sz="8" w:space="0" w:color="000000"/>
              <w:right w:val="single" w:sz="8" w:space="0" w:color="000000"/>
            </w:tcBorders>
            <w:shd w:val="clear" w:color="000000" w:fill="757171"/>
            <w:vAlign w:val="center"/>
          </w:tcPr>
          <w:p w14:paraId="70DDF2EB"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Stato Attività:</w:t>
            </w:r>
          </w:p>
        </w:tc>
        <w:tc>
          <w:tcPr>
            <w:tcW w:w="5830" w:type="dxa"/>
            <w:vMerge w:val="restart"/>
            <w:tcBorders>
              <w:bottom w:val="single" w:sz="8" w:space="0" w:color="000000"/>
              <w:right w:val="single" w:sz="4" w:space="0" w:color="000000"/>
            </w:tcBorders>
            <w:shd w:val="clear" w:color="000000" w:fill="FFFFFF"/>
            <w:vAlign w:val="center"/>
          </w:tcPr>
          <w:p w14:paraId="0DBD0208" w14:textId="77777777" w:rsidR="00C77C37" w:rsidRDefault="00204E95">
            <w:pPr>
              <w:widowControl w:val="0"/>
              <w:spacing w:before="0" w:line="240" w:lineRule="auto"/>
              <w:ind w:left="0" w:right="0"/>
              <w:jc w:val="center"/>
              <w:rPr>
                <w:rFonts w:ascii="Calibri" w:eastAsia="Times New Roman" w:hAnsi="Calibri" w:cs="Calibri"/>
                <w:b/>
                <w:bCs/>
                <w:color w:val="FF0000"/>
                <w:sz w:val="24"/>
                <w:szCs w:val="24"/>
                <w:lang w:eastAsia="en-GB"/>
              </w:rPr>
            </w:pPr>
            <w:r>
              <w:rPr>
                <w:noProof/>
                <w:lang w:eastAsia="it-IT"/>
              </w:rPr>
              <w:drawing>
                <wp:inline distT="0" distB="0" distL="0" distR="0" wp14:anchorId="2C1B3463" wp14:editId="2AB5905C">
                  <wp:extent cx="416560" cy="416560"/>
                  <wp:effectExtent l="0" t="0" r="0" b="0"/>
                  <wp:docPr id="83" name="Immagine 1834984433" descr="Immagine che contiene calendar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magine 1834984433" descr="Immagine che contiene calendario&#10;&#10;Descrizione generata automaticamente"/>
                          <pic:cNvPicPr>
                            <a:picLocks noChangeAspect="1" noChangeArrowheads="1"/>
                          </pic:cNvPicPr>
                        </pic:nvPicPr>
                        <pic:blipFill>
                          <a:blip r:embed="rId1072"/>
                          <a:stretch>
                            <a:fillRect/>
                          </a:stretch>
                        </pic:blipFill>
                        <pic:spPr bwMode="auto">
                          <a:xfrm>
                            <a:off x="0" y="0"/>
                            <a:ext cx="416560" cy="416560"/>
                          </a:xfrm>
                          <a:prstGeom prst="rect">
                            <a:avLst/>
                          </a:prstGeom>
                        </pic:spPr>
                      </pic:pic>
                    </a:graphicData>
                  </a:graphic>
                </wp:inline>
              </w:drawing>
            </w:r>
          </w:p>
        </w:tc>
        <w:tc>
          <w:tcPr>
            <w:tcW w:w="2973" w:type="dxa"/>
            <w:gridSpan w:val="2"/>
            <w:vMerge w:val="restart"/>
            <w:tcBorders>
              <w:top w:val="single" w:sz="4" w:space="0" w:color="000000"/>
              <w:left w:val="single" w:sz="4" w:space="0" w:color="000000"/>
              <w:bottom w:val="single" w:sz="8" w:space="0" w:color="000000"/>
              <w:right w:val="single" w:sz="8" w:space="0" w:color="000000"/>
            </w:tcBorders>
            <w:shd w:val="clear" w:color="000000" w:fill="FFFFFF"/>
            <w:vAlign w:val="center"/>
          </w:tcPr>
          <w:p w14:paraId="2703ACAC"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b/>
                <w:bCs/>
                <w:color w:val="FF0000"/>
              </w:rPr>
              <w:t>Linea d’azione pianificata</w:t>
            </w:r>
          </w:p>
        </w:tc>
      </w:tr>
      <w:tr w:rsidR="00C77C37" w14:paraId="24C55AE9"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5D4FA9E3"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Fine attività prevista:</w:t>
            </w:r>
          </w:p>
        </w:tc>
        <w:tc>
          <w:tcPr>
            <w:tcW w:w="1764" w:type="dxa"/>
            <w:tcBorders>
              <w:bottom w:val="single" w:sz="8" w:space="0" w:color="000000"/>
            </w:tcBorders>
            <w:shd w:val="clear" w:color="000000" w:fill="F2F2F2"/>
            <w:vAlign w:val="center"/>
          </w:tcPr>
          <w:p w14:paraId="54354EC4"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31/12/2024</w:t>
            </w:r>
          </w:p>
        </w:tc>
        <w:tc>
          <w:tcPr>
            <w:tcW w:w="1274" w:type="dxa"/>
            <w:vMerge/>
            <w:tcBorders>
              <w:left w:val="single" w:sz="8" w:space="0" w:color="000000"/>
              <w:bottom w:val="single" w:sz="8" w:space="0" w:color="000000"/>
              <w:right w:val="single" w:sz="8" w:space="0" w:color="000000"/>
            </w:tcBorders>
            <w:vAlign w:val="center"/>
          </w:tcPr>
          <w:p w14:paraId="1C1BA539" w14:textId="77777777" w:rsidR="00C77C37" w:rsidRDefault="00C77C37">
            <w:pPr>
              <w:widowControl w:val="0"/>
              <w:spacing w:before="0" w:line="240" w:lineRule="auto"/>
              <w:ind w:left="0" w:right="0"/>
              <w:jc w:val="left"/>
              <w:rPr>
                <w:rFonts w:ascii="Calibri" w:eastAsia="Times New Roman" w:hAnsi="Calibri" w:cs="Calibri"/>
                <w:b/>
                <w:bCs/>
                <w:color w:val="FFFFFF"/>
                <w:sz w:val="20"/>
                <w:szCs w:val="20"/>
                <w:lang w:eastAsia="en-GB"/>
              </w:rPr>
            </w:pPr>
          </w:p>
        </w:tc>
        <w:tc>
          <w:tcPr>
            <w:tcW w:w="5830" w:type="dxa"/>
            <w:vMerge/>
            <w:tcBorders>
              <w:bottom w:val="single" w:sz="8" w:space="0" w:color="000000"/>
              <w:right w:val="single" w:sz="4" w:space="0" w:color="000000"/>
            </w:tcBorders>
            <w:vAlign w:val="center"/>
          </w:tcPr>
          <w:p w14:paraId="6B9E4463" w14:textId="77777777" w:rsidR="00C77C37" w:rsidRDefault="00C77C37">
            <w:pPr>
              <w:widowControl w:val="0"/>
              <w:spacing w:before="0" w:line="240" w:lineRule="auto"/>
              <w:ind w:left="0" w:right="0"/>
              <w:jc w:val="left"/>
              <w:rPr>
                <w:rFonts w:ascii="Calibri" w:eastAsia="Times New Roman" w:hAnsi="Calibri" w:cs="Calibri"/>
                <w:b/>
                <w:bCs/>
                <w:color w:val="FF0000"/>
                <w:sz w:val="24"/>
                <w:szCs w:val="24"/>
                <w:lang w:eastAsia="en-GB"/>
              </w:rPr>
            </w:pPr>
          </w:p>
        </w:tc>
        <w:tc>
          <w:tcPr>
            <w:tcW w:w="2973" w:type="dxa"/>
            <w:gridSpan w:val="2"/>
            <w:vMerge/>
            <w:tcBorders>
              <w:top w:val="single" w:sz="4" w:space="0" w:color="000000"/>
              <w:left w:val="single" w:sz="4" w:space="0" w:color="000000"/>
              <w:bottom w:val="single" w:sz="8" w:space="0" w:color="000000"/>
              <w:right w:val="single" w:sz="8" w:space="0" w:color="000000"/>
            </w:tcBorders>
            <w:vAlign w:val="center"/>
          </w:tcPr>
          <w:p w14:paraId="31B26B26"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r>
    </w:tbl>
    <w:p w14:paraId="423D68C6" w14:textId="77777777" w:rsidR="00C77C37" w:rsidRDefault="00204E95">
      <w:r>
        <w:br w:type="page"/>
      </w:r>
    </w:p>
    <w:tbl>
      <w:tblPr>
        <w:tblW w:w="14001" w:type="dxa"/>
        <w:tblInd w:w="-11" w:type="dxa"/>
        <w:tblLayout w:type="fixed"/>
        <w:tblLook w:val="04A0" w:firstRow="1" w:lastRow="0" w:firstColumn="1" w:lastColumn="0" w:noHBand="0" w:noVBand="1"/>
      </w:tblPr>
      <w:tblGrid>
        <w:gridCol w:w="2160"/>
        <w:gridCol w:w="1764"/>
        <w:gridCol w:w="1274"/>
        <w:gridCol w:w="5830"/>
        <w:gridCol w:w="1456"/>
        <w:gridCol w:w="1517"/>
      </w:tblGrid>
      <w:tr w:rsidR="00C77C37" w14:paraId="5FB3F968" w14:textId="77777777">
        <w:trPr>
          <w:trHeight w:val="780"/>
        </w:trPr>
        <w:tc>
          <w:tcPr>
            <w:tcW w:w="2160" w:type="dxa"/>
            <w:tcBorders>
              <w:top w:val="single" w:sz="8" w:space="0" w:color="000000"/>
              <w:left w:val="single" w:sz="8" w:space="0" w:color="000000"/>
              <w:bottom w:val="single" w:sz="8" w:space="0" w:color="000000"/>
              <w:right w:val="single" w:sz="8" w:space="0" w:color="000000"/>
            </w:tcBorders>
            <w:shd w:val="clear" w:color="000000" w:fill="757171"/>
            <w:vAlign w:val="center"/>
          </w:tcPr>
          <w:p w14:paraId="48E93C63" w14:textId="77777777" w:rsidR="00C77C37" w:rsidRDefault="00204E95">
            <w:pPr>
              <w:pageBreakBefore/>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lastRenderedPageBreak/>
              <w:t>Obiettivo:</w:t>
            </w:r>
          </w:p>
        </w:tc>
        <w:tc>
          <w:tcPr>
            <w:tcW w:w="1764" w:type="dxa"/>
            <w:tcBorders>
              <w:top w:val="single" w:sz="8" w:space="0" w:color="000000"/>
              <w:bottom w:val="single" w:sz="8" w:space="0" w:color="000000"/>
            </w:tcBorders>
            <w:shd w:val="clear" w:color="auto" w:fill="auto"/>
            <w:vAlign w:val="center"/>
          </w:tcPr>
          <w:p w14:paraId="36BE6E3E"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OB.2.3</w:t>
            </w:r>
          </w:p>
        </w:tc>
        <w:tc>
          <w:tcPr>
            <w:tcW w:w="10077"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429816EA" w14:textId="77777777" w:rsidR="00C77C37" w:rsidRDefault="00204E95">
            <w:pPr>
              <w:widowControl w:val="0"/>
              <w:spacing w:before="0" w:line="240" w:lineRule="auto"/>
              <w:ind w:left="0" w:right="0"/>
              <w:jc w:val="left"/>
              <w:rPr>
                <w:rFonts w:ascii="Calibri" w:eastAsia="Times New Roman" w:hAnsi="Calibri" w:cs="Calibri"/>
                <w:b/>
                <w:bCs/>
                <w:color w:val="203764"/>
                <w:lang w:eastAsia="en-GB"/>
              </w:rPr>
            </w:pPr>
            <w:r>
              <w:rPr>
                <w:rFonts w:eastAsia="Times New Roman" w:cs="Calibri"/>
                <w:b/>
                <w:bCs/>
                <w:color w:val="203764"/>
                <w:lang w:eastAsia="en-GB"/>
              </w:rPr>
              <w:t>Aumentare la consapevolezza sulle politiche di valorizzazione del patrimonio informativo pubblico e su una moderna economia dei dati</w:t>
            </w:r>
          </w:p>
        </w:tc>
      </w:tr>
      <w:tr w:rsidR="00C77C37" w14:paraId="3D5EA37B"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1673E1ED"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Linea di Azione:</w:t>
            </w:r>
          </w:p>
        </w:tc>
        <w:tc>
          <w:tcPr>
            <w:tcW w:w="1764" w:type="dxa"/>
            <w:tcBorders>
              <w:bottom w:val="single" w:sz="8" w:space="0" w:color="000000"/>
            </w:tcBorders>
            <w:shd w:val="clear" w:color="auto" w:fill="auto"/>
            <w:vAlign w:val="center"/>
          </w:tcPr>
          <w:p w14:paraId="76AEFE16"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CAP2.PA.LA21</w:t>
            </w:r>
          </w:p>
        </w:tc>
        <w:tc>
          <w:tcPr>
            <w:tcW w:w="10077"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32568CA7"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5BB7107F" w14:textId="77777777">
        <w:trPr>
          <w:trHeight w:val="495"/>
        </w:trPr>
        <w:tc>
          <w:tcPr>
            <w:tcW w:w="2160" w:type="dxa"/>
            <w:tcBorders>
              <w:left w:val="single" w:sz="8" w:space="0" w:color="000000"/>
              <w:bottom w:val="single" w:sz="8" w:space="0" w:color="000000"/>
              <w:right w:val="single" w:sz="8" w:space="0" w:color="000000"/>
            </w:tcBorders>
            <w:shd w:val="clear" w:color="000000" w:fill="757171"/>
            <w:vAlign w:val="center"/>
          </w:tcPr>
          <w:p w14:paraId="72B28417"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Piano AgID di riferimento</w:t>
            </w:r>
          </w:p>
        </w:tc>
        <w:tc>
          <w:tcPr>
            <w:tcW w:w="8868" w:type="dxa"/>
            <w:gridSpan w:val="3"/>
            <w:tcBorders>
              <w:top w:val="single" w:sz="8" w:space="0" w:color="000000"/>
              <w:bottom w:val="single" w:sz="8" w:space="0" w:color="000000"/>
              <w:right w:val="single" w:sz="4" w:space="0" w:color="000000"/>
            </w:tcBorders>
            <w:shd w:val="clear" w:color="000000" w:fill="757171"/>
            <w:vAlign w:val="center"/>
          </w:tcPr>
          <w:p w14:paraId="45826176"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Linee di azione ed attività a carico della Amministrazione che redige il Piano</w:t>
            </w:r>
            <w:r>
              <w:rPr>
                <w:rFonts w:eastAsia="Times New Roman" w:cs="Calibri"/>
                <w:b/>
                <w:bCs/>
                <w:color w:val="FFFFFF"/>
                <w:sz w:val="18"/>
                <w:szCs w:val="18"/>
                <w:lang w:eastAsia="en-GB"/>
              </w:rPr>
              <w:br/>
              <w:t>il Responsabile indicato ne controlla l'avanzamento e l'attuazione</w:t>
            </w:r>
          </w:p>
        </w:tc>
        <w:tc>
          <w:tcPr>
            <w:tcW w:w="1456" w:type="dxa"/>
            <w:tcBorders>
              <w:bottom w:val="single" w:sz="8" w:space="0" w:color="000000"/>
              <w:right w:val="single" w:sz="4" w:space="0" w:color="000000"/>
            </w:tcBorders>
            <w:shd w:val="clear" w:color="000000" w:fill="757171"/>
            <w:vAlign w:val="center"/>
          </w:tcPr>
          <w:p w14:paraId="35E1D67E"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 da AgID</w:t>
            </w:r>
          </w:p>
        </w:tc>
        <w:tc>
          <w:tcPr>
            <w:tcW w:w="1517" w:type="dxa"/>
            <w:tcBorders>
              <w:bottom w:val="single" w:sz="8" w:space="0" w:color="000000"/>
              <w:right w:val="single" w:sz="8" w:space="0" w:color="000000"/>
            </w:tcBorders>
            <w:shd w:val="clear" w:color="000000" w:fill="757171"/>
            <w:vAlign w:val="center"/>
          </w:tcPr>
          <w:p w14:paraId="33EE6575"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Scadenza</w:t>
            </w:r>
          </w:p>
        </w:tc>
      </w:tr>
      <w:tr w:rsidR="00C77C37" w14:paraId="76AF8F07" w14:textId="77777777">
        <w:trPr>
          <w:trHeight w:val="915"/>
        </w:trPr>
        <w:tc>
          <w:tcPr>
            <w:tcW w:w="2160" w:type="dxa"/>
            <w:tcBorders>
              <w:left w:val="single" w:sz="8" w:space="0" w:color="000000"/>
              <w:bottom w:val="single" w:sz="8" w:space="0" w:color="000000"/>
              <w:right w:val="single" w:sz="8" w:space="0" w:color="000000"/>
            </w:tcBorders>
            <w:shd w:val="clear" w:color="000000" w:fill="757171"/>
            <w:vAlign w:val="center"/>
          </w:tcPr>
          <w:p w14:paraId="1900AD8F"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1.o Piano (20-22):</w:t>
            </w:r>
          </w:p>
        </w:tc>
        <w:tc>
          <w:tcPr>
            <w:tcW w:w="8868" w:type="dxa"/>
            <w:gridSpan w:val="3"/>
            <w:tcBorders>
              <w:top w:val="single" w:sz="8" w:space="0" w:color="000000"/>
              <w:bottom w:val="single" w:sz="4" w:space="0" w:color="000000"/>
              <w:right w:val="single" w:sz="4" w:space="0" w:color="000000"/>
            </w:tcBorders>
            <w:shd w:val="clear" w:color="auto" w:fill="auto"/>
            <w:vAlign w:val="center"/>
          </w:tcPr>
          <w:p w14:paraId="4A0EFD1F"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456" w:type="dxa"/>
            <w:tcBorders>
              <w:bottom w:val="single" w:sz="4" w:space="0" w:color="000000"/>
              <w:right w:val="single" w:sz="4" w:space="0" w:color="000000"/>
            </w:tcBorders>
            <w:shd w:val="clear" w:color="auto" w:fill="auto"/>
            <w:vAlign w:val="center"/>
          </w:tcPr>
          <w:p w14:paraId="3C11749D"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17" w:type="dxa"/>
            <w:tcBorders>
              <w:bottom w:val="single" w:sz="4" w:space="0" w:color="000000"/>
              <w:right w:val="single" w:sz="8" w:space="0" w:color="000000"/>
            </w:tcBorders>
            <w:shd w:val="clear" w:color="auto" w:fill="auto"/>
            <w:vAlign w:val="center"/>
          </w:tcPr>
          <w:p w14:paraId="04B38986"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58099BA4" w14:textId="77777777">
        <w:trPr>
          <w:trHeight w:val="673"/>
        </w:trPr>
        <w:tc>
          <w:tcPr>
            <w:tcW w:w="2160" w:type="dxa"/>
            <w:tcBorders>
              <w:left w:val="single" w:sz="8" w:space="0" w:color="000000"/>
              <w:bottom w:val="single" w:sz="4" w:space="0" w:color="000000"/>
              <w:right w:val="single" w:sz="8" w:space="0" w:color="000000"/>
            </w:tcBorders>
            <w:shd w:val="clear" w:color="000000" w:fill="757171"/>
            <w:vAlign w:val="center"/>
          </w:tcPr>
          <w:p w14:paraId="480EE5F8"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2.o Piano (21-23):</w:t>
            </w:r>
          </w:p>
        </w:tc>
        <w:tc>
          <w:tcPr>
            <w:tcW w:w="8868" w:type="dxa"/>
            <w:gridSpan w:val="3"/>
            <w:tcBorders>
              <w:top w:val="single" w:sz="4" w:space="0" w:color="000000"/>
              <w:bottom w:val="single" w:sz="4" w:space="0" w:color="000000"/>
              <w:right w:val="single" w:sz="4" w:space="0" w:color="000000"/>
            </w:tcBorders>
            <w:shd w:val="clear" w:color="auto" w:fill="auto"/>
            <w:vAlign w:val="center"/>
          </w:tcPr>
          <w:p w14:paraId="7E99409E"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456" w:type="dxa"/>
            <w:tcBorders>
              <w:bottom w:val="single" w:sz="4" w:space="0" w:color="000000"/>
              <w:right w:val="single" w:sz="4" w:space="0" w:color="000000"/>
            </w:tcBorders>
            <w:shd w:val="clear" w:color="auto" w:fill="auto"/>
            <w:vAlign w:val="center"/>
          </w:tcPr>
          <w:p w14:paraId="5850F252"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17" w:type="dxa"/>
            <w:tcBorders>
              <w:bottom w:val="single" w:sz="4" w:space="0" w:color="000000"/>
              <w:right w:val="single" w:sz="8" w:space="0" w:color="000000"/>
            </w:tcBorders>
            <w:shd w:val="clear" w:color="auto" w:fill="auto"/>
            <w:vAlign w:val="center"/>
          </w:tcPr>
          <w:p w14:paraId="346D169F"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77EB3F80" w14:textId="77777777">
        <w:trPr>
          <w:trHeight w:val="915"/>
        </w:trPr>
        <w:tc>
          <w:tcPr>
            <w:tcW w:w="2160" w:type="dxa"/>
            <w:tcBorders>
              <w:left w:val="single" w:sz="8" w:space="0" w:color="000000"/>
              <w:right w:val="single" w:sz="8" w:space="0" w:color="000000"/>
            </w:tcBorders>
            <w:shd w:val="clear" w:color="000000" w:fill="757171"/>
            <w:vAlign w:val="center"/>
          </w:tcPr>
          <w:p w14:paraId="03A4C02B"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3.o Piano (22-24):</w:t>
            </w:r>
          </w:p>
        </w:tc>
        <w:tc>
          <w:tcPr>
            <w:tcW w:w="8868" w:type="dxa"/>
            <w:gridSpan w:val="3"/>
            <w:tcBorders>
              <w:top w:val="single" w:sz="4" w:space="0" w:color="000000"/>
              <w:right w:val="single" w:sz="4" w:space="0" w:color="000000"/>
            </w:tcBorders>
            <w:shd w:val="clear" w:color="auto" w:fill="auto"/>
            <w:vAlign w:val="center"/>
          </w:tcPr>
          <w:p w14:paraId="626CE013"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PA attuano il Regolamento di esecuzione (UE) relativo ai dati di elevato valore e le relative indicazioni presenti nella guida operativa nazionale per quanto riguarda le disposizioni su licenze e condizioni d’uso da applicare a tale tipologia di dati</w:t>
            </w:r>
          </w:p>
        </w:tc>
        <w:tc>
          <w:tcPr>
            <w:tcW w:w="1456" w:type="dxa"/>
            <w:tcBorders>
              <w:right w:val="single" w:sz="4" w:space="0" w:color="000000"/>
            </w:tcBorders>
            <w:shd w:val="clear" w:color="auto" w:fill="auto"/>
            <w:vAlign w:val="center"/>
          </w:tcPr>
          <w:p w14:paraId="05DD2A6C"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Da gennaio 2024 </w:t>
            </w:r>
          </w:p>
        </w:tc>
        <w:tc>
          <w:tcPr>
            <w:tcW w:w="1517" w:type="dxa"/>
            <w:tcBorders>
              <w:right w:val="single" w:sz="8" w:space="0" w:color="000000"/>
            </w:tcBorders>
            <w:shd w:val="clear" w:color="auto" w:fill="auto"/>
            <w:vAlign w:val="center"/>
          </w:tcPr>
          <w:p w14:paraId="10B12BD5"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3EA065FA" w14:textId="77777777">
        <w:trPr>
          <w:trHeight w:val="300"/>
        </w:trPr>
        <w:tc>
          <w:tcPr>
            <w:tcW w:w="21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16F00963"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 xml:space="preserve">Responsabile: </w:t>
            </w:r>
          </w:p>
        </w:tc>
        <w:tc>
          <w:tcPr>
            <w:tcW w:w="1764" w:type="dxa"/>
            <w:tcBorders>
              <w:top w:val="single" w:sz="8" w:space="0" w:color="000000"/>
              <w:bottom w:val="single" w:sz="4" w:space="0" w:color="000000"/>
            </w:tcBorders>
            <w:shd w:val="clear" w:color="auto" w:fill="auto"/>
            <w:vAlign w:val="center"/>
          </w:tcPr>
          <w:p w14:paraId="11A4E66C"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RTD</w:t>
            </w:r>
          </w:p>
        </w:tc>
        <w:tc>
          <w:tcPr>
            <w:tcW w:w="1274"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7E286D56"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Fonte di spesa:</w:t>
            </w:r>
          </w:p>
        </w:tc>
        <w:tc>
          <w:tcPr>
            <w:tcW w:w="5830" w:type="dxa"/>
            <w:tcBorders>
              <w:top w:val="single" w:sz="8" w:space="0" w:color="000000"/>
              <w:bottom w:val="single" w:sz="4" w:space="0" w:color="000000"/>
              <w:right w:val="single" w:sz="4" w:space="0" w:color="000000"/>
            </w:tcBorders>
            <w:shd w:val="clear" w:color="auto" w:fill="auto"/>
            <w:vAlign w:val="center"/>
          </w:tcPr>
          <w:p w14:paraId="6FF76D9B"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 xml:space="preserve"> </w:t>
            </w:r>
          </w:p>
        </w:tc>
        <w:tc>
          <w:tcPr>
            <w:tcW w:w="2973" w:type="dxa"/>
            <w:gridSpan w:val="2"/>
            <w:tcBorders>
              <w:top w:val="single" w:sz="8" w:space="0" w:color="000000"/>
              <w:bottom w:val="single" w:sz="4" w:space="0" w:color="000000"/>
              <w:right w:val="single" w:sz="8" w:space="0" w:color="000000"/>
            </w:tcBorders>
            <w:shd w:val="clear" w:color="auto" w:fill="auto"/>
            <w:vAlign w:val="center"/>
          </w:tcPr>
          <w:p w14:paraId="0234CCC5"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1C7F2F83" w14:textId="77777777">
        <w:trPr>
          <w:trHeight w:val="300"/>
        </w:trPr>
        <w:tc>
          <w:tcPr>
            <w:tcW w:w="2160" w:type="dxa"/>
            <w:tcBorders>
              <w:left w:val="single" w:sz="8" w:space="0" w:color="000000"/>
              <w:bottom w:val="single" w:sz="4" w:space="0" w:color="000000"/>
              <w:right w:val="single" w:sz="8" w:space="0" w:color="000000"/>
            </w:tcBorders>
            <w:shd w:val="clear" w:color="000000" w:fill="757171"/>
            <w:vAlign w:val="center"/>
          </w:tcPr>
          <w:p w14:paraId="2A74FB72"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w:t>
            </w:r>
          </w:p>
        </w:tc>
        <w:tc>
          <w:tcPr>
            <w:tcW w:w="1764" w:type="dxa"/>
            <w:tcBorders>
              <w:bottom w:val="single" w:sz="4" w:space="0" w:color="000000"/>
            </w:tcBorders>
            <w:shd w:val="clear" w:color="000000" w:fill="F2F2F2"/>
            <w:vAlign w:val="center"/>
          </w:tcPr>
          <w:p w14:paraId="64DF03CD"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 xml:space="preserve"> 01/06/2023</w:t>
            </w:r>
          </w:p>
        </w:tc>
        <w:tc>
          <w:tcPr>
            <w:tcW w:w="1274" w:type="dxa"/>
            <w:vMerge w:val="restart"/>
            <w:tcBorders>
              <w:left w:val="single" w:sz="8" w:space="0" w:color="000000"/>
              <w:bottom w:val="single" w:sz="8" w:space="0" w:color="000000"/>
              <w:right w:val="single" w:sz="8" w:space="0" w:color="000000"/>
            </w:tcBorders>
            <w:shd w:val="clear" w:color="000000" w:fill="757171"/>
            <w:vAlign w:val="center"/>
          </w:tcPr>
          <w:p w14:paraId="5AA1C2F0"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Stato Attività:</w:t>
            </w:r>
          </w:p>
        </w:tc>
        <w:tc>
          <w:tcPr>
            <w:tcW w:w="5830" w:type="dxa"/>
            <w:vMerge w:val="restart"/>
            <w:tcBorders>
              <w:bottom w:val="single" w:sz="8" w:space="0" w:color="000000"/>
              <w:right w:val="single" w:sz="4" w:space="0" w:color="000000"/>
            </w:tcBorders>
            <w:shd w:val="clear" w:color="000000" w:fill="FFFFFF"/>
            <w:vAlign w:val="center"/>
          </w:tcPr>
          <w:p w14:paraId="0AC04782" w14:textId="77777777" w:rsidR="00C77C37" w:rsidRDefault="00204E95">
            <w:pPr>
              <w:widowControl w:val="0"/>
              <w:spacing w:before="0" w:line="240" w:lineRule="auto"/>
              <w:ind w:left="0" w:right="0"/>
              <w:jc w:val="center"/>
              <w:rPr>
                <w:rFonts w:ascii="Calibri" w:eastAsia="Times New Roman" w:hAnsi="Calibri" w:cs="Calibri"/>
                <w:b/>
                <w:bCs/>
                <w:color w:val="FF0000"/>
                <w:sz w:val="24"/>
                <w:szCs w:val="24"/>
                <w:lang w:eastAsia="en-GB"/>
              </w:rPr>
            </w:pPr>
            <w:r>
              <w:rPr>
                <w:noProof/>
                <w:lang w:eastAsia="it-IT"/>
              </w:rPr>
              <w:drawing>
                <wp:inline distT="0" distB="0" distL="0" distR="0" wp14:anchorId="126FDD76" wp14:editId="688FA8A5">
                  <wp:extent cx="416560" cy="416560"/>
                  <wp:effectExtent l="0" t="0" r="0" b="0"/>
                  <wp:docPr id="84" name="Immagine 549097010" descr="Immagine che contiene calendar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magine 549097010" descr="Immagine che contiene calendario&#10;&#10;Descrizione generata automaticamente"/>
                          <pic:cNvPicPr>
                            <a:picLocks noChangeAspect="1" noChangeArrowheads="1"/>
                          </pic:cNvPicPr>
                        </pic:nvPicPr>
                        <pic:blipFill>
                          <a:blip r:embed="rId1072"/>
                          <a:stretch>
                            <a:fillRect/>
                          </a:stretch>
                        </pic:blipFill>
                        <pic:spPr bwMode="auto">
                          <a:xfrm>
                            <a:off x="0" y="0"/>
                            <a:ext cx="416560" cy="416560"/>
                          </a:xfrm>
                          <a:prstGeom prst="rect">
                            <a:avLst/>
                          </a:prstGeom>
                        </pic:spPr>
                      </pic:pic>
                    </a:graphicData>
                  </a:graphic>
                </wp:inline>
              </w:drawing>
            </w:r>
          </w:p>
        </w:tc>
        <w:tc>
          <w:tcPr>
            <w:tcW w:w="2973" w:type="dxa"/>
            <w:gridSpan w:val="2"/>
            <w:vMerge w:val="restart"/>
            <w:tcBorders>
              <w:top w:val="single" w:sz="4" w:space="0" w:color="000000"/>
              <w:left w:val="single" w:sz="4" w:space="0" w:color="000000"/>
              <w:bottom w:val="single" w:sz="8" w:space="0" w:color="000000"/>
              <w:right w:val="single" w:sz="8" w:space="0" w:color="000000"/>
            </w:tcBorders>
            <w:shd w:val="clear" w:color="000000" w:fill="FFFFFF"/>
            <w:vAlign w:val="center"/>
          </w:tcPr>
          <w:p w14:paraId="0D84034C"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b/>
                <w:bCs/>
                <w:color w:val="FF0000"/>
              </w:rPr>
              <w:t>Linea d’azione pianificata</w:t>
            </w:r>
          </w:p>
        </w:tc>
      </w:tr>
      <w:tr w:rsidR="00C77C37" w14:paraId="65A8AB67"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564E7135"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Fine attività prevista:</w:t>
            </w:r>
          </w:p>
        </w:tc>
        <w:tc>
          <w:tcPr>
            <w:tcW w:w="1764" w:type="dxa"/>
            <w:tcBorders>
              <w:bottom w:val="single" w:sz="8" w:space="0" w:color="000000"/>
            </w:tcBorders>
            <w:shd w:val="clear" w:color="000000" w:fill="F2F2F2"/>
            <w:vAlign w:val="center"/>
          </w:tcPr>
          <w:p w14:paraId="1A59D613"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31/12/2024</w:t>
            </w:r>
          </w:p>
        </w:tc>
        <w:tc>
          <w:tcPr>
            <w:tcW w:w="1274" w:type="dxa"/>
            <w:vMerge/>
            <w:tcBorders>
              <w:left w:val="single" w:sz="8" w:space="0" w:color="000000"/>
              <w:bottom w:val="single" w:sz="8" w:space="0" w:color="000000"/>
              <w:right w:val="single" w:sz="8" w:space="0" w:color="000000"/>
            </w:tcBorders>
            <w:vAlign w:val="center"/>
          </w:tcPr>
          <w:p w14:paraId="037645E3" w14:textId="77777777" w:rsidR="00C77C37" w:rsidRDefault="00C77C37">
            <w:pPr>
              <w:widowControl w:val="0"/>
              <w:spacing w:before="0" w:line="240" w:lineRule="auto"/>
              <w:ind w:left="0" w:right="0"/>
              <w:jc w:val="left"/>
              <w:rPr>
                <w:rFonts w:ascii="Calibri" w:eastAsia="Times New Roman" w:hAnsi="Calibri" w:cs="Calibri"/>
                <w:b/>
                <w:bCs/>
                <w:color w:val="FFFFFF"/>
                <w:sz w:val="20"/>
                <w:szCs w:val="20"/>
                <w:lang w:eastAsia="en-GB"/>
              </w:rPr>
            </w:pPr>
          </w:p>
        </w:tc>
        <w:tc>
          <w:tcPr>
            <w:tcW w:w="5830" w:type="dxa"/>
            <w:vMerge/>
            <w:tcBorders>
              <w:bottom w:val="single" w:sz="8" w:space="0" w:color="000000"/>
              <w:right w:val="single" w:sz="4" w:space="0" w:color="000000"/>
            </w:tcBorders>
            <w:vAlign w:val="center"/>
          </w:tcPr>
          <w:p w14:paraId="6B63C4AB" w14:textId="77777777" w:rsidR="00C77C37" w:rsidRDefault="00C77C37">
            <w:pPr>
              <w:widowControl w:val="0"/>
              <w:spacing w:before="0" w:line="240" w:lineRule="auto"/>
              <w:ind w:left="0" w:right="0"/>
              <w:jc w:val="left"/>
              <w:rPr>
                <w:rFonts w:ascii="Calibri" w:eastAsia="Times New Roman" w:hAnsi="Calibri" w:cs="Calibri"/>
                <w:b/>
                <w:bCs/>
                <w:color w:val="FF0000"/>
                <w:sz w:val="24"/>
                <w:szCs w:val="24"/>
                <w:lang w:eastAsia="en-GB"/>
              </w:rPr>
            </w:pPr>
          </w:p>
        </w:tc>
        <w:tc>
          <w:tcPr>
            <w:tcW w:w="2973" w:type="dxa"/>
            <w:gridSpan w:val="2"/>
            <w:vMerge/>
            <w:tcBorders>
              <w:top w:val="single" w:sz="4" w:space="0" w:color="000000"/>
              <w:left w:val="single" w:sz="4" w:space="0" w:color="000000"/>
              <w:bottom w:val="single" w:sz="8" w:space="0" w:color="000000"/>
              <w:right w:val="single" w:sz="8" w:space="0" w:color="000000"/>
            </w:tcBorders>
            <w:vAlign w:val="center"/>
          </w:tcPr>
          <w:p w14:paraId="6D7CBE97"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r>
    </w:tbl>
    <w:p w14:paraId="12C474B3" w14:textId="77777777" w:rsidR="00C77C37" w:rsidRDefault="00204E95">
      <w:pPr>
        <w:spacing w:before="0" w:after="160" w:line="259" w:lineRule="auto"/>
        <w:ind w:left="0" w:right="0"/>
        <w:jc w:val="left"/>
        <w:rPr>
          <w:rFonts w:ascii="Calibri Light" w:eastAsia="Calibri" w:hAnsi="Calibri Light" w:cs="Calibri Light"/>
          <w:color w:val="4472C4"/>
          <w:sz w:val="28"/>
          <w:szCs w:val="28"/>
        </w:rPr>
      </w:pPr>
      <w:r>
        <w:br w:type="page"/>
      </w:r>
    </w:p>
    <w:p w14:paraId="15BDA82F" w14:textId="77777777" w:rsidR="00C77C37" w:rsidRDefault="00204E95">
      <w:pPr>
        <w:pStyle w:val="Titolo3"/>
      </w:pPr>
      <w:bookmarkStart w:id="243" w:name="_Toc135133896"/>
      <w:r>
        <w:lastRenderedPageBreak/>
        <w:t>Schede Linee di Azione – Piattaforme</w:t>
      </w:r>
      <w:bookmarkEnd w:id="243"/>
    </w:p>
    <w:p w14:paraId="27E9CC8C" w14:textId="77777777" w:rsidR="00C77C37" w:rsidRDefault="00204E95">
      <w:pPr>
        <w:pStyle w:val="Titolo4"/>
        <w:spacing w:before="0" w:after="60"/>
      </w:pPr>
      <w:bookmarkStart w:id="244" w:name="_Toc135133897"/>
      <w:r>
        <w:t>OB.3.1    Favorire l’evoluzione delle piattaforme esistenti</w:t>
      </w:r>
      <w:bookmarkEnd w:id="244"/>
    </w:p>
    <w:tbl>
      <w:tblPr>
        <w:tblW w:w="14000" w:type="dxa"/>
        <w:tblInd w:w="-11" w:type="dxa"/>
        <w:tblLayout w:type="fixed"/>
        <w:tblLook w:val="04A0" w:firstRow="1" w:lastRow="0" w:firstColumn="1" w:lastColumn="0" w:noHBand="0" w:noVBand="1"/>
      </w:tblPr>
      <w:tblGrid>
        <w:gridCol w:w="2160"/>
        <w:gridCol w:w="2222"/>
        <w:gridCol w:w="1860"/>
        <w:gridCol w:w="4588"/>
        <w:gridCol w:w="1561"/>
        <w:gridCol w:w="1609"/>
      </w:tblGrid>
      <w:tr w:rsidR="00C77C37" w14:paraId="742A13F1" w14:textId="77777777">
        <w:trPr>
          <w:trHeight w:val="780"/>
        </w:trPr>
        <w:tc>
          <w:tcPr>
            <w:tcW w:w="2160" w:type="dxa"/>
            <w:tcBorders>
              <w:top w:val="single" w:sz="8" w:space="0" w:color="000000"/>
              <w:left w:val="single" w:sz="8" w:space="0" w:color="000000"/>
              <w:bottom w:val="single" w:sz="8" w:space="0" w:color="000000"/>
              <w:right w:val="single" w:sz="8" w:space="0" w:color="000000"/>
            </w:tcBorders>
            <w:shd w:val="clear" w:color="000000" w:fill="757171"/>
            <w:vAlign w:val="center"/>
          </w:tcPr>
          <w:p w14:paraId="6D2C2E0F" w14:textId="77777777" w:rsidR="00C77C37" w:rsidRDefault="00204E95">
            <w:pPr>
              <w:pageBreakBefore/>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lastRenderedPageBreak/>
              <w:t>Obiettivo:</w:t>
            </w:r>
          </w:p>
        </w:tc>
        <w:tc>
          <w:tcPr>
            <w:tcW w:w="2222" w:type="dxa"/>
            <w:tcBorders>
              <w:top w:val="single" w:sz="8" w:space="0" w:color="000000"/>
              <w:bottom w:val="single" w:sz="8" w:space="0" w:color="000000"/>
            </w:tcBorders>
            <w:shd w:val="clear" w:color="auto" w:fill="auto"/>
            <w:vAlign w:val="center"/>
          </w:tcPr>
          <w:p w14:paraId="52EFEED5"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OB.3.1</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59AA451B" w14:textId="77777777" w:rsidR="00C77C37" w:rsidRDefault="00204E95">
            <w:pPr>
              <w:widowControl w:val="0"/>
              <w:spacing w:before="0" w:line="240" w:lineRule="auto"/>
              <w:ind w:left="0" w:right="0"/>
              <w:jc w:val="left"/>
              <w:rPr>
                <w:rFonts w:ascii="Calibri" w:eastAsia="Times New Roman" w:hAnsi="Calibri" w:cs="Calibri"/>
                <w:b/>
                <w:bCs/>
                <w:color w:val="203764"/>
                <w:lang w:eastAsia="en-GB"/>
              </w:rPr>
            </w:pPr>
            <w:r>
              <w:rPr>
                <w:rFonts w:eastAsia="Times New Roman" w:cs="Calibri"/>
                <w:b/>
                <w:bCs/>
                <w:color w:val="203764"/>
                <w:lang w:eastAsia="en-GB"/>
              </w:rPr>
              <w:t>Favorire l’evoluzione delle piattaforme esistenti</w:t>
            </w:r>
          </w:p>
        </w:tc>
      </w:tr>
      <w:tr w:rsidR="00C77C37" w14:paraId="1E82D164"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0D4BFD6A"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Linea di Azione:</w:t>
            </w:r>
          </w:p>
        </w:tc>
        <w:tc>
          <w:tcPr>
            <w:tcW w:w="2222" w:type="dxa"/>
            <w:tcBorders>
              <w:bottom w:val="single" w:sz="8" w:space="0" w:color="000000"/>
            </w:tcBorders>
            <w:shd w:val="clear" w:color="auto" w:fill="auto"/>
            <w:vAlign w:val="center"/>
          </w:tcPr>
          <w:p w14:paraId="37457E89"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CAP3.PA.LA02</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00141C00"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44B65371" w14:textId="77777777">
        <w:trPr>
          <w:trHeight w:val="495"/>
        </w:trPr>
        <w:tc>
          <w:tcPr>
            <w:tcW w:w="2160" w:type="dxa"/>
            <w:tcBorders>
              <w:left w:val="single" w:sz="8" w:space="0" w:color="000000"/>
              <w:bottom w:val="single" w:sz="8" w:space="0" w:color="000000"/>
              <w:right w:val="single" w:sz="8" w:space="0" w:color="000000"/>
            </w:tcBorders>
            <w:shd w:val="clear" w:color="000000" w:fill="757171"/>
            <w:vAlign w:val="center"/>
          </w:tcPr>
          <w:p w14:paraId="1BA7B54F"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Piano AgID di riferimento</w:t>
            </w:r>
          </w:p>
        </w:tc>
        <w:tc>
          <w:tcPr>
            <w:tcW w:w="8670" w:type="dxa"/>
            <w:gridSpan w:val="3"/>
            <w:tcBorders>
              <w:top w:val="single" w:sz="8" w:space="0" w:color="000000"/>
              <w:bottom w:val="single" w:sz="8" w:space="0" w:color="000000"/>
              <w:right w:val="single" w:sz="4" w:space="0" w:color="000000"/>
            </w:tcBorders>
            <w:shd w:val="clear" w:color="000000" w:fill="757171"/>
            <w:vAlign w:val="center"/>
          </w:tcPr>
          <w:p w14:paraId="0BE35FDC"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Linee di azione ed attività a carico della Amministrazione che redige il Piano</w:t>
            </w:r>
            <w:r>
              <w:rPr>
                <w:rFonts w:eastAsia="Times New Roman" w:cs="Calibri"/>
                <w:b/>
                <w:bCs/>
                <w:color w:val="FFFFFF"/>
                <w:sz w:val="18"/>
                <w:szCs w:val="18"/>
                <w:lang w:eastAsia="en-GB"/>
              </w:rPr>
              <w:br/>
              <w:t>il Responsabile indicato ne controlla l'avanzamento e l'attuazione</w:t>
            </w:r>
          </w:p>
        </w:tc>
        <w:tc>
          <w:tcPr>
            <w:tcW w:w="1561" w:type="dxa"/>
            <w:tcBorders>
              <w:bottom w:val="single" w:sz="8" w:space="0" w:color="000000"/>
              <w:right w:val="single" w:sz="4" w:space="0" w:color="000000"/>
            </w:tcBorders>
            <w:shd w:val="clear" w:color="000000" w:fill="757171"/>
            <w:vAlign w:val="center"/>
          </w:tcPr>
          <w:p w14:paraId="2CE12B54"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 da AgID</w:t>
            </w:r>
          </w:p>
        </w:tc>
        <w:tc>
          <w:tcPr>
            <w:tcW w:w="1609" w:type="dxa"/>
            <w:tcBorders>
              <w:bottom w:val="single" w:sz="8" w:space="0" w:color="000000"/>
              <w:right w:val="single" w:sz="8" w:space="0" w:color="000000"/>
            </w:tcBorders>
            <w:shd w:val="clear" w:color="000000" w:fill="757171"/>
            <w:vAlign w:val="center"/>
          </w:tcPr>
          <w:p w14:paraId="5547F607"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Scadenza</w:t>
            </w:r>
          </w:p>
        </w:tc>
      </w:tr>
      <w:tr w:rsidR="00C77C37" w14:paraId="0937C3EE" w14:textId="77777777">
        <w:trPr>
          <w:trHeight w:val="915"/>
        </w:trPr>
        <w:tc>
          <w:tcPr>
            <w:tcW w:w="2160" w:type="dxa"/>
            <w:tcBorders>
              <w:left w:val="single" w:sz="8" w:space="0" w:color="000000"/>
              <w:bottom w:val="single" w:sz="8" w:space="0" w:color="000000"/>
              <w:right w:val="single" w:sz="8" w:space="0" w:color="000000"/>
            </w:tcBorders>
            <w:shd w:val="clear" w:color="000000" w:fill="757171"/>
            <w:vAlign w:val="center"/>
          </w:tcPr>
          <w:p w14:paraId="21ABFB48"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1.o Piano (20-22):</w:t>
            </w:r>
          </w:p>
        </w:tc>
        <w:tc>
          <w:tcPr>
            <w:tcW w:w="8670" w:type="dxa"/>
            <w:gridSpan w:val="3"/>
            <w:tcBorders>
              <w:top w:val="single" w:sz="8" w:space="0" w:color="000000"/>
              <w:bottom w:val="single" w:sz="4" w:space="0" w:color="000000"/>
              <w:right w:val="single" w:sz="4" w:space="0" w:color="000000"/>
            </w:tcBorders>
            <w:shd w:val="clear" w:color="auto" w:fill="auto"/>
            <w:vAlign w:val="center"/>
          </w:tcPr>
          <w:p w14:paraId="5DD3BBD7"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Regioni, Enti Locali e Strutture sanitarie elaborano piani regionali per l’adozione di </w:t>
            </w:r>
            <w:proofErr w:type="spellStart"/>
            <w:r>
              <w:rPr>
                <w:rFonts w:eastAsia="Times New Roman" w:cs="Calibri"/>
                <w:b/>
                <w:bCs/>
                <w:color w:val="203764"/>
                <w:sz w:val="16"/>
                <w:szCs w:val="16"/>
                <w:lang w:eastAsia="en-GB"/>
              </w:rPr>
              <w:t>pagoPA</w:t>
            </w:r>
            <w:proofErr w:type="spellEnd"/>
            <w:r>
              <w:rPr>
                <w:rFonts w:eastAsia="Times New Roman" w:cs="Calibri"/>
                <w:b/>
                <w:bCs/>
                <w:color w:val="203764"/>
                <w:sz w:val="16"/>
                <w:szCs w:val="16"/>
                <w:lang w:eastAsia="en-GB"/>
              </w:rPr>
              <w:t>, anche attraverso il dialogo tra le realtà associative degli enti territoriali coinvolti</w:t>
            </w:r>
          </w:p>
        </w:tc>
        <w:tc>
          <w:tcPr>
            <w:tcW w:w="1561" w:type="dxa"/>
            <w:tcBorders>
              <w:bottom w:val="single" w:sz="4" w:space="0" w:color="000000"/>
              <w:right w:val="single" w:sz="4" w:space="0" w:color="000000"/>
            </w:tcBorders>
            <w:shd w:val="clear" w:color="auto" w:fill="auto"/>
            <w:vAlign w:val="center"/>
          </w:tcPr>
          <w:p w14:paraId="1EDA1A46"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bottom w:val="single" w:sz="4" w:space="0" w:color="000000"/>
              <w:right w:val="single" w:sz="8" w:space="0" w:color="000000"/>
            </w:tcBorders>
            <w:shd w:val="clear" w:color="auto" w:fill="auto"/>
            <w:vAlign w:val="center"/>
          </w:tcPr>
          <w:p w14:paraId="302EA9E0"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Entro dicembre 2020 </w:t>
            </w:r>
          </w:p>
        </w:tc>
      </w:tr>
      <w:tr w:rsidR="00C77C37" w14:paraId="7DCF3F43" w14:textId="77777777">
        <w:trPr>
          <w:trHeight w:val="900"/>
        </w:trPr>
        <w:tc>
          <w:tcPr>
            <w:tcW w:w="2160" w:type="dxa"/>
            <w:tcBorders>
              <w:left w:val="single" w:sz="8" w:space="0" w:color="000000"/>
              <w:bottom w:val="single" w:sz="4" w:space="0" w:color="000000"/>
              <w:right w:val="single" w:sz="8" w:space="0" w:color="000000"/>
            </w:tcBorders>
            <w:shd w:val="clear" w:color="000000" w:fill="757171"/>
            <w:vAlign w:val="center"/>
          </w:tcPr>
          <w:p w14:paraId="3B6434DD"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2.o Piano (21-23):</w:t>
            </w:r>
          </w:p>
        </w:tc>
        <w:tc>
          <w:tcPr>
            <w:tcW w:w="8670" w:type="dxa"/>
            <w:gridSpan w:val="3"/>
            <w:tcBorders>
              <w:top w:val="single" w:sz="4" w:space="0" w:color="000000"/>
              <w:bottom w:val="single" w:sz="4" w:space="0" w:color="000000"/>
              <w:right w:val="single" w:sz="4" w:space="0" w:color="000000"/>
            </w:tcBorders>
            <w:shd w:val="clear" w:color="auto" w:fill="auto"/>
            <w:vAlign w:val="center"/>
          </w:tcPr>
          <w:p w14:paraId="0E4CCCFE"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61" w:type="dxa"/>
            <w:tcBorders>
              <w:bottom w:val="single" w:sz="4" w:space="0" w:color="000000"/>
              <w:right w:val="single" w:sz="4" w:space="0" w:color="000000"/>
            </w:tcBorders>
            <w:shd w:val="clear" w:color="auto" w:fill="auto"/>
            <w:vAlign w:val="center"/>
          </w:tcPr>
          <w:p w14:paraId="3360E36C"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bottom w:val="single" w:sz="4" w:space="0" w:color="000000"/>
              <w:right w:val="single" w:sz="8" w:space="0" w:color="000000"/>
            </w:tcBorders>
            <w:shd w:val="clear" w:color="auto" w:fill="auto"/>
            <w:vAlign w:val="center"/>
          </w:tcPr>
          <w:p w14:paraId="27017416"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773B3196" w14:textId="77777777">
        <w:trPr>
          <w:trHeight w:val="915"/>
        </w:trPr>
        <w:tc>
          <w:tcPr>
            <w:tcW w:w="2160" w:type="dxa"/>
            <w:tcBorders>
              <w:left w:val="single" w:sz="8" w:space="0" w:color="000000"/>
              <w:right w:val="single" w:sz="8" w:space="0" w:color="000000"/>
            </w:tcBorders>
            <w:shd w:val="clear" w:color="000000" w:fill="757171"/>
            <w:vAlign w:val="center"/>
          </w:tcPr>
          <w:p w14:paraId="12BAF44A"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3.o Piano (22-24):</w:t>
            </w:r>
          </w:p>
        </w:tc>
        <w:tc>
          <w:tcPr>
            <w:tcW w:w="8670" w:type="dxa"/>
            <w:gridSpan w:val="3"/>
            <w:tcBorders>
              <w:top w:val="single" w:sz="4" w:space="0" w:color="000000"/>
              <w:right w:val="single" w:sz="4" w:space="0" w:color="000000"/>
            </w:tcBorders>
            <w:shd w:val="clear" w:color="auto" w:fill="auto"/>
            <w:vAlign w:val="center"/>
          </w:tcPr>
          <w:p w14:paraId="293A739B"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61" w:type="dxa"/>
            <w:tcBorders>
              <w:right w:val="single" w:sz="4" w:space="0" w:color="000000"/>
            </w:tcBorders>
            <w:shd w:val="clear" w:color="auto" w:fill="auto"/>
            <w:vAlign w:val="center"/>
          </w:tcPr>
          <w:p w14:paraId="4271C80B"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right w:val="single" w:sz="8" w:space="0" w:color="000000"/>
            </w:tcBorders>
            <w:shd w:val="clear" w:color="auto" w:fill="auto"/>
            <w:vAlign w:val="center"/>
          </w:tcPr>
          <w:p w14:paraId="22141375"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54DE781D" w14:textId="77777777">
        <w:trPr>
          <w:trHeight w:val="300"/>
        </w:trPr>
        <w:tc>
          <w:tcPr>
            <w:tcW w:w="21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34EA4FA3"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 xml:space="preserve">Responsabile: </w:t>
            </w:r>
          </w:p>
        </w:tc>
        <w:tc>
          <w:tcPr>
            <w:tcW w:w="2222" w:type="dxa"/>
            <w:tcBorders>
              <w:top w:val="single" w:sz="8" w:space="0" w:color="000000"/>
              <w:bottom w:val="single" w:sz="4" w:space="0" w:color="000000"/>
            </w:tcBorders>
            <w:shd w:val="clear" w:color="auto" w:fill="auto"/>
            <w:vAlign w:val="center"/>
          </w:tcPr>
          <w:p w14:paraId="1BFDFBB4"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RTD</w:t>
            </w:r>
          </w:p>
        </w:tc>
        <w:tc>
          <w:tcPr>
            <w:tcW w:w="18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79ADF9E9"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Fonte di spesa:</w:t>
            </w:r>
          </w:p>
        </w:tc>
        <w:tc>
          <w:tcPr>
            <w:tcW w:w="4588" w:type="dxa"/>
            <w:tcBorders>
              <w:top w:val="single" w:sz="8" w:space="0" w:color="000000"/>
              <w:bottom w:val="single" w:sz="4" w:space="0" w:color="000000"/>
              <w:right w:val="single" w:sz="4" w:space="0" w:color="000000"/>
            </w:tcBorders>
            <w:shd w:val="clear" w:color="auto" w:fill="auto"/>
            <w:vAlign w:val="center"/>
          </w:tcPr>
          <w:p w14:paraId="22595176"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 xml:space="preserve"> </w:t>
            </w:r>
          </w:p>
        </w:tc>
        <w:tc>
          <w:tcPr>
            <w:tcW w:w="3170" w:type="dxa"/>
            <w:gridSpan w:val="2"/>
            <w:tcBorders>
              <w:top w:val="single" w:sz="8" w:space="0" w:color="000000"/>
              <w:bottom w:val="single" w:sz="4" w:space="0" w:color="000000"/>
              <w:right w:val="single" w:sz="8" w:space="0" w:color="000000"/>
            </w:tcBorders>
            <w:shd w:val="clear" w:color="auto" w:fill="auto"/>
            <w:vAlign w:val="center"/>
          </w:tcPr>
          <w:p w14:paraId="5796F269"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7E39E186" w14:textId="77777777">
        <w:trPr>
          <w:trHeight w:val="300"/>
        </w:trPr>
        <w:tc>
          <w:tcPr>
            <w:tcW w:w="2160" w:type="dxa"/>
            <w:tcBorders>
              <w:left w:val="single" w:sz="8" w:space="0" w:color="000000"/>
              <w:bottom w:val="single" w:sz="4" w:space="0" w:color="000000"/>
              <w:right w:val="single" w:sz="8" w:space="0" w:color="000000"/>
            </w:tcBorders>
            <w:shd w:val="clear" w:color="000000" w:fill="757171"/>
            <w:vAlign w:val="center"/>
          </w:tcPr>
          <w:p w14:paraId="75B2E5CC"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w:t>
            </w:r>
          </w:p>
        </w:tc>
        <w:tc>
          <w:tcPr>
            <w:tcW w:w="2222" w:type="dxa"/>
            <w:tcBorders>
              <w:bottom w:val="single" w:sz="4" w:space="0" w:color="000000"/>
            </w:tcBorders>
            <w:shd w:val="clear" w:color="000000" w:fill="F2F2F2"/>
            <w:vAlign w:val="center"/>
          </w:tcPr>
          <w:p w14:paraId="6B26A736"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 xml:space="preserve"> 01/09/2022</w:t>
            </w:r>
          </w:p>
        </w:tc>
        <w:tc>
          <w:tcPr>
            <w:tcW w:w="1860" w:type="dxa"/>
            <w:vMerge w:val="restart"/>
            <w:tcBorders>
              <w:left w:val="single" w:sz="8" w:space="0" w:color="000000"/>
              <w:bottom w:val="single" w:sz="8" w:space="0" w:color="000000"/>
              <w:right w:val="single" w:sz="8" w:space="0" w:color="000000"/>
            </w:tcBorders>
            <w:shd w:val="clear" w:color="000000" w:fill="757171"/>
            <w:vAlign w:val="center"/>
          </w:tcPr>
          <w:p w14:paraId="44E9B63B"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Stato Attività:</w:t>
            </w:r>
          </w:p>
        </w:tc>
        <w:tc>
          <w:tcPr>
            <w:tcW w:w="4588" w:type="dxa"/>
            <w:vMerge w:val="restart"/>
            <w:tcBorders>
              <w:bottom w:val="single" w:sz="8" w:space="0" w:color="000000"/>
              <w:right w:val="single" w:sz="4" w:space="0" w:color="000000"/>
            </w:tcBorders>
            <w:shd w:val="clear" w:color="000000" w:fill="FFFFFF"/>
            <w:vAlign w:val="center"/>
          </w:tcPr>
          <w:p w14:paraId="5500D9C3" w14:textId="77777777" w:rsidR="00C77C37" w:rsidRDefault="00204E95">
            <w:pPr>
              <w:widowControl w:val="0"/>
              <w:spacing w:before="0" w:line="240" w:lineRule="auto"/>
              <w:ind w:left="0" w:right="0"/>
              <w:jc w:val="center"/>
              <w:rPr>
                <w:rFonts w:ascii="Calibri" w:eastAsia="Times New Roman" w:hAnsi="Calibri" w:cs="Calibri"/>
                <w:b/>
                <w:bCs/>
                <w:color w:val="FF0000"/>
                <w:sz w:val="24"/>
                <w:szCs w:val="24"/>
                <w:lang w:eastAsia="en-GB"/>
              </w:rPr>
            </w:pPr>
            <w:r>
              <w:rPr>
                <w:rFonts w:eastAsia="Times New Roman" w:cs="Calibri"/>
                <w:b/>
                <w:bCs/>
                <w:color w:val="FF0000"/>
                <w:sz w:val="24"/>
                <w:szCs w:val="24"/>
                <w:lang w:eastAsia="en-GB"/>
              </w:rPr>
              <w:t> </w:t>
            </w:r>
            <w:r>
              <w:rPr>
                <w:noProof/>
                <w:lang w:eastAsia="it-IT"/>
              </w:rPr>
              <w:drawing>
                <wp:inline distT="0" distB="0" distL="0" distR="0" wp14:anchorId="01A50D06" wp14:editId="33F15042">
                  <wp:extent cx="414020" cy="396240"/>
                  <wp:effectExtent l="0" t="0" r="0" b="0"/>
                  <wp:docPr id="86" name="Immagine 1408368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magine 1408368736"/>
                          <pic:cNvPicPr>
                            <a:picLocks noChangeAspect="1" noChangeArrowheads="1"/>
                          </pic:cNvPicPr>
                        </pic:nvPicPr>
                        <pic:blipFill>
                          <a:blip r:embed="rId1073"/>
                          <a:stretch>
                            <a:fillRect/>
                          </a:stretch>
                        </pic:blipFill>
                        <pic:spPr bwMode="auto">
                          <a:xfrm>
                            <a:off x="0" y="0"/>
                            <a:ext cx="414020" cy="396240"/>
                          </a:xfrm>
                          <a:prstGeom prst="rect">
                            <a:avLst/>
                          </a:prstGeom>
                        </pic:spPr>
                      </pic:pic>
                    </a:graphicData>
                  </a:graphic>
                </wp:inline>
              </w:drawing>
            </w:r>
          </w:p>
        </w:tc>
        <w:tc>
          <w:tcPr>
            <w:tcW w:w="3170" w:type="dxa"/>
            <w:gridSpan w:val="2"/>
            <w:vMerge w:val="restart"/>
            <w:tcBorders>
              <w:top w:val="single" w:sz="4" w:space="0" w:color="000000"/>
              <w:left w:val="single" w:sz="4" w:space="0" w:color="000000"/>
              <w:bottom w:val="single" w:sz="8" w:space="0" w:color="000000"/>
              <w:right w:val="single" w:sz="8" w:space="0" w:color="000000"/>
            </w:tcBorders>
            <w:shd w:val="clear" w:color="000000" w:fill="FFFFFF"/>
            <w:vAlign w:val="center"/>
          </w:tcPr>
          <w:p w14:paraId="1CAEF000"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Azione in corso</w:t>
            </w:r>
          </w:p>
        </w:tc>
      </w:tr>
      <w:tr w:rsidR="00C77C37" w14:paraId="6E93DB24"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0D8DD45C"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Fine attività prevista:</w:t>
            </w:r>
          </w:p>
        </w:tc>
        <w:tc>
          <w:tcPr>
            <w:tcW w:w="2222" w:type="dxa"/>
            <w:tcBorders>
              <w:bottom w:val="single" w:sz="8" w:space="0" w:color="000000"/>
            </w:tcBorders>
            <w:shd w:val="clear" w:color="000000" w:fill="F2F2F2"/>
            <w:vAlign w:val="center"/>
          </w:tcPr>
          <w:p w14:paraId="15187882"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31/12/2023</w:t>
            </w:r>
          </w:p>
        </w:tc>
        <w:tc>
          <w:tcPr>
            <w:tcW w:w="1860" w:type="dxa"/>
            <w:vMerge/>
            <w:tcBorders>
              <w:left w:val="single" w:sz="8" w:space="0" w:color="000000"/>
              <w:bottom w:val="single" w:sz="8" w:space="0" w:color="000000"/>
              <w:right w:val="single" w:sz="8" w:space="0" w:color="000000"/>
            </w:tcBorders>
            <w:vAlign w:val="center"/>
          </w:tcPr>
          <w:p w14:paraId="66D3D7B5" w14:textId="77777777" w:rsidR="00C77C37" w:rsidRDefault="00C77C37">
            <w:pPr>
              <w:widowControl w:val="0"/>
              <w:spacing w:before="0" w:line="240" w:lineRule="auto"/>
              <w:ind w:left="0" w:right="0"/>
              <w:jc w:val="left"/>
              <w:rPr>
                <w:rFonts w:ascii="Calibri" w:eastAsia="Times New Roman" w:hAnsi="Calibri" w:cs="Calibri"/>
                <w:b/>
                <w:bCs/>
                <w:color w:val="FFFFFF"/>
                <w:sz w:val="20"/>
                <w:szCs w:val="20"/>
                <w:lang w:eastAsia="en-GB"/>
              </w:rPr>
            </w:pPr>
          </w:p>
        </w:tc>
        <w:tc>
          <w:tcPr>
            <w:tcW w:w="4588" w:type="dxa"/>
            <w:vMerge/>
            <w:tcBorders>
              <w:bottom w:val="single" w:sz="8" w:space="0" w:color="000000"/>
              <w:right w:val="single" w:sz="4" w:space="0" w:color="000000"/>
            </w:tcBorders>
            <w:vAlign w:val="center"/>
          </w:tcPr>
          <w:p w14:paraId="68073BB4" w14:textId="77777777" w:rsidR="00C77C37" w:rsidRDefault="00C77C37">
            <w:pPr>
              <w:widowControl w:val="0"/>
              <w:spacing w:before="0" w:line="240" w:lineRule="auto"/>
              <w:ind w:left="0" w:right="0"/>
              <w:jc w:val="left"/>
              <w:rPr>
                <w:rFonts w:ascii="Calibri" w:eastAsia="Times New Roman" w:hAnsi="Calibri" w:cs="Calibri"/>
                <w:b/>
                <w:bCs/>
                <w:color w:val="FF0000"/>
                <w:sz w:val="24"/>
                <w:szCs w:val="24"/>
                <w:lang w:eastAsia="en-GB"/>
              </w:rPr>
            </w:pPr>
          </w:p>
        </w:tc>
        <w:tc>
          <w:tcPr>
            <w:tcW w:w="3170" w:type="dxa"/>
            <w:gridSpan w:val="2"/>
            <w:vMerge/>
            <w:tcBorders>
              <w:top w:val="single" w:sz="4" w:space="0" w:color="000000"/>
              <w:left w:val="single" w:sz="4" w:space="0" w:color="000000"/>
              <w:bottom w:val="single" w:sz="8" w:space="0" w:color="000000"/>
              <w:right w:val="single" w:sz="8" w:space="0" w:color="000000"/>
            </w:tcBorders>
            <w:vAlign w:val="center"/>
          </w:tcPr>
          <w:p w14:paraId="788A5961"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r>
    </w:tbl>
    <w:p w14:paraId="394AEC7D" w14:textId="77777777" w:rsidR="00C77C37" w:rsidRDefault="00204E95">
      <w:r>
        <w:br w:type="page"/>
      </w:r>
    </w:p>
    <w:p w14:paraId="3A77543E" w14:textId="77777777" w:rsidR="00C77C37" w:rsidRDefault="00204E95">
      <w:pPr>
        <w:pStyle w:val="Titolo4"/>
        <w:spacing w:before="0" w:after="0"/>
      </w:pPr>
      <w:bookmarkStart w:id="245" w:name="_Toc127366244"/>
      <w:bookmarkStart w:id="246" w:name="_Toc135133898"/>
      <w:r>
        <w:lastRenderedPageBreak/>
        <w:t>OB.3.2    Aumentare il grado di adozione delle piattaforme abilitanti esistenti da parte delle pubbliche amministrazioni</w:t>
      </w:r>
      <w:bookmarkEnd w:id="245"/>
      <w:bookmarkEnd w:id="246"/>
    </w:p>
    <w:tbl>
      <w:tblPr>
        <w:tblW w:w="14000" w:type="dxa"/>
        <w:tblLayout w:type="fixed"/>
        <w:tblLook w:val="04A0" w:firstRow="1" w:lastRow="0" w:firstColumn="1" w:lastColumn="0" w:noHBand="0" w:noVBand="1"/>
      </w:tblPr>
      <w:tblGrid>
        <w:gridCol w:w="2160"/>
        <w:gridCol w:w="2222"/>
        <w:gridCol w:w="1860"/>
        <w:gridCol w:w="4588"/>
        <w:gridCol w:w="1561"/>
        <w:gridCol w:w="1609"/>
      </w:tblGrid>
      <w:tr w:rsidR="00C77C37" w14:paraId="55DA068F" w14:textId="77777777">
        <w:trPr>
          <w:trHeight w:val="780"/>
        </w:trPr>
        <w:tc>
          <w:tcPr>
            <w:tcW w:w="2160" w:type="dxa"/>
            <w:tcBorders>
              <w:top w:val="single" w:sz="8" w:space="0" w:color="000000"/>
              <w:left w:val="single" w:sz="8" w:space="0" w:color="000000"/>
              <w:bottom w:val="single" w:sz="8" w:space="0" w:color="000000"/>
              <w:right w:val="single" w:sz="8" w:space="0" w:color="000000"/>
            </w:tcBorders>
            <w:shd w:val="clear" w:color="000000" w:fill="757171"/>
            <w:vAlign w:val="center"/>
          </w:tcPr>
          <w:p w14:paraId="0EE7B1A8"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Obiettivo:</w:t>
            </w:r>
          </w:p>
        </w:tc>
        <w:tc>
          <w:tcPr>
            <w:tcW w:w="2222" w:type="dxa"/>
            <w:tcBorders>
              <w:top w:val="single" w:sz="8" w:space="0" w:color="000000"/>
              <w:bottom w:val="single" w:sz="8" w:space="0" w:color="000000"/>
            </w:tcBorders>
            <w:shd w:val="clear" w:color="auto" w:fill="auto"/>
            <w:vAlign w:val="center"/>
          </w:tcPr>
          <w:p w14:paraId="6997396B"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OB.3.2</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6982B155" w14:textId="77777777" w:rsidR="00C77C37" w:rsidRDefault="00204E95">
            <w:pPr>
              <w:widowControl w:val="0"/>
              <w:spacing w:before="0" w:line="240" w:lineRule="auto"/>
              <w:ind w:left="0" w:right="0"/>
              <w:jc w:val="left"/>
              <w:rPr>
                <w:rFonts w:ascii="Calibri" w:eastAsia="Times New Roman" w:hAnsi="Calibri" w:cs="Calibri"/>
                <w:b/>
                <w:bCs/>
                <w:color w:val="203764"/>
                <w:lang w:eastAsia="en-GB"/>
              </w:rPr>
            </w:pPr>
            <w:r>
              <w:rPr>
                <w:rFonts w:eastAsia="Times New Roman" w:cs="Calibri"/>
                <w:b/>
                <w:bCs/>
                <w:color w:val="203764"/>
                <w:lang w:eastAsia="en-GB"/>
              </w:rPr>
              <w:t>Aumentare il grado di adozione delle piattaforme abilitanti esistenti da parte delle pubbliche amministrazioni</w:t>
            </w:r>
          </w:p>
        </w:tc>
      </w:tr>
      <w:tr w:rsidR="00C77C37" w14:paraId="7EFD727F"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283A7F61"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Linea di Azione:</w:t>
            </w:r>
          </w:p>
        </w:tc>
        <w:tc>
          <w:tcPr>
            <w:tcW w:w="2222" w:type="dxa"/>
            <w:tcBorders>
              <w:bottom w:val="single" w:sz="8" w:space="0" w:color="000000"/>
            </w:tcBorders>
            <w:shd w:val="clear" w:color="auto" w:fill="auto"/>
            <w:vAlign w:val="center"/>
          </w:tcPr>
          <w:p w14:paraId="67358780"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CAP3.PA.LA07</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0B9C1C7C"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292A7ECA" w14:textId="77777777">
        <w:trPr>
          <w:trHeight w:val="495"/>
        </w:trPr>
        <w:tc>
          <w:tcPr>
            <w:tcW w:w="2160" w:type="dxa"/>
            <w:tcBorders>
              <w:left w:val="single" w:sz="8" w:space="0" w:color="000000"/>
              <w:bottom w:val="single" w:sz="8" w:space="0" w:color="000000"/>
              <w:right w:val="single" w:sz="8" w:space="0" w:color="000000"/>
            </w:tcBorders>
            <w:shd w:val="clear" w:color="000000" w:fill="757171"/>
            <w:vAlign w:val="center"/>
          </w:tcPr>
          <w:p w14:paraId="5C1E6DD8"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Piano AgID di riferimento</w:t>
            </w:r>
          </w:p>
        </w:tc>
        <w:tc>
          <w:tcPr>
            <w:tcW w:w="8670" w:type="dxa"/>
            <w:gridSpan w:val="3"/>
            <w:tcBorders>
              <w:top w:val="single" w:sz="8" w:space="0" w:color="000000"/>
              <w:bottom w:val="single" w:sz="8" w:space="0" w:color="000000"/>
              <w:right w:val="single" w:sz="4" w:space="0" w:color="000000"/>
            </w:tcBorders>
            <w:shd w:val="clear" w:color="000000" w:fill="757171"/>
            <w:vAlign w:val="center"/>
          </w:tcPr>
          <w:p w14:paraId="1668CD1D"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Linee di azione ed attività a carico della Amministrazione che redige il Piano</w:t>
            </w:r>
            <w:r>
              <w:rPr>
                <w:rFonts w:eastAsia="Times New Roman" w:cs="Calibri"/>
                <w:b/>
                <w:bCs/>
                <w:color w:val="FFFFFF"/>
                <w:sz w:val="18"/>
                <w:szCs w:val="18"/>
                <w:lang w:eastAsia="en-GB"/>
              </w:rPr>
              <w:br/>
              <w:t>il Responsabile indicato ne controlla l'avanzamento e l'attuazione</w:t>
            </w:r>
          </w:p>
        </w:tc>
        <w:tc>
          <w:tcPr>
            <w:tcW w:w="1561" w:type="dxa"/>
            <w:tcBorders>
              <w:bottom w:val="single" w:sz="8" w:space="0" w:color="000000"/>
              <w:right w:val="single" w:sz="4" w:space="0" w:color="000000"/>
            </w:tcBorders>
            <w:shd w:val="clear" w:color="000000" w:fill="757171"/>
            <w:vAlign w:val="center"/>
          </w:tcPr>
          <w:p w14:paraId="4D919C9D"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 da AgID</w:t>
            </w:r>
          </w:p>
        </w:tc>
        <w:tc>
          <w:tcPr>
            <w:tcW w:w="1609" w:type="dxa"/>
            <w:tcBorders>
              <w:bottom w:val="single" w:sz="8" w:space="0" w:color="000000"/>
              <w:right w:val="single" w:sz="8" w:space="0" w:color="000000"/>
            </w:tcBorders>
            <w:shd w:val="clear" w:color="000000" w:fill="757171"/>
            <w:vAlign w:val="center"/>
          </w:tcPr>
          <w:p w14:paraId="66320D06"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Scadenza</w:t>
            </w:r>
          </w:p>
        </w:tc>
      </w:tr>
      <w:tr w:rsidR="00C77C37" w14:paraId="77B5CA6D" w14:textId="77777777">
        <w:trPr>
          <w:trHeight w:val="706"/>
        </w:trPr>
        <w:tc>
          <w:tcPr>
            <w:tcW w:w="2160" w:type="dxa"/>
            <w:tcBorders>
              <w:left w:val="single" w:sz="8" w:space="0" w:color="000000"/>
              <w:bottom w:val="single" w:sz="8" w:space="0" w:color="000000"/>
              <w:right w:val="single" w:sz="8" w:space="0" w:color="000000"/>
            </w:tcBorders>
            <w:shd w:val="clear" w:color="000000" w:fill="757171"/>
            <w:vAlign w:val="center"/>
          </w:tcPr>
          <w:p w14:paraId="5E4EDC87"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1.o Piano (20-22):</w:t>
            </w:r>
          </w:p>
        </w:tc>
        <w:tc>
          <w:tcPr>
            <w:tcW w:w="8670" w:type="dxa"/>
            <w:gridSpan w:val="3"/>
            <w:tcBorders>
              <w:top w:val="single" w:sz="8" w:space="0" w:color="000000"/>
              <w:bottom w:val="single" w:sz="4" w:space="0" w:color="000000"/>
              <w:right w:val="single" w:sz="4" w:space="0" w:color="000000"/>
            </w:tcBorders>
            <w:shd w:val="clear" w:color="auto" w:fill="auto"/>
            <w:vAlign w:val="center"/>
          </w:tcPr>
          <w:p w14:paraId="126F1C62"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PA e i gestori di pubblici servizi proseguono il percorso di adesione a SPID e PagoPA e dismettono le altre modalità di autenticazione e pagamento associate ai propri servizi online</w:t>
            </w:r>
          </w:p>
        </w:tc>
        <w:tc>
          <w:tcPr>
            <w:tcW w:w="1561" w:type="dxa"/>
            <w:tcBorders>
              <w:bottom w:val="single" w:sz="4" w:space="0" w:color="000000"/>
              <w:right w:val="single" w:sz="4" w:space="0" w:color="000000"/>
            </w:tcBorders>
            <w:shd w:val="clear" w:color="auto" w:fill="auto"/>
            <w:vAlign w:val="center"/>
          </w:tcPr>
          <w:p w14:paraId="4BA0A04F"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Da settembre 2020 </w:t>
            </w:r>
          </w:p>
        </w:tc>
        <w:tc>
          <w:tcPr>
            <w:tcW w:w="1609" w:type="dxa"/>
            <w:tcBorders>
              <w:bottom w:val="single" w:sz="4" w:space="0" w:color="000000"/>
              <w:right w:val="single" w:sz="8" w:space="0" w:color="000000"/>
            </w:tcBorders>
            <w:shd w:val="clear" w:color="auto" w:fill="auto"/>
            <w:vAlign w:val="center"/>
          </w:tcPr>
          <w:p w14:paraId="6C32E631"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524599EE" w14:textId="77777777">
        <w:trPr>
          <w:trHeight w:val="900"/>
        </w:trPr>
        <w:tc>
          <w:tcPr>
            <w:tcW w:w="2160" w:type="dxa"/>
            <w:tcBorders>
              <w:left w:val="single" w:sz="8" w:space="0" w:color="000000"/>
              <w:bottom w:val="single" w:sz="4" w:space="0" w:color="000000"/>
              <w:right w:val="single" w:sz="8" w:space="0" w:color="000000"/>
            </w:tcBorders>
            <w:shd w:val="clear" w:color="000000" w:fill="757171"/>
            <w:vAlign w:val="center"/>
          </w:tcPr>
          <w:p w14:paraId="1423B5B4"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2.o Piano (21-23):</w:t>
            </w:r>
          </w:p>
        </w:tc>
        <w:tc>
          <w:tcPr>
            <w:tcW w:w="8670" w:type="dxa"/>
            <w:gridSpan w:val="3"/>
            <w:tcBorders>
              <w:top w:val="single" w:sz="4" w:space="0" w:color="000000"/>
              <w:bottom w:val="single" w:sz="4" w:space="0" w:color="000000"/>
              <w:right w:val="single" w:sz="4" w:space="0" w:color="000000"/>
            </w:tcBorders>
            <w:shd w:val="clear" w:color="auto" w:fill="auto"/>
            <w:vAlign w:val="center"/>
          </w:tcPr>
          <w:p w14:paraId="38FE88D7"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PA e i gestori di pubblici servizi proseguono il percorso di adesione a SPID e CIE e dismettono le altre modalità di autenticazione associate ai propri servizi online</w:t>
            </w:r>
          </w:p>
        </w:tc>
        <w:tc>
          <w:tcPr>
            <w:tcW w:w="1561" w:type="dxa"/>
            <w:tcBorders>
              <w:bottom w:val="single" w:sz="4" w:space="0" w:color="000000"/>
              <w:right w:val="single" w:sz="4" w:space="0" w:color="000000"/>
            </w:tcBorders>
            <w:shd w:val="clear" w:color="auto" w:fill="auto"/>
            <w:vAlign w:val="center"/>
          </w:tcPr>
          <w:p w14:paraId="17D480C4"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Da settembre 2020 (in corso) </w:t>
            </w:r>
          </w:p>
        </w:tc>
        <w:tc>
          <w:tcPr>
            <w:tcW w:w="1609" w:type="dxa"/>
            <w:tcBorders>
              <w:bottom w:val="single" w:sz="4" w:space="0" w:color="000000"/>
              <w:right w:val="single" w:sz="8" w:space="0" w:color="000000"/>
            </w:tcBorders>
            <w:shd w:val="clear" w:color="auto" w:fill="auto"/>
            <w:vAlign w:val="center"/>
          </w:tcPr>
          <w:p w14:paraId="4E5C9ED1"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49925442" w14:textId="77777777">
        <w:trPr>
          <w:trHeight w:val="915"/>
        </w:trPr>
        <w:tc>
          <w:tcPr>
            <w:tcW w:w="2160" w:type="dxa"/>
            <w:tcBorders>
              <w:left w:val="single" w:sz="8" w:space="0" w:color="000000"/>
              <w:right w:val="single" w:sz="8" w:space="0" w:color="000000"/>
            </w:tcBorders>
            <w:shd w:val="clear" w:color="000000" w:fill="757171"/>
            <w:vAlign w:val="center"/>
          </w:tcPr>
          <w:p w14:paraId="532F2FC7"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3.o Piano (22-24):</w:t>
            </w:r>
          </w:p>
        </w:tc>
        <w:tc>
          <w:tcPr>
            <w:tcW w:w="8670" w:type="dxa"/>
            <w:gridSpan w:val="3"/>
            <w:tcBorders>
              <w:top w:val="single" w:sz="4" w:space="0" w:color="000000"/>
              <w:right w:val="single" w:sz="4" w:space="0" w:color="000000"/>
            </w:tcBorders>
            <w:shd w:val="clear" w:color="auto" w:fill="auto"/>
            <w:vAlign w:val="center"/>
          </w:tcPr>
          <w:p w14:paraId="5448C9D9"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PA e i gestori di pubblici servizi proseguono il percorso di adesione a SPID e CIE e dismettono le altre modalità di autenticazione associate ai propri servizi online</w:t>
            </w:r>
          </w:p>
        </w:tc>
        <w:tc>
          <w:tcPr>
            <w:tcW w:w="1561" w:type="dxa"/>
            <w:tcBorders>
              <w:right w:val="single" w:sz="4" w:space="0" w:color="000000"/>
            </w:tcBorders>
            <w:shd w:val="clear" w:color="auto" w:fill="auto"/>
            <w:vAlign w:val="center"/>
          </w:tcPr>
          <w:p w14:paraId="07745A89"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Linee di azione ancora vigenti  </w:t>
            </w:r>
          </w:p>
        </w:tc>
        <w:tc>
          <w:tcPr>
            <w:tcW w:w="1609" w:type="dxa"/>
            <w:tcBorders>
              <w:right w:val="single" w:sz="8" w:space="0" w:color="000000"/>
            </w:tcBorders>
            <w:shd w:val="clear" w:color="auto" w:fill="auto"/>
            <w:vAlign w:val="center"/>
          </w:tcPr>
          <w:p w14:paraId="15C1DEF0"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30DD1043" w14:textId="77777777">
        <w:trPr>
          <w:trHeight w:val="300"/>
        </w:trPr>
        <w:tc>
          <w:tcPr>
            <w:tcW w:w="21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0DB7553A"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 xml:space="preserve">Responsabile: </w:t>
            </w:r>
          </w:p>
        </w:tc>
        <w:tc>
          <w:tcPr>
            <w:tcW w:w="2222" w:type="dxa"/>
            <w:tcBorders>
              <w:top w:val="single" w:sz="8" w:space="0" w:color="000000"/>
              <w:bottom w:val="single" w:sz="4" w:space="0" w:color="000000"/>
            </w:tcBorders>
            <w:shd w:val="clear" w:color="auto" w:fill="auto"/>
            <w:vAlign w:val="center"/>
          </w:tcPr>
          <w:p w14:paraId="4D4D3F1A"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c>
          <w:tcPr>
            <w:tcW w:w="18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277AA8A8"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Fonte di spesa:</w:t>
            </w:r>
          </w:p>
        </w:tc>
        <w:tc>
          <w:tcPr>
            <w:tcW w:w="4588" w:type="dxa"/>
            <w:tcBorders>
              <w:top w:val="single" w:sz="8" w:space="0" w:color="000000"/>
              <w:bottom w:val="single" w:sz="4" w:space="0" w:color="000000"/>
              <w:right w:val="single" w:sz="4" w:space="0" w:color="000000"/>
            </w:tcBorders>
            <w:shd w:val="clear" w:color="auto" w:fill="auto"/>
            <w:vAlign w:val="center"/>
          </w:tcPr>
          <w:p w14:paraId="27A4F133"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c>
          <w:tcPr>
            <w:tcW w:w="3170" w:type="dxa"/>
            <w:gridSpan w:val="2"/>
            <w:tcBorders>
              <w:top w:val="single" w:sz="8" w:space="0" w:color="000000"/>
              <w:bottom w:val="single" w:sz="4" w:space="0" w:color="000000"/>
              <w:right w:val="single" w:sz="8" w:space="0" w:color="000000"/>
            </w:tcBorders>
            <w:shd w:val="clear" w:color="auto" w:fill="auto"/>
            <w:vAlign w:val="center"/>
          </w:tcPr>
          <w:p w14:paraId="7DC605E5"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66A4D160" w14:textId="77777777">
        <w:trPr>
          <w:trHeight w:val="300"/>
        </w:trPr>
        <w:tc>
          <w:tcPr>
            <w:tcW w:w="2160" w:type="dxa"/>
            <w:tcBorders>
              <w:left w:val="single" w:sz="8" w:space="0" w:color="000000"/>
              <w:bottom w:val="single" w:sz="4" w:space="0" w:color="000000"/>
              <w:right w:val="single" w:sz="8" w:space="0" w:color="000000"/>
            </w:tcBorders>
            <w:shd w:val="clear" w:color="000000" w:fill="757171"/>
            <w:vAlign w:val="center"/>
          </w:tcPr>
          <w:p w14:paraId="2BC5ADBD"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w:t>
            </w:r>
          </w:p>
        </w:tc>
        <w:tc>
          <w:tcPr>
            <w:tcW w:w="2222" w:type="dxa"/>
            <w:tcBorders>
              <w:bottom w:val="single" w:sz="4" w:space="0" w:color="000000"/>
            </w:tcBorders>
            <w:shd w:val="clear" w:color="000000" w:fill="F2F2F2"/>
            <w:vAlign w:val="center"/>
          </w:tcPr>
          <w:p w14:paraId="59A6E581"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 xml:space="preserve"> </w:t>
            </w:r>
          </w:p>
        </w:tc>
        <w:tc>
          <w:tcPr>
            <w:tcW w:w="1860" w:type="dxa"/>
            <w:vMerge w:val="restart"/>
            <w:tcBorders>
              <w:left w:val="single" w:sz="8" w:space="0" w:color="000000"/>
              <w:bottom w:val="single" w:sz="8" w:space="0" w:color="000000"/>
              <w:right w:val="single" w:sz="8" w:space="0" w:color="000000"/>
            </w:tcBorders>
            <w:shd w:val="clear" w:color="000000" w:fill="757171"/>
            <w:vAlign w:val="center"/>
          </w:tcPr>
          <w:p w14:paraId="72BF6864"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Stato Attività:</w:t>
            </w:r>
          </w:p>
        </w:tc>
        <w:tc>
          <w:tcPr>
            <w:tcW w:w="4588" w:type="dxa"/>
            <w:vMerge w:val="restart"/>
            <w:tcBorders>
              <w:bottom w:val="single" w:sz="8" w:space="0" w:color="000000"/>
              <w:right w:val="single" w:sz="4" w:space="0" w:color="000000"/>
            </w:tcBorders>
            <w:shd w:val="clear" w:color="000000" w:fill="FFFFFF"/>
            <w:vAlign w:val="center"/>
          </w:tcPr>
          <w:p w14:paraId="3414BF10" w14:textId="77777777" w:rsidR="00C77C37" w:rsidRDefault="00204E95">
            <w:pPr>
              <w:widowControl w:val="0"/>
              <w:spacing w:before="0" w:line="240" w:lineRule="auto"/>
              <w:ind w:left="0" w:right="0"/>
              <w:jc w:val="center"/>
              <w:rPr>
                <w:rFonts w:ascii="Calibri" w:eastAsia="Times New Roman" w:hAnsi="Calibri" w:cs="Calibri"/>
                <w:b/>
                <w:bCs/>
                <w:color w:val="FF0000"/>
                <w:sz w:val="24"/>
                <w:szCs w:val="24"/>
                <w:lang w:eastAsia="en-GB"/>
              </w:rPr>
            </w:pPr>
            <w:r>
              <w:rPr>
                <w:noProof/>
                <w:lang w:eastAsia="it-IT"/>
              </w:rPr>
              <w:drawing>
                <wp:inline distT="0" distB="0" distL="0" distR="0" wp14:anchorId="6D4C31B5" wp14:editId="1F1BED68">
                  <wp:extent cx="366395" cy="360045"/>
                  <wp:effectExtent l="0" t="0" r="0" b="0"/>
                  <wp:docPr id="92" name="Immagine 1635018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magine 1635018022"/>
                          <pic:cNvPicPr>
                            <a:picLocks noChangeAspect="1" noChangeArrowheads="1"/>
                          </pic:cNvPicPr>
                        </pic:nvPicPr>
                        <pic:blipFill>
                          <a:blip r:embed="rId1071"/>
                          <a:stretch>
                            <a:fillRect/>
                          </a:stretch>
                        </pic:blipFill>
                        <pic:spPr bwMode="auto">
                          <a:xfrm>
                            <a:off x="0" y="0"/>
                            <a:ext cx="366395" cy="360045"/>
                          </a:xfrm>
                          <a:prstGeom prst="rect">
                            <a:avLst/>
                          </a:prstGeom>
                        </pic:spPr>
                      </pic:pic>
                    </a:graphicData>
                  </a:graphic>
                </wp:inline>
              </w:drawing>
            </w:r>
          </w:p>
        </w:tc>
        <w:tc>
          <w:tcPr>
            <w:tcW w:w="3170" w:type="dxa"/>
            <w:gridSpan w:val="2"/>
            <w:vMerge w:val="restart"/>
            <w:tcBorders>
              <w:top w:val="single" w:sz="4" w:space="0" w:color="000000"/>
              <w:left w:val="single" w:sz="4" w:space="0" w:color="000000"/>
              <w:bottom w:val="single" w:sz="8" w:space="0" w:color="000000"/>
              <w:right w:val="single" w:sz="8" w:space="0" w:color="000000"/>
            </w:tcBorders>
            <w:shd w:val="clear" w:color="000000" w:fill="FFFFFF"/>
            <w:vAlign w:val="center"/>
          </w:tcPr>
          <w:p w14:paraId="1AF290AC"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b/>
                <w:bCs/>
                <w:color w:val="FF0000"/>
              </w:rPr>
              <w:t>Linea d’azione conclusa con successo</w:t>
            </w:r>
          </w:p>
        </w:tc>
      </w:tr>
      <w:tr w:rsidR="00C77C37" w14:paraId="23D6F090"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5C01473C"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Fine attività prevista:</w:t>
            </w:r>
          </w:p>
        </w:tc>
        <w:tc>
          <w:tcPr>
            <w:tcW w:w="2222" w:type="dxa"/>
            <w:tcBorders>
              <w:bottom w:val="single" w:sz="8" w:space="0" w:color="000000"/>
            </w:tcBorders>
            <w:shd w:val="clear" w:color="000000" w:fill="F2F2F2"/>
            <w:vAlign w:val="center"/>
          </w:tcPr>
          <w:p w14:paraId="3816B033" w14:textId="77777777" w:rsidR="00C77C37" w:rsidRDefault="00C77C37">
            <w:pPr>
              <w:widowControl w:val="0"/>
              <w:spacing w:before="0" w:line="240" w:lineRule="auto"/>
              <w:ind w:left="0" w:right="0"/>
              <w:jc w:val="center"/>
              <w:rPr>
                <w:rFonts w:ascii="Calibri" w:eastAsia="Times New Roman" w:hAnsi="Calibri" w:cs="Calibri"/>
                <w:b/>
                <w:bCs/>
                <w:color w:val="FF0000"/>
                <w:lang w:eastAsia="en-GB"/>
              </w:rPr>
            </w:pPr>
          </w:p>
        </w:tc>
        <w:tc>
          <w:tcPr>
            <w:tcW w:w="1860" w:type="dxa"/>
            <w:vMerge/>
            <w:tcBorders>
              <w:left w:val="single" w:sz="8" w:space="0" w:color="000000"/>
              <w:bottom w:val="single" w:sz="8" w:space="0" w:color="000000"/>
              <w:right w:val="single" w:sz="8" w:space="0" w:color="000000"/>
            </w:tcBorders>
            <w:vAlign w:val="center"/>
          </w:tcPr>
          <w:p w14:paraId="5972617A" w14:textId="77777777" w:rsidR="00C77C37" w:rsidRDefault="00C77C37">
            <w:pPr>
              <w:widowControl w:val="0"/>
              <w:spacing w:before="0" w:line="240" w:lineRule="auto"/>
              <w:ind w:left="0" w:right="0"/>
              <w:jc w:val="left"/>
              <w:rPr>
                <w:rFonts w:ascii="Calibri" w:eastAsia="Times New Roman" w:hAnsi="Calibri" w:cs="Calibri"/>
                <w:b/>
                <w:bCs/>
                <w:color w:val="FFFFFF"/>
                <w:sz w:val="20"/>
                <w:szCs w:val="20"/>
                <w:lang w:eastAsia="en-GB"/>
              </w:rPr>
            </w:pPr>
          </w:p>
        </w:tc>
        <w:tc>
          <w:tcPr>
            <w:tcW w:w="4588" w:type="dxa"/>
            <w:vMerge/>
            <w:tcBorders>
              <w:bottom w:val="single" w:sz="8" w:space="0" w:color="000000"/>
              <w:right w:val="single" w:sz="4" w:space="0" w:color="000000"/>
            </w:tcBorders>
            <w:vAlign w:val="center"/>
          </w:tcPr>
          <w:p w14:paraId="14127411" w14:textId="77777777" w:rsidR="00C77C37" w:rsidRDefault="00C77C37">
            <w:pPr>
              <w:widowControl w:val="0"/>
              <w:spacing w:before="0" w:line="240" w:lineRule="auto"/>
              <w:ind w:left="0" w:right="0"/>
              <w:jc w:val="left"/>
              <w:rPr>
                <w:rFonts w:ascii="Calibri" w:eastAsia="Times New Roman" w:hAnsi="Calibri" w:cs="Calibri"/>
                <w:b/>
                <w:bCs/>
                <w:color w:val="FF0000"/>
                <w:sz w:val="24"/>
                <w:szCs w:val="24"/>
                <w:lang w:eastAsia="en-GB"/>
              </w:rPr>
            </w:pPr>
          </w:p>
        </w:tc>
        <w:tc>
          <w:tcPr>
            <w:tcW w:w="3170" w:type="dxa"/>
            <w:gridSpan w:val="2"/>
            <w:vMerge/>
            <w:tcBorders>
              <w:top w:val="single" w:sz="4" w:space="0" w:color="000000"/>
              <w:left w:val="single" w:sz="4" w:space="0" w:color="000000"/>
              <w:bottom w:val="single" w:sz="8" w:space="0" w:color="000000"/>
              <w:right w:val="single" w:sz="8" w:space="0" w:color="000000"/>
            </w:tcBorders>
            <w:vAlign w:val="center"/>
          </w:tcPr>
          <w:p w14:paraId="22FB757D"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r>
    </w:tbl>
    <w:p w14:paraId="07D787FA" w14:textId="77777777" w:rsidR="00C77C37" w:rsidRDefault="00204E95">
      <w:r>
        <w:br w:type="page"/>
      </w:r>
    </w:p>
    <w:tbl>
      <w:tblPr>
        <w:tblW w:w="14000" w:type="dxa"/>
        <w:tblLayout w:type="fixed"/>
        <w:tblLook w:val="04A0" w:firstRow="1" w:lastRow="0" w:firstColumn="1" w:lastColumn="0" w:noHBand="0" w:noVBand="1"/>
      </w:tblPr>
      <w:tblGrid>
        <w:gridCol w:w="2160"/>
        <w:gridCol w:w="2222"/>
        <w:gridCol w:w="1860"/>
        <w:gridCol w:w="4588"/>
        <w:gridCol w:w="1561"/>
        <w:gridCol w:w="1609"/>
      </w:tblGrid>
      <w:tr w:rsidR="00C77C37" w14:paraId="1E67F843" w14:textId="77777777">
        <w:trPr>
          <w:trHeight w:val="780"/>
        </w:trPr>
        <w:tc>
          <w:tcPr>
            <w:tcW w:w="2160" w:type="dxa"/>
            <w:tcBorders>
              <w:top w:val="single" w:sz="8" w:space="0" w:color="000000"/>
              <w:left w:val="single" w:sz="8" w:space="0" w:color="000000"/>
              <w:bottom w:val="single" w:sz="8" w:space="0" w:color="000000"/>
              <w:right w:val="single" w:sz="8" w:space="0" w:color="000000"/>
            </w:tcBorders>
            <w:shd w:val="clear" w:color="000000" w:fill="757171"/>
            <w:vAlign w:val="center"/>
          </w:tcPr>
          <w:p w14:paraId="7288361E" w14:textId="77777777" w:rsidR="00C77C37" w:rsidRDefault="00204E95">
            <w:pPr>
              <w:pageBreakBefore/>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lastRenderedPageBreak/>
              <w:t>Obiettivo:</w:t>
            </w:r>
          </w:p>
        </w:tc>
        <w:tc>
          <w:tcPr>
            <w:tcW w:w="2222" w:type="dxa"/>
            <w:tcBorders>
              <w:top w:val="single" w:sz="8" w:space="0" w:color="000000"/>
              <w:bottom w:val="single" w:sz="8" w:space="0" w:color="000000"/>
            </w:tcBorders>
            <w:shd w:val="clear" w:color="auto" w:fill="auto"/>
            <w:vAlign w:val="center"/>
          </w:tcPr>
          <w:p w14:paraId="6E9114DB"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OB.3.2</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4EDA0E6B" w14:textId="77777777" w:rsidR="00C77C37" w:rsidRDefault="00204E95">
            <w:pPr>
              <w:widowControl w:val="0"/>
              <w:spacing w:before="0" w:line="240" w:lineRule="auto"/>
              <w:ind w:left="0" w:right="0"/>
              <w:jc w:val="left"/>
              <w:rPr>
                <w:rFonts w:ascii="Calibri" w:eastAsia="Times New Roman" w:hAnsi="Calibri" w:cs="Calibri"/>
                <w:b/>
                <w:bCs/>
                <w:color w:val="203764"/>
                <w:lang w:eastAsia="en-GB"/>
              </w:rPr>
            </w:pPr>
            <w:r>
              <w:rPr>
                <w:rFonts w:eastAsia="Times New Roman" w:cs="Calibri"/>
                <w:b/>
                <w:bCs/>
                <w:color w:val="203764"/>
                <w:lang w:eastAsia="en-GB"/>
              </w:rPr>
              <w:t>Aumentare il grado di adozione delle piattaforme abilitanti esistenti da parte delle pubbliche amministrazioni</w:t>
            </w:r>
          </w:p>
        </w:tc>
      </w:tr>
      <w:tr w:rsidR="00C77C37" w14:paraId="22428913"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15ABF091"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Linea di Azione:</w:t>
            </w:r>
          </w:p>
        </w:tc>
        <w:tc>
          <w:tcPr>
            <w:tcW w:w="2222" w:type="dxa"/>
            <w:tcBorders>
              <w:bottom w:val="single" w:sz="8" w:space="0" w:color="000000"/>
            </w:tcBorders>
            <w:shd w:val="clear" w:color="auto" w:fill="auto"/>
            <w:vAlign w:val="center"/>
          </w:tcPr>
          <w:p w14:paraId="0038B66F"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CAP3.PA.LA08</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1ABB65F1"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10A4DB4D" w14:textId="77777777">
        <w:trPr>
          <w:trHeight w:val="495"/>
        </w:trPr>
        <w:tc>
          <w:tcPr>
            <w:tcW w:w="2160" w:type="dxa"/>
            <w:tcBorders>
              <w:left w:val="single" w:sz="8" w:space="0" w:color="000000"/>
              <w:bottom w:val="single" w:sz="8" w:space="0" w:color="000000"/>
              <w:right w:val="single" w:sz="8" w:space="0" w:color="000000"/>
            </w:tcBorders>
            <w:shd w:val="clear" w:color="000000" w:fill="757171"/>
            <w:vAlign w:val="center"/>
          </w:tcPr>
          <w:p w14:paraId="6D915A71"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Piano AgID di riferimento</w:t>
            </w:r>
          </w:p>
        </w:tc>
        <w:tc>
          <w:tcPr>
            <w:tcW w:w="8670" w:type="dxa"/>
            <w:gridSpan w:val="3"/>
            <w:tcBorders>
              <w:top w:val="single" w:sz="8" w:space="0" w:color="000000"/>
              <w:bottom w:val="single" w:sz="8" w:space="0" w:color="000000"/>
              <w:right w:val="single" w:sz="4" w:space="0" w:color="000000"/>
            </w:tcBorders>
            <w:shd w:val="clear" w:color="000000" w:fill="757171"/>
            <w:vAlign w:val="center"/>
          </w:tcPr>
          <w:p w14:paraId="7C479842"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Linee di azione ed attività a carico della Amministrazione che redige il Piano</w:t>
            </w:r>
            <w:r>
              <w:rPr>
                <w:rFonts w:eastAsia="Times New Roman" w:cs="Calibri"/>
                <w:b/>
                <w:bCs/>
                <w:color w:val="FFFFFF"/>
                <w:sz w:val="18"/>
                <w:szCs w:val="18"/>
                <w:lang w:eastAsia="en-GB"/>
              </w:rPr>
              <w:br/>
              <w:t>il Responsabile indicato ne controlla l'avanzamento e l'attuazione</w:t>
            </w:r>
          </w:p>
        </w:tc>
        <w:tc>
          <w:tcPr>
            <w:tcW w:w="1561" w:type="dxa"/>
            <w:tcBorders>
              <w:bottom w:val="single" w:sz="8" w:space="0" w:color="000000"/>
              <w:right w:val="single" w:sz="4" w:space="0" w:color="000000"/>
            </w:tcBorders>
            <w:shd w:val="clear" w:color="000000" w:fill="757171"/>
            <w:vAlign w:val="center"/>
          </w:tcPr>
          <w:p w14:paraId="61A91BE1"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 da AgID</w:t>
            </w:r>
          </w:p>
        </w:tc>
        <w:tc>
          <w:tcPr>
            <w:tcW w:w="1609" w:type="dxa"/>
            <w:tcBorders>
              <w:bottom w:val="single" w:sz="8" w:space="0" w:color="000000"/>
              <w:right w:val="single" w:sz="8" w:space="0" w:color="000000"/>
            </w:tcBorders>
            <w:shd w:val="clear" w:color="000000" w:fill="757171"/>
            <w:vAlign w:val="center"/>
          </w:tcPr>
          <w:p w14:paraId="2F9F62FA"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Scadenza</w:t>
            </w:r>
          </w:p>
        </w:tc>
      </w:tr>
      <w:tr w:rsidR="00C77C37" w14:paraId="5057BBA4" w14:textId="77777777">
        <w:trPr>
          <w:trHeight w:val="915"/>
        </w:trPr>
        <w:tc>
          <w:tcPr>
            <w:tcW w:w="2160" w:type="dxa"/>
            <w:tcBorders>
              <w:left w:val="single" w:sz="8" w:space="0" w:color="000000"/>
              <w:bottom w:val="single" w:sz="8" w:space="0" w:color="000000"/>
              <w:right w:val="single" w:sz="8" w:space="0" w:color="000000"/>
            </w:tcBorders>
            <w:shd w:val="clear" w:color="000000" w:fill="757171"/>
            <w:vAlign w:val="center"/>
          </w:tcPr>
          <w:p w14:paraId="1F7DE195"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1.o Piano (20-22):</w:t>
            </w:r>
          </w:p>
        </w:tc>
        <w:tc>
          <w:tcPr>
            <w:tcW w:w="8670" w:type="dxa"/>
            <w:gridSpan w:val="3"/>
            <w:tcBorders>
              <w:top w:val="single" w:sz="8" w:space="0" w:color="000000"/>
              <w:bottom w:val="single" w:sz="4" w:space="0" w:color="000000"/>
              <w:right w:val="single" w:sz="4" w:space="0" w:color="000000"/>
            </w:tcBorders>
            <w:shd w:val="clear" w:color="auto" w:fill="auto"/>
            <w:vAlign w:val="center"/>
          </w:tcPr>
          <w:p w14:paraId="3B43C4FB"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PA e i gestori di pubblici servizi interessati comunicano al Dipartimento per la Trasformazione Digitale le tempistiche per l’adozione dello SPID</w:t>
            </w:r>
          </w:p>
        </w:tc>
        <w:tc>
          <w:tcPr>
            <w:tcW w:w="1561" w:type="dxa"/>
            <w:tcBorders>
              <w:bottom w:val="single" w:sz="4" w:space="0" w:color="000000"/>
              <w:right w:val="single" w:sz="4" w:space="0" w:color="000000"/>
            </w:tcBorders>
            <w:shd w:val="clear" w:color="auto" w:fill="auto"/>
            <w:vAlign w:val="center"/>
          </w:tcPr>
          <w:p w14:paraId="31E89F56"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bottom w:val="single" w:sz="4" w:space="0" w:color="000000"/>
              <w:right w:val="single" w:sz="8" w:space="0" w:color="000000"/>
            </w:tcBorders>
            <w:shd w:val="clear" w:color="auto" w:fill="auto"/>
            <w:vAlign w:val="center"/>
          </w:tcPr>
          <w:p w14:paraId="44356B07"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Entro dicembre 2020 </w:t>
            </w:r>
          </w:p>
        </w:tc>
      </w:tr>
      <w:tr w:rsidR="00C77C37" w14:paraId="7A3FAEE4" w14:textId="77777777">
        <w:trPr>
          <w:trHeight w:val="900"/>
        </w:trPr>
        <w:tc>
          <w:tcPr>
            <w:tcW w:w="2160" w:type="dxa"/>
            <w:tcBorders>
              <w:left w:val="single" w:sz="8" w:space="0" w:color="000000"/>
              <w:bottom w:val="single" w:sz="4" w:space="0" w:color="000000"/>
              <w:right w:val="single" w:sz="8" w:space="0" w:color="000000"/>
            </w:tcBorders>
            <w:shd w:val="clear" w:color="000000" w:fill="757171"/>
            <w:vAlign w:val="center"/>
          </w:tcPr>
          <w:p w14:paraId="50C66316"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2.o Piano (21-23):</w:t>
            </w:r>
          </w:p>
        </w:tc>
        <w:tc>
          <w:tcPr>
            <w:tcW w:w="8670" w:type="dxa"/>
            <w:gridSpan w:val="3"/>
            <w:tcBorders>
              <w:top w:val="single" w:sz="4" w:space="0" w:color="000000"/>
              <w:bottom w:val="single" w:sz="4" w:space="0" w:color="000000"/>
              <w:right w:val="single" w:sz="4" w:space="0" w:color="000000"/>
            </w:tcBorders>
            <w:shd w:val="clear" w:color="auto" w:fill="auto"/>
            <w:vAlign w:val="center"/>
          </w:tcPr>
          <w:p w14:paraId="65D41B08"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61" w:type="dxa"/>
            <w:tcBorders>
              <w:bottom w:val="single" w:sz="4" w:space="0" w:color="000000"/>
              <w:right w:val="single" w:sz="4" w:space="0" w:color="000000"/>
            </w:tcBorders>
            <w:shd w:val="clear" w:color="auto" w:fill="auto"/>
            <w:vAlign w:val="center"/>
          </w:tcPr>
          <w:p w14:paraId="151DEC28"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bottom w:val="single" w:sz="4" w:space="0" w:color="000000"/>
              <w:right w:val="single" w:sz="8" w:space="0" w:color="000000"/>
            </w:tcBorders>
            <w:shd w:val="clear" w:color="auto" w:fill="auto"/>
            <w:vAlign w:val="center"/>
          </w:tcPr>
          <w:p w14:paraId="37F983BD"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6AAECD53" w14:textId="77777777">
        <w:trPr>
          <w:trHeight w:val="915"/>
        </w:trPr>
        <w:tc>
          <w:tcPr>
            <w:tcW w:w="2160" w:type="dxa"/>
            <w:tcBorders>
              <w:left w:val="single" w:sz="8" w:space="0" w:color="000000"/>
              <w:right w:val="single" w:sz="8" w:space="0" w:color="000000"/>
            </w:tcBorders>
            <w:shd w:val="clear" w:color="000000" w:fill="757171"/>
            <w:vAlign w:val="center"/>
          </w:tcPr>
          <w:p w14:paraId="78255ABC"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3.o Piano (22-24):</w:t>
            </w:r>
          </w:p>
        </w:tc>
        <w:tc>
          <w:tcPr>
            <w:tcW w:w="8670" w:type="dxa"/>
            <w:gridSpan w:val="3"/>
            <w:tcBorders>
              <w:top w:val="single" w:sz="4" w:space="0" w:color="000000"/>
              <w:right w:val="single" w:sz="4" w:space="0" w:color="000000"/>
            </w:tcBorders>
            <w:shd w:val="clear" w:color="auto" w:fill="auto"/>
            <w:vAlign w:val="center"/>
          </w:tcPr>
          <w:p w14:paraId="4C16CC84"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61" w:type="dxa"/>
            <w:tcBorders>
              <w:right w:val="single" w:sz="4" w:space="0" w:color="000000"/>
            </w:tcBorders>
            <w:shd w:val="clear" w:color="auto" w:fill="auto"/>
            <w:vAlign w:val="center"/>
          </w:tcPr>
          <w:p w14:paraId="21B0C54A"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right w:val="single" w:sz="8" w:space="0" w:color="000000"/>
            </w:tcBorders>
            <w:shd w:val="clear" w:color="auto" w:fill="auto"/>
            <w:vAlign w:val="center"/>
          </w:tcPr>
          <w:p w14:paraId="158D597D"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2FBF00A9" w14:textId="77777777">
        <w:trPr>
          <w:trHeight w:val="300"/>
        </w:trPr>
        <w:tc>
          <w:tcPr>
            <w:tcW w:w="21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4F07DCD7"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 xml:space="preserve">Responsabile: </w:t>
            </w:r>
          </w:p>
        </w:tc>
        <w:tc>
          <w:tcPr>
            <w:tcW w:w="2222" w:type="dxa"/>
            <w:tcBorders>
              <w:top w:val="single" w:sz="8" w:space="0" w:color="000000"/>
              <w:bottom w:val="single" w:sz="4" w:space="0" w:color="000000"/>
            </w:tcBorders>
            <w:shd w:val="clear" w:color="auto" w:fill="auto"/>
            <w:vAlign w:val="center"/>
          </w:tcPr>
          <w:p w14:paraId="7BB00F53"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c>
          <w:tcPr>
            <w:tcW w:w="18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2C48E095"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Fonte di spesa:</w:t>
            </w:r>
          </w:p>
        </w:tc>
        <w:tc>
          <w:tcPr>
            <w:tcW w:w="4588" w:type="dxa"/>
            <w:tcBorders>
              <w:top w:val="single" w:sz="8" w:space="0" w:color="000000"/>
              <w:bottom w:val="single" w:sz="4" w:space="0" w:color="000000"/>
              <w:right w:val="single" w:sz="4" w:space="0" w:color="000000"/>
            </w:tcBorders>
            <w:shd w:val="clear" w:color="auto" w:fill="auto"/>
            <w:vAlign w:val="center"/>
          </w:tcPr>
          <w:p w14:paraId="02DC90AB"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c>
          <w:tcPr>
            <w:tcW w:w="3170" w:type="dxa"/>
            <w:gridSpan w:val="2"/>
            <w:tcBorders>
              <w:top w:val="single" w:sz="8" w:space="0" w:color="000000"/>
              <w:bottom w:val="single" w:sz="4" w:space="0" w:color="000000"/>
              <w:right w:val="single" w:sz="8" w:space="0" w:color="000000"/>
            </w:tcBorders>
            <w:shd w:val="clear" w:color="auto" w:fill="auto"/>
            <w:vAlign w:val="center"/>
          </w:tcPr>
          <w:p w14:paraId="62A6B01C"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7573DA64" w14:textId="77777777">
        <w:trPr>
          <w:trHeight w:val="300"/>
        </w:trPr>
        <w:tc>
          <w:tcPr>
            <w:tcW w:w="2160" w:type="dxa"/>
            <w:tcBorders>
              <w:left w:val="single" w:sz="8" w:space="0" w:color="000000"/>
              <w:bottom w:val="single" w:sz="4" w:space="0" w:color="000000"/>
              <w:right w:val="single" w:sz="8" w:space="0" w:color="000000"/>
            </w:tcBorders>
            <w:shd w:val="clear" w:color="000000" w:fill="757171"/>
            <w:vAlign w:val="center"/>
          </w:tcPr>
          <w:p w14:paraId="4D891FBF"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w:t>
            </w:r>
          </w:p>
        </w:tc>
        <w:tc>
          <w:tcPr>
            <w:tcW w:w="2222" w:type="dxa"/>
            <w:tcBorders>
              <w:bottom w:val="single" w:sz="4" w:space="0" w:color="000000"/>
            </w:tcBorders>
            <w:shd w:val="clear" w:color="000000" w:fill="F2F2F2"/>
            <w:vAlign w:val="center"/>
          </w:tcPr>
          <w:p w14:paraId="2093BFC0"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 xml:space="preserve"> </w:t>
            </w:r>
          </w:p>
        </w:tc>
        <w:tc>
          <w:tcPr>
            <w:tcW w:w="1860" w:type="dxa"/>
            <w:vMerge w:val="restart"/>
            <w:tcBorders>
              <w:left w:val="single" w:sz="8" w:space="0" w:color="000000"/>
              <w:bottom w:val="single" w:sz="8" w:space="0" w:color="000000"/>
              <w:right w:val="single" w:sz="8" w:space="0" w:color="000000"/>
            </w:tcBorders>
            <w:shd w:val="clear" w:color="000000" w:fill="757171"/>
            <w:vAlign w:val="center"/>
          </w:tcPr>
          <w:p w14:paraId="5F2FE8AA"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Stato Attività:</w:t>
            </w:r>
          </w:p>
        </w:tc>
        <w:tc>
          <w:tcPr>
            <w:tcW w:w="4588" w:type="dxa"/>
            <w:vMerge w:val="restart"/>
            <w:tcBorders>
              <w:bottom w:val="single" w:sz="8" w:space="0" w:color="000000"/>
              <w:right w:val="single" w:sz="4" w:space="0" w:color="000000"/>
            </w:tcBorders>
            <w:shd w:val="clear" w:color="000000" w:fill="FFFFFF"/>
            <w:vAlign w:val="center"/>
          </w:tcPr>
          <w:p w14:paraId="4BFD9946" w14:textId="77777777" w:rsidR="00C77C37" w:rsidRDefault="00204E95">
            <w:pPr>
              <w:widowControl w:val="0"/>
              <w:spacing w:before="0" w:line="240" w:lineRule="auto"/>
              <w:ind w:left="0" w:right="0"/>
              <w:jc w:val="center"/>
              <w:rPr>
                <w:rFonts w:ascii="Calibri" w:eastAsia="Times New Roman" w:hAnsi="Calibri" w:cs="Calibri"/>
                <w:b/>
                <w:bCs/>
                <w:color w:val="FF0000"/>
                <w:sz w:val="24"/>
                <w:szCs w:val="24"/>
                <w:lang w:eastAsia="en-GB"/>
              </w:rPr>
            </w:pPr>
            <w:r>
              <w:rPr>
                <w:noProof/>
                <w:lang w:eastAsia="it-IT"/>
              </w:rPr>
              <w:drawing>
                <wp:inline distT="0" distB="0" distL="0" distR="0" wp14:anchorId="0D6F83FA" wp14:editId="0A26D575">
                  <wp:extent cx="366395" cy="360045"/>
                  <wp:effectExtent l="0" t="0" r="0" b="0"/>
                  <wp:docPr id="93" name="Immagine 365098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magine 365098465"/>
                          <pic:cNvPicPr>
                            <a:picLocks noChangeAspect="1" noChangeArrowheads="1"/>
                          </pic:cNvPicPr>
                        </pic:nvPicPr>
                        <pic:blipFill>
                          <a:blip r:embed="rId1071"/>
                          <a:stretch>
                            <a:fillRect/>
                          </a:stretch>
                        </pic:blipFill>
                        <pic:spPr bwMode="auto">
                          <a:xfrm>
                            <a:off x="0" y="0"/>
                            <a:ext cx="366395" cy="360045"/>
                          </a:xfrm>
                          <a:prstGeom prst="rect">
                            <a:avLst/>
                          </a:prstGeom>
                        </pic:spPr>
                      </pic:pic>
                    </a:graphicData>
                  </a:graphic>
                </wp:inline>
              </w:drawing>
            </w:r>
          </w:p>
        </w:tc>
        <w:tc>
          <w:tcPr>
            <w:tcW w:w="3170" w:type="dxa"/>
            <w:gridSpan w:val="2"/>
            <w:vMerge w:val="restart"/>
            <w:tcBorders>
              <w:top w:val="single" w:sz="4" w:space="0" w:color="000000"/>
              <w:left w:val="single" w:sz="4" w:space="0" w:color="000000"/>
              <w:bottom w:val="single" w:sz="8" w:space="0" w:color="000000"/>
              <w:right w:val="single" w:sz="8" w:space="0" w:color="000000"/>
            </w:tcBorders>
            <w:shd w:val="clear" w:color="000000" w:fill="FFFFFF"/>
            <w:vAlign w:val="center"/>
          </w:tcPr>
          <w:p w14:paraId="5AEDF243"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b/>
                <w:bCs/>
                <w:color w:val="FF0000"/>
              </w:rPr>
              <w:t>Linea d’azione conclusa con successo</w:t>
            </w:r>
          </w:p>
        </w:tc>
      </w:tr>
      <w:tr w:rsidR="00C77C37" w14:paraId="57F77560"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788E174D"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Fine attività prevista:</w:t>
            </w:r>
          </w:p>
        </w:tc>
        <w:tc>
          <w:tcPr>
            <w:tcW w:w="2222" w:type="dxa"/>
            <w:tcBorders>
              <w:bottom w:val="single" w:sz="8" w:space="0" w:color="000000"/>
            </w:tcBorders>
            <w:shd w:val="clear" w:color="000000" w:fill="F2F2F2"/>
            <w:vAlign w:val="center"/>
          </w:tcPr>
          <w:p w14:paraId="7E20D13E" w14:textId="77777777" w:rsidR="00C77C37" w:rsidRDefault="00C77C37">
            <w:pPr>
              <w:widowControl w:val="0"/>
              <w:spacing w:before="0" w:line="240" w:lineRule="auto"/>
              <w:ind w:left="0" w:right="0"/>
              <w:jc w:val="center"/>
              <w:rPr>
                <w:rFonts w:ascii="Calibri" w:eastAsia="Times New Roman" w:hAnsi="Calibri" w:cs="Calibri"/>
                <w:b/>
                <w:bCs/>
                <w:color w:val="FF0000"/>
                <w:lang w:eastAsia="en-GB"/>
              </w:rPr>
            </w:pPr>
          </w:p>
        </w:tc>
        <w:tc>
          <w:tcPr>
            <w:tcW w:w="1860" w:type="dxa"/>
            <w:vMerge/>
            <w:tcBorders>
              <w:left w:val="single" w:sz="8" w:space="0" w:color="000000"/>
              <w:bottom w:val="single" w:sz="8" w:space="0" w:color="000000"/>
              <w:right w:val="single" w:sz="8" w:space="0" w:color="000000"/>
            </w:tcBorders>
            <w:vAlign w:val="center"/>
          </w:tcPr>
          <w:p w14:paraId="4C08237F" w14:textId="77777777" w:rsidR="00C77C37" w:rsidRDefault="00C77C37">
            <w:pPr>
              <w:widowControl w:val="0"/>
              <w:spacing w:before="0" w:line="240" w:lineRule="auto"/>
              <w:ind w:left="0" w:right="0"/>
              <w:jc w:val="left"/>
              <w:rPr>
                <w:rFonts w:ascii="Calibri" w:eastAsia="Times New Roman" w:hAnsi="Calibri" w:cs="Calibri"/>
                <w:b/>
                <w:bCs/>
                <w:color w:val="FFFFFF"/>
                <w:sz w:val="20"/>
                <w:szCs w:val="20"/>
                <w:lang w:eastAsia="en-GB"/>
              </w:rPr>
            </w:pPr>
          </w:p>
        </w:tc>
        <w:tc>
          <w:tcPr>
            <w:tcW w:w="4588" w:type="dxa"/>
            <w:vMerge/>
            <w:tcBorders>
              <w:bottom w:val="single" w:sz="8" w:space="0" w:color="000000"/>
              <w:right w:val="single" w:sz="4" w:space="0" w:color="000000"/>
            </w:tcBorders>
            <w:vAlign w:val="center"/>
          </w:tcPr>
          <w:p w14:paraId="6F468F3C" w14:textId="77777777" w:rsidR="00C77C37" w:rsidRDefault="00C77C37">
            <w:pPr>
              <w:widowControl w:val="0"/>
              <w:spacing w:before="0" w:line="240" w:lineRule="auto"/>
              <w:ind w:left="0" w:right="0"/>
              <w:jc w:val="left"/>
              <w:rPr>
                <w:rFonts w:ascii="Calibri" w:eastAsia="Times New Roman" w:hAnsi="Calibri" w:cs="Calibri"/>
                <w:b/>
                <w:bCs/>
                <w:color w:val="FF0000"/>
                <w:sz w:val="24"/>
                <w:szCs w:val="24"/>
                <w:lang w:eastAsia="en-GB"/>
              </w:rPr>
            </w:pPr>
          </w:p>
        </w:tc>
        <w:tc>
          <w:tcPr>
            <w:tcW w:w="3170" w:type="dxa"/>
            <w:gridSpan w:val="2"/>
            <w:vMerge/>
            <w:tcBorders>
              <w:top w:val="single" w:sz="4" w:space="0" w:color="000000"/>
              <w:left w:val="single" w:sz="4" w:space="0" w:color="000000"/>
              <w:bottom w:val="single" w:sz="8" w:space="0" w:color="000000"/>
              <w:right w:val="single" w:sz="8" w:space="0" w:color="000000"/>
            </w:tcBorders>
            <w:vAlign w:val="center"/>
          </w:tcPr>
          <w:p w14:paraId="00F1D14F"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r>
    </w:tbl>
    <w:p w14:paraId="4B5ECE20" w14:textId="77777777" w:rsidR="00C77C37" w:rsidRDefault="00204E95">
      <w:r>
        <w:br w:type="page"/>
      </w:r>
    </w:p>
    <w:tbl>
      <w:tblPr>
        <w:tblW w:w="14000" w:type="dxa"/>
        <w:tblLayout w:type="fixed"/>
        <w:tblLook w:val="04A0" w:firstRow="1" w:lastRow="0" w:firstColumn="1" w:lastColumn="0" w:noHBand="0" w:noVBand="1"/>
      </w:tblPr>
      <w:tblGrid>
        <w:gridCol w:w="2160"/>
        <w:gridCol w:w="2222"/>
        <w:gridCol w:w="1860"/>
        <w:gridCol w:w="4588"/>
        <w:gridCol w:w="1561"/>
        <w:gridCol w:w="1609"/>
      </w:tblGrid>
      <w:tr w:rsidR="00C77C37" w14:paraId="2595FEEF" w14:textId="77777777">
        <w:trPr>
          <w:trHeight w:val="780"/>
        </w:trPr>
        <w:tc>
          <w:tcPr>
            <w:tcW w:w="2160" w:type="dxa"/>
            <w:tcBorders>
              <w:top w:val="single" w:sz="8" w:space="0" w:color="000000"/>
              <w:left w:val="single" w:sz="8" w:space="0" w:color="000000"/>
              <w:bottom w:val="single" w:sz="8" w:space="0" w:color="000000"/>
              <w:right w:val="single" w:sz="8" w:space="0" w:color="000000"/>
            </w:tcBorders>
            <w:shd w:val="clear" w:color="000000" w:fill="757171"/>
            <w:vAlign w:val="center"/>
          </w:tcPr>
          <w:p w14:paraId="0F16764C" w14:textId="77777777" w:rsidR="00C77C37" w:rsidRDefault="00204E95">
            <w:pPr>
              <w:pageBreakBefore/>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lastRenderedPageBreak/>
              <w:t>Obiettivo:</w:t>
            </w:r>
          </w:p>
        </w:tc>
        <w:tc>
          <w:tcPr>
            <w:tcW w:w="2222" w:type="dxa"/>
            <w:tcBorders>
              <w:top w:val="single" w:sz="8" w:space="0" w:color="000000"/>
              <w:bottom w:val="single" w:sz="8" w:space="0" w:color="000000"/>
            </w:tcBorders>
            <w:shd w:val="clear" w:color="auto" w:fill="auto"/>
            <w:vAlign w:val="center"/>
          </w:tcPr>
          <w:p w14:paraId="6BC4FED3"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OB.3.2</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7F70CDD9" w14:textId="77777777" w:rsidR="00C77C37" w:rsidRDefault="00204E95">
            <w:pPr>
              <w:widowControl w:val="0"/>
              <w:spacing w:before="0" w:line="240" w:lineRule="auto"/>
              <w:ind w:left="0" w:right="0"/>
              <w:jc w:val="left"/>
              <w:rPr>
                <w:rFonts w:ascii="Calibri" w:eastAsia="Times New Roman" w:hAnsi="Calibri" w:cs="Calibri"/>
                <w:b/>
                <w:bCs/>
                <w:color w:val="203764"/>
                <w:lang w:eastAsia="en-GB"/>
              </w:rPr>
            </w:pPr>
            <w:r>
              <w:rPr>
                <w:rFonts w:eastAsia="Times New Roman" w:cs="Calibri"/>
                <w:b/>
                <w:bCs/>
                <w:color w:val="203764"/>
                <w:lang w:eastAsia="en-GB"/>
              </w:rPr>
              <w:t>Aumentare il grado di adozione delle piattaforme abilitanti esistenti da parte delle pubbliche amministrazioni</w:t>
            </w:r>
          </w:p>
        </w:tc>
      </w:tr>
      <w:tr w:rsidR="00C77C37" w14:paraId="1974BBC1"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0661EF78"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Linea di Azione:</w:t>
            </w:r>
          </w:p>
        </w:tc>
        <w:tc>
          <w:tcPr>
            <w:tcW w:w="2222" w:type="dxa"/>
            <w:tcBorders>
              <w:bottom w:val="single" w:sz="8" w:space="0" w:color="000000"/>
            </w:tcBorders>
            <w:shd w:val="clear" w:color="auto" w:fill="auto"/>
            <w:vAlign w:val="center"/>
          </w:tcPr>
          <w:p w14:paraId="762C7D7F"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CAP3.PA.LA09</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23D7661A"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1864757B" w14:textId="77777777">
        <w:trPr>
          <w:trHeight w:val="495"/>
        </w:trPr>
        <w:tc>
          <w:tcPr>
            <w:tcW w:w="2160" w:type="dxa"/>
            <w:tcBorders>
              <w:left w:val="single" w:sz="8" w:space="0" w:color="000000"/>
              <w:bottom w:val="single" w:sz="8" w:space="0" w:color="000000"/>
              <w:right w:val="single" w:sz="8" w:space="0" w:color="000000"/>
            </w:tcBorders>
            <w:shd w:val="clear" w:color="000000" w:fill="757171"/>
            <w:vAlign w:val="center"/>
          </w:tcPr>
          <w:p w14:paraId="2E539974"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Piano AgID di riferimento</w:t>
            </w:r>
          </w:p>
        </w:tc>
        <w:tc>
          <w:tcPr>
            <w:tcW w:w="8670" w:type="dxa"/>
            <w:gridSpan w:val="3"/>
            <w:tcBorders>
              <w:top w:val="single" w:sz="8" w:space="0" w:color="000000"/>
              <w:bottom w:val="single" w:sz="8" w:space="0" w:color="000000"/>
              <w:right w:val="single" w:sz="4" w:space="0" w:color="000000"/>
            </w:tcBorders>
            <w:shd w:val="clear" w:color="000000" w:fill="757171"/>
            <w:vAlign w:val="center"/>
          </w:tcPr>
          <w:p w14:paraId="5832D5C6"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Linee di azione ed attività a carico della Amministrazione che redige il Piano</w:t>
            </w:r>
            <w:r>
              <w:rPr>
                <w:rFonts w:eastAsia="Times New Roman" w:cs="Calibri"/>
                <w:b/>
                <w:bCs/>
                <w:color w:val="FFFFFF"/>
                <w:sz w:val="18"/>
                <w:szCs w:val="18"/>
                <w:lang w:eastAsia="en-GB"/>
              </w:rPr>
              <w:br/>
              <w:t>il Responsabile indicato ne controlla l'avanzamento e l'attuazione</w:t>
            </w:r>
          </w:p>
        </w:tc>
        <w:tc>
          <w:tcPr>
            <w:tcW w:w="1561" w:type="dxa"/>
            <w:tcBorders>
              <w:bottom w:val="single" w:sz="8" w:space="0" w:color="000000"/>
              <w:right w:val="single" w:sz="4" w:space="0" w:color="000000"/>
            </w:tcBorders>
            <w:shd w:val="clear" w:color="000000" w:fill="757171"/>
            <w:vAlign w:val="center"/>
          </w:tcPr>
          <w:p w14:paraId="313FF694"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 da AgID</w:t>
            </w:r>
          </w:p>
        </w:tc>
        <w:tc>
          <w:tcPr>
            <w:tcW w:w="1609" w:type="dxa"/>
            <w:tcBorders>
              <w:bottom w:val="single" w:sz="8" w:space="0" w:color="000000"/>
              <w:right w:val="single" w:sz="8" w:space="0" w:color="000000"/>
            </w:tcBorders>
            <w:shd w:val="clear" w:color="000000" w:fill="757171"/>
            <w:vAlign w:val="center"/>
          </w:tcPr>
          <w:p w14:paraId="7DE369F2"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Scadenza</w:t>
            </w:r>
          </w:p>
        </w:tc>
      </w:tr>
      <w:tr w:rsidR="00C77C37" w14:paraId="69D06D57" w14:textId="77777777">
        <w:trPr>
          <w:trHeight w:val="915"/>
        </w:trPr>
        <w:tc>
          <w:tcPr>
            <w:tcW w:w="2160" w:type="dxa"/>
            <w:tcBorders>
              <w:left w:val="single" w:sz="8" w:space="0" w:color="000000"/>
              <w:bottom w:val="single" w:sz="8" w:space="0" w:color="000000"/>
              <w:right w:val="single" w:sz="8" w:space="0" w:color="000000"/>
            </w:tcBorders>
            <w:shd w:val="clear" w:color="000000" w:fill="757171"/>
            <w:vAlign w:val="center"/>
          </w:tcPr>
          <w:p w14:paraId="60FBC03B"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1.o Piano (20-22):</w:t>
            </w:r>
          </w:p>
        </w:tc>
        <w:tc>
          <w:tcPr>
            <w:tcW w:w="8670" w:type="dxa"/>
            <w:gridSpan w:val="3"/>
            <w:tcBorders>
              <w:top w:val="single" w:sz="8" w:space="0" w:color="000000"/>
              <w:bottom w:val="single" w:sz="4" w:space="0" w:color="000000"/>
              <w:right w:val="single" w:sz="4" w:space="0" w:color="000000"/>
            </w:tcBorders>
            <w:shd w:val="clear" w:color="auto" w:fill="auto"/>
            <w:vAlign w:val="center"/>
          </w:tcPr>
          <w:p w14:paraId="350A7B64"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Le PA e i gestori di pubblici servizi interessati definiscono un piano operativo e temporale per la cessazione del rilascio di credenziali proprietarie e per la predisposizione di un accesso SPID </w:t>
            </w:r>
            <w:proofErr w:type="spellStart"/>
            <w:r>
              <w:rPr>
                <w:rFonts w:eastAsia="Times New Roman" w:cs="Calibri"/>
                <w:b/>
                <w:bCs/>
                <w:color w:val="203764"/>
                <w:sz w:val="16"/>
                <w:szCs w:val="16"/>
                <w:lang w:eastAsia="en-GB"/>
              </w:rPr>
              <w:t>only</w:t>
            </w:r>
            <w:proofErr w:type="spellEnd"/>
            <w:r>
              <w:rPr>
                <w:rFonts w:eastAsia="Times New Roman" w:cs="Calibri"/>
                <w:b/>
                <w:bCs/>
                <w:color w:val="203764"/>
                <w:sz w:val="16"/>
                <w:szCs w:val="16"/>
                <w:lang w:eastAsia="en-GB"/>
              </w:rPr>
              <w:t xml:space="preserve"> nei confronti dei cittadini dotabili di SPID</w:t>
            </w:r>
          </w:p>
        </w:tc>
        <w:tc>
          <w:tcPr>
            <w:tcW w:w="1561" w:type="dxa"/>
            <w:tcBorders>
              <w:bottom w:val="single" w:sz="4" w:space="0" w:color="000000"/>
              <w:right w:val="single" w:sz="4" w:space="0" w:color="000000"/>
            </w:tcBorders>
            <w:shd w:val="clear" w:color="auto" w:fill="auto"/>
            <w:vAlign w:val="center"/>
          </w:tcPr>
          <w:p w14:paraId="6E2C6AA4"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bottom w:val="single" w:sz="4" w:space="0" w:color="000000"/>
              <w:right w:val="single" w:sz="8" w:space="0" w:color="000000"/>
            </w:tcBorders>
            <w:shd w:val="clear" w:color="auto" w:fill="auto"/>
            <w:vAlign w:val="center"/>
          </w:tcPr>
          <w:p w14:paraId="39040213"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Entro dicembre 2020 </w:t>
            </w:r>
          </w:p>
        </w:tc>
      </w:tr>
      <w:tr w:rsidR="00C77C37" w14:paraId="3BC8AA0C" w14:textId="77777777">
        <w:trPr>
          <w:trHeight w:val="900"/>
        </w:trPr>
        <w:tc>
          <w:tcPr>
            <w:tcW w:w="2160" w:type="dxa"/>
            <w:tcBorders>
              <w:left w:val="single" w:sz="8" w:space="0" w:color="000000"/>
              <w:bottom w:val="single" w:sz="4" w:space="0" w:color="000000"/>
              <w:right w:val="single" w:sz="8" w:space="0" w:color="000000"/>
            </w:tcBorders>
            <w:shd w:val="clear" w:color="000000" w:fill="757171"/>
            <w:vAlign w:val="center"/>
          </w:tcPr>
          <w:p w14:paraId="7BFF85A8"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2.o Piano (21-23):</w:t>
            </w:r>
          </w:p>
        </w:tc>
        <w:tc>
          <w:tcPr>
            <w:tcW w:w="8670" w:type="dxa"/>
            <w:gridSpan w:val="3"/>
            <w:tcBorders>
              <w:top w:val="single" w:sz="4" w:space="0" w:color="000000"/>
              <w:bottom w:val="single" w:sz="4" w:space="0" w:color="000000"/>
              <w:right w:val="single" w:sz="4" w:space="0" w:color="000000"/>
            </w:tcBorders>
            <w:shd w:val="clear" w:color="auto" w:fill="auto"/>
            <w:vAlign w:val="center"/>
          </w:tcPr>
          <w:p w14:paraId="14B7832F"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61" w:type="dxa"/>
            <w:tcBorders>
              <w:bottom w:val="single" w:sz="4" w:space="0" w:color="000000"/>
              <w:right w:val="single" w:sz="4" w:space="0" w:color="000000"/>
            </w:tcBorders>
            <w:shd w:val="clear" w:color="auto" w:fill="auto"/>
            <w:vAlign w:val="center"/>
          </w:tcPr>
          <w:p w14:paraId="5F304D02"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bottom w:val="single" w:sz="4" w:space="0" w:color="000000"/>
              <w:right w:val="single" w:sz="8" w:space="0" w:color="000000"/>
            </w:tcBorders>
            <w:shd w:val="clear" w:color="auto" w:fill="auto"/>
            <w:vAlign w:val="center"/>
          </w:tcPr>
          <w:p w14:paraId="5B0722A3"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01D2B3BE" w14:textId="77777777">
        <w:trPr>
          <w:trHeight w:val="915"/>
        </w:trPr>
        <w:tc>
          <w:tcPr>
            <w:tcW w:w="2160" w:type="dxa"/>
            <w:tcBorders>
              <w:left w:val="single" w:sz="8" w:space="0" w:color="000000"/>
              <w:right w:val="single" w:sz="8" w:space="0" w:color="000000"/>
            </w:tcBorders>
            <w:shd w:val="clear" w:color="000000" w:fill="757171"/>
            <w:vAlign w:val="center"/>
          </w:tcPr>
          <w:p w14:paraId="1C30583E"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3.o Piano (22-24):</w:t>
            </w:r>
          </w:p>
        </w:tc>
        <w:tc>
          <w:tcPr>
            <w:tcW w:w="8670" w:type="dxa"/>
            <w:gridSpan w:val="3"/>
            <w:tcBorders>
              <w:top w:val="single" w:sz="4" w:space="0" w:color="000000"/>
              <w:right w:val="single" w:sz="4" w:space="0" w:color="000000"/>
            </w:tcBorders>
            <w:shd w:val="clear" w:color="auto" w:fill="auto"/>
            <w:vAlign w:val="center"/>
          </w:tcPr>
          <w:p w14:paraId="05B5F9C0"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61" w:type="dxa"/>
            <w:tcBorders>
              <w:right w:val="single" w:sz="4" w:space="0" w:color="000000"/>
            </w:tcBorders>
            <w:shd w:val="clear" w:color="auto" w:fill="auto"/>
            <w:vAlign w:val="center"/>
          </w:tcPr>
          <w:p w14:paraId="313AE935"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right w:val="single" w:sz="8" w:space="0" w:color="000000"/>
            </w:tcBorders>
            <w:shd w:val="clear" w:color="auto" w:fill="auto"/>
            <w:vAlign w:val="center"/>
          </w:tcPr>
          <w:p w14:paraId="3C116168"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46D763F9" w14:textId="77777777">
        <w:trPr>
          <w:trHeight w:val="300"/>
        </w:trPr>
        <w:tc>
          <w:tcPr>
            <w:tcW w:w="21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0B463527"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 xml:space="preserve">Responsabile: </w:t>
            </w:r>
          </w:p>
        </w:tc>
        <w:tc>
          <w:tcPr>
            <w:tcW w:w="2222" w:type="dxa"/>
            <w:tcBorders>
              <w:top w:val="single" w:sz="8" w:space="0" w:color="000000"/>
              <w:bottom w:val="single" w:sz="4" w:space="0" w:color="000000"/>
            </w:tcBorders>
            <w:shd w:val="clear" w:color="auto" w:fill="auto"/>
            <w:vAlign w:val="center"/>
          </w:tcPr>
          <w:p w14:paraId="1F71C455"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c>
          <w:tcPr>
            <w:tcW w:w="18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6A85ACF6"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Fonte di spesa:</w:t>
            </w:r>
          </w:p>
        </w:tc>
        <w:tc>
          <w:tcPr>
            <w:tcW w:w="4588" w:type="dxa"/>
            <w:tcBorders>
              <w:top w:val="single" w:sz="8" w:space="0" w:color="000000"/>
              <w:bottom w:val="single" w:sz="4" w:space="0" w:color="000000"/>
              <w:right w:val="single" w:sz="4" w:space="0" w:color="000000"/>
            </w:tcBorders>
            <w:shd w:val="clear" w:color="auto" w:fill="auto"/>
            <w:vAlign w:val="center"/>
          </w:tcPr>
          <w:p w14:paraId="25493DE3"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c>
          <w:tcPr>
            <w:tcW w:w="3170" w:type="dxa"/>
            <w:gridSpan w:val="2"/>
            <w:tcBorders>
              <w:top w:val="single" w:sz="8" w:space="0" w:color="000000"/>
              <w:bottom w:val="single" w:sz="4" w:space="0" w:color="000000"/>
              <w:right w:val="single" w:sz="8" w:space="0" w:color="000000"/>
            </w:tcBorders>
            <w:shd w:val="clear" w:color="auto" w:fill="auto"/>
            <w:vAlign w:val="center"/>
          </w:tcPr>
          <w:p w14:paraId="05D7E777"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6370986A" w14:textId="77777777">
        <w:trPr>
          <w:trHeight w:val="300"/>
        </w:trPr>
        <w:tc>
          <w:tcPr>
            <w:tcW w:w="2160" w:type="dxa"/>
            <w:tcBorders>
              <w:left w:val="single" w:sz="8" w:space="0" w:color="000000"/>
              <w:bottom w:val="single" w:sz="4" w:space="0" w:color="000000"/>
              <w:right w:val="single" w:sz="8" w:space="0" w:color="000000"/>
            </w:tcBorders>
            <w:shd w:val="clear" w:color="000000" w:fill="757171"/>
            <w:vAlign w:val="center"/>
          </w:tcPr>
          <w:p w14:paraId="50231395"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w:t>
            </w:r>
          </w:p>
        </w:tc>
        <w:tc>
          <w:tcPr>
            <w:tcW w:w="2222" w:type="dxa"/>
            <w:tcBorders>
              <w:bottom w:val="single" w:sz="4" w:space="0" w:color="000000"/>
            </w:tcBorders>
            <w:shd w:val="clear" w:color="000000" w:fill="F2F2F2"/>
            <w:vAlign w:val="center"/>
          </w:tcPr>
          <w:p w14:paraId="6CB329F2"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 xml:space="preserve"> </w:t>
            </w:r>
          </w:p>
        </w:tc>
        <w:tc>
          <w:tcPr>
            <w:tcW w:w="1860" w:type="dxa"/>
            <w:vMerge w:val="restart"/>
            <w:tcBorders>
              <w:left w:val="single" w:sz="8" w:space="0" w:color="000000"/>
              <w:bottom w:val="single" w:sz="8" w:space="0" w:color="000000"/>
              <w:right w:val="single" w:sz="8" w:space="0" w:color="000000"/>
            </w:tcBorders>
            <w:shd w:val="clear" w:color="000000" w:fill="757171"/>
            <w:vAlign w:val="center"/>
          </w:tcPr>
          <w:p w14:paraId="305D1B8E"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Stato Attività:</w:t>
            </w:r>
          </w:p>
        </w:tc>
        <w:tc>
          <w:tcPr>
            <w:tcW w:w="4588" w:type="dxa"/>
            <w:vMerge w:val="restart"/>
            <w:tcBorders>
              <w:bottom w:val="single" w:sz="8" w:space="0" w:color="000000"/>
              <w:right w:val="single" w:sz="4" w:space="0" w:color="000000"/>
            </w:tcBorders>
            <w:shd w:val="clear" w:color="000000" w:fill="FFFFFF"/>
            <w:vAlign w:val="center"/>
          </w:tcPr>
          <w:p w14:paraId="7EF6ED20" w14:textId="77777777" w:rsidR="00C77C37" w:rsidRDefault="00204E95">
            <w:pPr>
              <w:widowControl w:val="0"/>
              <w:spacing w:before="0" w:line="240" w:lineRule="auto"/>
              <w:ind w:left="0" w:right="0"/>
              <w:jc w:val="center"/>
              <w:rPr>
                <w:rFonts w:ascii="Calibri" w:eastAsia="Times New Roman" w:hAnsi="Calibri" w:cs="Calibri"/>
                <w:b/>
                <w:bCs/>
                <w:color w:val="FF0000"/>
                <w:sz w:val="24"/>
                <w:szCs w:val="24"/>
                <w:lang w:eastAsia="en-GB"/>
              </w:rPr>
            </w:pPr>
            <w:r>
              <w:rPr>
                <w:noProof/>
                <w:lang w:eastAsia="it-IT"/>
              </w:rPr>
              <w:drawing>
                <wp:inline distT="0" distB="0" distL="0" distR="0" wp14:anchorId="0ED78F7F" wp14:editId="7EA8B221">
                  <wp:extent cx="366395" cy="360045"/>
                  <wp:effectExtent l="0" t="0" r="0" b="0"/>
                  <wp:docPr id="94" name="Immagine 330294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magine 330294957"/>
                          <pic:cNvPicPr>
                            <a:picLocks noChangeAspect="1" noChangeArrowheads="1"/>
                          </pic:cNvPicPr>
                        </pic:nvPicPr>
                        <pic:blipFill>
                          <a:blip r:embed="rId1071"/>
                          <a:stretch>
                            <a:fillRect/>
                          </a:stretch>
                        </pic:blipFill>
                        <pic:spPr bwMode="auto">
                          <a:xfrm>
                            <a:off x="0" y="0"/>
                            <a:ext cx="366395" cy="360045"/>
                          </a:xfrm>
                          <a:prstGeom prst="rect">
                            <a:avLst/>
                          </a:prstGeom>
                        </pic:spPr>
                      </pic:pic>
                    </a:graphicData>
                  </a:graphic>
                </wp:inline>
              </w:drawing>
            </w:r>
          </w:p>
        </w:tc>
        <w:tc>
          <w:tcPr>
            <w:tcW w:w="3170" w:type="dxa"/>
            <w:gridSpan w:val="2"/>
            <w:vMerge w:val="restart"/>
            <w:tcBorders>
              <w:top w:val="single" w:sz="4" w:space="0" w:color="000000"/>
              <w:left w:val="single" w:sz="4" w:space="0" w:color="000000"/>
              <w:bottom w:val="single" w:sz="8" w:space="0" w:color="000000"/>
              <w:right w:val="single" w:sz="8" w:space="0" w:color="000000"/>
            </w:tcBorders>
            <w:shd w:val="clear" w:color="000000" w:fill="FFFFFF"/>
            <w:vAlign w:val="center"/>
          </w:tcPr>
          <w:p w14:paraId="61F3DCF5"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b/>
                <w:bCs/>
                <w:color w:val="FF0000"/>
              </w:rPr>
              <w:t>Linea d’azione conclusa con successo</w:t>
            </w:r>
          </w:p>
        </w:tc>
      </w:tr>
      <w:tr w:rsidR="00C77C37" w14:paraId="34974262"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71940C8C"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Fine attività prevista:</w:t>
            </w:r>
          </w:p>
        </w:tc>
        <w:tc>
          <w:tcPr>
            <w:tcW w:w="2222" w:type="dxa"/>
            <w:tcBorders>
              <w:bottom w:val="single" w:sz="8" w:space="0" w:color="000000"/>
            </w:tcBorders>
            <w:shd w:val="clear" w:color="000000" w:fill="F2F2F2"/>
            <w:vAlign w:val="center"/>
          </w:tcPr>
          <w:p w14:paraId="57B2423B" w14:textId="77777777" w:rsidR="00C77C37" w:rsidRDefault="00C77C37">
            <w:pPr>
              <w:widowControl w:val="0"/>
              <w:spacing w:before="0" w:line="240" w:lineRule="auto"/>
              <w:ind w:left="0" w:right="0"/>
              <w:jc w:val="center"/>
              <w:rPr>
                <w:rFonts w:ascii="Calibri" w:eastAsia="Times New Roman" w:hAnsi="Calibri" w:cs="Calibri"/>
                <w:b/>
                <w:bCs/>
                <w:color w:val="FF0000"/>
                <w:lang w:eastAsia="en-GB"/>
              </w:rPr>
            </w:pPr>
          </w:p>
        </w:tc>
        <w:tc>
          <w:tcPr>
            <w:tcW w:w="1860" w:type="dxa"/>
            <w:vMerge/>
            <w:tcBorders>
              <w:left w:val="single" w:sz="8" w:space="0" w:color="000000"/>
              <w:bottom w:val="single" w:sz="8" w:space="0" w:color="000000"/>
              <w:right w:val="single" w:sz="8" w:space="0" w:color="000000"/>
            </w:tcBorders>
            <w:vAlign w:val="center"/>
          </w:tcPr>
          <w:p w14:paraId="6CA3B682" w14:textId="77777777" w:rsidR="00C77C37" w:rsidRDefault="00C77C37">
            <w:pPr>
              <w:widowControl w:val="0"/>
              <w:spacing w:before="0" w:line="240" w:lineRule="auto"/>
              <w:ind w:left="0" w:right="0"/>
              <w:jc w:val="left"/>
              <w:rPr>
                <w:rFonts w:ascii="Calibri" w:eastAsia="Times New Roman" w:hAnsi="Calibri" w:cs="Calibri"/>
                <w:b/>
                <w:bCs/>
                <w:color w:val="FFFFFF"/>
                <w:sz w:val="20"/>
                <w:szCs w:val="20"/>
                <w:lang w:eastAsia="en-GB"/>
              </w:rPr>
            </w:pPr>
          </w:p>
        </w:tc>
        <w:tc>
          <w:tcPr>
            <w:tcW w:w="4588" w:type="dxa"/>
            <w:vMerge/>
            <w:tcBorders>
              <w:bottom w:val="single" w:sz="8" w:space="0" w:color="000000"/>
              <w:right w:val="single" w:sz="4" w:space="0" w:color="000000"/>
            </w:tcBorders>
            <w:vAlign w:val="center"/>
          </w:tcPr>
          <w:p w14:paraId="5F9D9AB3" w14:textId="77777777" w:rsidR="00C77C37" w:rsidRDefault="00C77C37">
            <w:pPr>
              <w:widowControl w:val="0"/>
              <w:spacing w:before="0" w:line="240" w:lineRule="auto"/>
              <w:ind w:left="0" w:right="0"/>
              <w:jc w:val="left"/>
              <w:rPr>
                <w:rFonts w:ascii="Calibri" w:eastAsia="Times New Roman" w:hAnsi="Calibri" w:cs="Calibri"/>
                <w:b/>
                <w:bCs/>
                <w:color w:val="FF0000"/>
                <w:sz w:val="24"/>
                <w:szCs w:val="24"/>
                <w:lang w:eastAsia="en-GB"/>
              </w:rPr>
            </w:pPr>
          </w:p>
        </w:tc>
        <w:tc>
          <w:tcPr>
            <w:tcW w:w="3170" w:type="dxa"/>
            <w:gridSpan w:val="2"/>
            <w:vMerge/>
            <w:tcBorders>
              <w:top w:val="single" w:sz="4" w:space="0" w:color="000000"/>
              <w:left w:val="single" w:sz="4" w:space="0" w:color="000000"/>
              <w:bottom w:val="single" w:sz="8" w:space="0" w:color="000000"/>
              <w:right w:val="single" w:sz="8" w:space="0" w:color="000000"/>
            </w:tcBorders>
            <w:vAlign w:val="center"/>
          </w:tcPr>
          <w:p w14:paraId="3C44C06F"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r>
    </w:tbl>
    <w:p w14:paraId="29DA7E33" w14:textId="77777777" w:rsidR="00C77C37" w:rsidRDefault="00204E95">
      <w:r>
        <w:br w:type="page"/>
      </w:r>
    </w:p>
    <w:tbl>
      <w:tblPr>
        <w:tblW w:w="14000" w:type="dxa"/>
        <w:tblLayout w:type="fixed"/>
        <w:tblLook w:val="04A0" w:firstRow="1" w:lastRow="0" w:firstColumn="1" w:lastColumn="0" w:noHBand="0" w:noVBand="1"/>
      </w:tblPr>
      <w:tblGrid>
        <w:gridCol w:w="2160"/>
        <w:gridCol w:w="2222"/>
        <w:gridCol w:w="1860"/>
        <w:gridCol w:w="4588"/>
        <w:gridCol w:w="1561"/>
        <w:gridCol w:w="1609"/>
      </w:tblGrid>
      <w:tr w:rsidR="00C77C37" w14:paraId="25413120" w14:textId="77777777">
        <w:trPr>
          <w:trHeight w:val="780"/>
        </w:trPr>
        <w:tc>
          <w:tcPr>
            <w:tcW w:w="2160" w:type="dxa"/>
            <w:tcBorders>
              <w:top w:val="single" w:sz="8" w:space="0" w:color="000000"/>
              <w:left w:val="single" w:sz="8" w:space="0" w:color="000000"/>
              <w:bottom w:val="single" w:sz="8" w:space="0" w:color="000000"/>
              <w:right w:val="single" w:sz="8" w:space="0" w:color="000000"/>
            </w:tcBorders>
            <w:shd w:val="clear" w:color="000000" w:fill="757171"/>
            <w:vAlign w:val="center"/>
          </w:tcPr>
          <w:p w14:paraId="3E2820C7" w14:textId="77777777" w:rsidR="00C77C37" w:rsidRDefault="00204E95">
            <w:pPr>
              <w:pageBreakBefore/>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lastRenderedPageBreak/>
              <w:t>Obiettivo:</w:t>
            </w:r>
          </w:p>
        </w:tc>
        <w:tc>
          <w:tcPr>
            <w:tcW w:w="2222" w:type="dxa"/>
            <w:tcBorders>
              <w:top w:val="single" w:sz="8" w:space="0" w:color="000000"/>
              <w:bottom w:val="single" w:sz="8" w:space="0" w:color="000000"/>
            </w:tcBorders>
            <w:shd w:val="clear" w:color="auto" w:fill="auto"/>
            <w:vAlign w:val="center"/>
          </w:tcPr>
          <w:p w14:paraId="247E3941"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OB.3.2</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1967269E" w14:textId="77777777" w:rsidR="00C77C37" w:rsidRDefault="00204E95">
            <w:pPr>
              <w:widowControl w:val="0"/>
              <w:spacing w:before="0" w:line="240" w:lineRule="auto"/>
              <w:ind w:left="0" w:right="0"/>
              <w:jc w:val="left"/>
              <w:rPr>
                <w:rFonts w:ascii="Calibri" w:eastAsia="Times New Roman" w:hAnsi="Calibri" w:cs="Calibri"/>
                <w:b/>
                <w:bCs/>
                <w:color w:val="203764"/>
                <w:lang w:eastAsia="en-GB"/>
              </w:rPr>
            </w:pPr>
            <w:r>
              <w:rPr>
                <w:rFonts w:eastAsia="Times New Roman" w:cs="Calibri"/>
                <w:b/>
                <w:bCs/>
                <w:color w:val="203764"/>
                <w:lang w:eastAsia="en-GB"/>
              </w:rPr>
              <w:t>Aumentare il grado di adozione delle piattaforme abilitanti esistenti da parte delle pubbliche amministrazioni</w:t>
            </w:r>
          </w:p>
        </w:tc>
      </w:tr>
      <w:tr w:rsidR="00C77C37" w14:paraId="5740F0CB"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5106552B"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Linea di Azione:</w:t>
            </w:r>
          </w:p>
        </w:tc>
        <w:tc>
          <w:tcPr>
            <w:tcW w:w="2222" w:type="dxa"/>
            <w:tcBorders>
              <w:bottom w:val="single" w:sz="8" w:space="0" w:color="000000"/>
            </w:tcBorders>
            <w:shd w:val="clear" w:color="auto" w:fill="auto"/>
            <w:vAlign w:val="center"/>
          </w:tcPr>
          <w:p w14:paraId="7AFE2377"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CAP3.PA.LA10</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02A38C10"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5779E260" w14:textId="77777777">
        <w:trPr>
          <w:trHeight w:val="495"/>
        </w:trPr>
        <w:tc>
          <w:tcPr>
            <w:tcW w:w="2160" w:type="dxa"/>
            <w:tcBorders>
              <w:left w:val="single" w:sz="8" w:space="0" w:color="000000"/>
              <w:bottom w:val="single" w:sz="8" w:space="0" w:color="000000"/>
              <w:right w:val="single" w:sz="8" w:space="0" w:color="000000"/>
            </w:tcBorders>
            <w:shd w:val="clear" w:color="000000" w:fill="757171"/>
            <w:vAlign w:val="center"/>
          </w:tcPr>
          <w:p w14:paraId="71627150"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Piano AgID di riferimento</w:t>
            </w:r>
          </w:p>
        </w:tc>
        <w:tc>
          <w:tcPr>
            <w:tcW w:w="8670" w:type="dxa"/>
            <w:gridSpan w:val="3"/>
            <w:tcBorders>
              <w:top w:val="single" w:sz="8" w:space="0" w:color="000000"/>
              <w:bottom w:val="single" w:sz="8" w:space="0" w:color="000000"/>
              <w:right w:val="single" w:sz="4" w:space="0" w:color="000000"/>
            </w:tcBorders>
            <w:shd w:val="clear" w:color="000000" w:fill="757171"/>
            <w:vAlign w:val="center"/>
          </w:tcPr>
          <w:p w14:paraId="68A20B89"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Linee di azione ed attività a carico della Amministrazione che redige il Piano</w:t>
            </w:r>
            <w:r>
              <w:rPr>
                <w:rFonts w:eastAsia="Times New Roman" w:cs="Calibri"/>
                <w:b/>
                <w:bCs/>
                <w:color w:val="FFFFFF"/>
                <w:sz w:val="18"/>
                <w:szCs w:val="18"/>
                <w:lang w:eastAsia="en-GB"/>
              </w:rPr>
              <w:br/>
              <w:t>il Responsabile indicato ne controlla l'avanzamento e l'attuazione</w:t>
            </w:r>
          </w:p>
        </w:tc>
        <w:tc>
          <w:tcPr>
            <w:tcW w:w="1561" w:type="dxa"/>
            <w:tcBorders>
              <w:bottom w:val="single" w:sz="8" w:space="0" w:color="000000"/>
              <w:right w:val="single" w:sz="4" w:space="0" w:color="000000"/>
            </w:tcBorders>
            <w:shd w:val="clear" w:color="000000" w:fill="757171"/>
            <w:vAlign w:val="center"/>
          </w:tcPr>
          <w:p w14:paraId="2BA1822E"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 da AgID</w:t>
            </w:r>
          </w:p>
        </w:tc>
        <w:tc>
          <w:tcPr>
            <w:tcW w:w="1609" w:type="dxa"/>
            <w:tcBorders>
              <w:bottom w:val="single" w:sz="8" w:space="0" w:color="000000"/>
              <w:right w:val="single" w:sz="8" w:space="0" w:color="000000"/>
            </w:tcBorders>
            <w:shd w:val="clear" w:color="000000" w:fill="757171"/>
            <w:vAlign w:val="center"/>
          </w:tcPr>
          <w:p w14:paraId="6E0BD867"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Scadenza</w:t>
            </w:r>
          </w:p>
        </w:tc>
      </w:tr>
      <w:tr w:rsidR="00C77C37" w14:paraId="670CB31F" w14:textId="77777777">
        <w:trPr>
          <w:trHeight w:val="915"/>
        </w:trPr>
        <w:tc>
          <w:tcPr>
            <w:tcW w:w="2160" w:type="dxa"/>
            <w:tcBorders>
              <w:left w:val="single" w:sz="8" w:space="0" w:color="000000"/>
              <w:bottom w:val="single" w:sz="8" w:space="0" w:color="000000"/>
              <w:right w:val="single" w:sz="8" w:space="0" w:color="000000"/>
            </w:tcBorders>
            <w:shd w:val="clear" w:color="000000" w:fill="757171"/>
            <w:vAlign w:val="center"/>
          </w:tcPr>
          <w:p w14:paraId="79EE598F"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1.o Piano (20-22):</w:t>
            </w:r>
          </w:p>
        </w:tc>
        <w:tc>
          <w:tcPr>
            <w:tcW w:w="8670" w:type="dxa"/>
            <w:gridSpan w:val="3"/>
            <w:tcBorders>
              <w:top w:val="single" w:sz="8" w:space="0" w:color="000000"/>
              <w:bottom w:val="single" w:sz="4" w:space="0" w:color="000000"/>
              <w:right w:val="single" w:sz="4" w:space="0" w:color="000000"/>
            </w:tcBorders>
            <w:shd w:val="clear" w:color="auto" w:fill="auto"/>
            <w:vAlign w:val="center"/>
          </w:tcPr>
          <w:p w14:paraId="47EEB73D"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I soggetti obbligati all’adesione alla Piattaforma </w:t>
            </w:r>
            <w:proofErr w:type="spellStart"/>
            <w:r>
              <w:rPr>
                <w:rFonts w:eastAsia="Times New Roman" w:cs="Calibri"/>
                <w:b/>
                <w:bCs/>
                <w:color w:val="203764"/>
                <w:sz w:val="16"/>
                <w:szCs w:val="16"/>
                <w:lang w:eastAsia="en-GB"/>
              </w:rPr>
              <w:t>pagoPA</w:t>
            </w:r>
            <w:proofErr w:type="spellEnd"/>
            <w:r>
              <w:rPr>
                <w:rFonts w:eastAsia="Times New Roman" w:cs="Calibri"/>
                <w:b/>
                <w:bCs/>
                <w:color w:val="203764"/>
                <w:sz w:val="16"/>
                <w:szCs w:val="16"/>
                <w:lang w:eastAsia="en-GB"/>
              </w:rPr>
              <w:t xml:space="preserve"> risolvono le residuali problematiche tecnico/organizzative bloccanti per l’adesione alla Piattaforma stessa e completano l’attivazione dei servizi</w:t>
            </w:r>
          </w:p>
        </w:tc>
        <w:tc>
          <w:tcPr>
            <w:tcW w:w="1561" w:type="dxa"/>
            <w:tcBorders>
              <w:bottom w:val="single" w:sz="4" w:space="0" w:color="000000"/>
              <w:right w:val="single" w:sz="4" w:space="0" w:color="000000"/>
            </w:tcBorders>
            <w:shd w:val="clear" w:color="auto" w:fill="auto"/>
            <w:vAlign w:val="center"/>
          </w:tcPr>
          <w:p w14:paraId="2BF87567"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bottom w:val="single" w:sz="4" w:space="0" w:color="000000"/>
              <w:right w:val="single" w:sz="8" w:space="0" w:color="000000"/>
            </w:tcBorders>
            <w:shd w:val="clear" w:color="auto" w:fill="auto"/>
            <w:vAlign w:val="center"/>
          </w:tcPr>
          <w:p w14:paraId="75BCCCE0"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Entro dicembre 2020 </w:t>
            </w:r>
          </w:p>
        </w:tc>
      </w:tr>
      <w:tr w:rsidR="00C77C37" w14:paraId="16598578" w14:textId="77777777">
        <w:trPr>
          <w:trHeight w:val="900"/>
        </w:trPr>
        <w:tc>
          <w:tcPr>
            <w:tcW w:w="2160" w:type="dxa"/>
            <w:tcBorders>
              <w:left w:val="single" w:sz="8" w:space="0" w:color="000000"/>
              <w:bottom w:val="single" w:sz="4" w:space="0" w:color="000000"/>
              <w:right w:val="single" w:sz="8" w:space="0" w:color="000000"/>
            </w:tcBorders>
            <w:shd w:val="clear" w:color="000000" w:fill="757171"/>
            <w:vAlign w:val="center"/>
          </w:tcPr>
          <w:p w14:paraId="6D408EF1"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2.o Piano (21-23):</w:t>
            </w:r>
          </w:p>
        </w:tc>
        <w:tc>
          <w:tcPr>
            <w:tcW w:w="8670" w:type="dxa"/>
            <w:gridSpan w:val="3"/>
            <w:tcBorders>
              <w:top w:val="single" w:sz="4" w:space="0" w:color="000000"/>
              <w:bottom w:val="single" w:sz="4" w:space="0" w:color="000000"/>
              <w:right w:val="single" w:sz="4" w:space="0" w:color="000000"/>
            </w:tcBorders>
            <w:shd w:val="clear" w:color="auto" w:fill="auto"/>
            <w:vAlign w:val="center"/>
          </w:tcPr>
          <w:p w14:paraId="60B895DB"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61" w:type="dxa"/>
            <w:tcBorders>
              <w:bottom w:val="single" w:sz="4" w:space="0" w:color="000000"/>
              <w:right w:val="single" w:sz="4" w:space="0" w:color="000000"/>
            </w:tcBorders>
            <w:shd w:val="clear" w:color="auto" w:fill="auto"/>
            <w:vAlign w:val="center"/>
          </w:tcPr>
          <w:p w14:paraId="2459D863"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bottom w:val="single" w:sz="4" w:space="0" w:color="000000"/>
              <w:right w:val="single" w:sz="8" w:space="0" w:color="000000"/>
            </w:tcBorders>
            <w:shd w:val="clear" w:color="auto" w:fill="auto"/>
            <w:vAlign w:val="center"/>
          </w:tcPr>
          <w:p w14:paraId="25CF2209"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7E2D7F77" w14:textId="77777777">
        <w:trPr>
          <w:trHeight w:val="915"/>
        </w:trPr>
        <w:tc>
          <w:tcPr>
            <w:tcW w:w="2160" w:type="dxa"/>
            <w:tcBorders>
              <w:left w:val="single" w:sz="8" w:space="0" w:color="000000"/>
              <w:right w:val="single" w:sz="8" w:space="0" w:color="000000"/>
            </w:tcBorders>
            <w:shd w:val="clear" w:color="000000" w:fill="757171"/>
            <w:vAlign w:val="center"/>
          </w:tcPr>
          <w:p w14:paraId="03620A0A"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3.o Piano (22-24):</w:t>
            </w:r>
          </w:p>
        </w:tc>
        <w:tc>
          <w:tcPr>
            <w:tcW w:w="8670" w:type="dxa"/>
            <w:gridSpan w:val="3"/>
            <w:tcBorders>
              <w:top w:val="single" w:sz="4" w:space="0" w:color="000000"/>
              <w:right w:val="single" w:sz="4" w:space="0" w:color="000000"/>
            </w:tcBorders>
            <w:shd w:val="clear" w:color="auto" w:fill="auto"/>
            <w:vAlign w:val="center"/>
          </w:tcPr>
          <w:p w14:paraId="6327D302"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61" w:type="dxa"/>
            <w:tcBorders>
              <w:right w:val="single" w:sz="4" w:space="0" w:color="000000"/>
            </w:tcBorders>
            <w:shd w:val="clear" w:color="auto" w:fill="auto"/>
            <w:vAlign w:val="center"/>
          </w:tcPr>
          <w:p w14:paraId="09D6E878"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right w:val="single" w:sz="8" w:space="0" w:color="000000"/>
            </w:tcBorders>
            <w:shd w:val="clear" w:color="auto" w:fill="auto"/>
            <w:vAlign w:val="center"/>
          </w:tcPr>
          <w:p w14:paraId="14A0F6EC"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6F71512F" w14:textId="77777777">
        <w:trPr>
          <w:trHeight w:val="300"/>
        </w:trPr>
        <w:tc>
          <w:tcPr>
            <w:tcW w:w="21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3280003A"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 xml:space="preserve">Responsabile: </w:t>
            </w:r>
          </w:p>
        </w:tc>
        <w:tc>
          <w:tcPr>
            <w:tcW w:w="2222" w:type="dxa"/>
            <w:tcBorders>
              <w:top w:val="single" w:sz="8" w:space="0" w:color="000000"/>
              <w:bottom w:val="single" w:sz="4" w:space="0" w:color="000000"/>
            </w:tcBorders>
            <w:shd w:val="clear" w:color="auto" w:fill="auto"/>
            <w:vAlign w:val="center"/>
          </w:tcPr>
          <w:p w14:paraId="73957E9E"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c>
          <w:tcPr>
            <w:tcW w:w="18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49277387"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Fonte di spesa:</w:t>
            </w:r>
          </w:p>
        </w:tc>
        <w:tc>
          <w:tcPr>
            <w:tcW w:w="4588" w:type="dxa"/>
            <w:tcBorders>
              <w:top w:val="single" w:sz="8" w:space="0" w:color="000000"/>
              <w:bottom w:val="single" w:sz="4" w:space="0" w:color="000000"/>
              <w:right w:val="single" w:sz="4" w:space="0" w:color="000000"/>
            </w:tcBorders>
            <w:shd w:val="clear" w:color="auto" w:fill="auto"/>
            <w:vAlign w:val="center"/>
          </w:tcPr>
          <w:p w14:paraId="0987CCE6"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c>
          <w:tcPr>
            <w:tcW w:w="3170" w:type="dxa"/>
            <w:gridSpan w:val="2"/>
            <w:tcBorders>
              <w:top w:val="single" w:sz="8" w:space="0" w:color="000000"/>
              <w:bottom w:val="single" w:sz="4" w:space="0" w:color="000000"/>
              <w:right w:val="single" w:sz="8" w:space="0" w:color="000000"/>
            </w:tcBorders>
            <w:shd w:val="clear" w:color="auto" w:fill="auto"/>
            <w:vAlign w:val="center"/>
          </w:tcPr>
          <w:p w14:paraId="39CC58A4"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56B90234" w14:textId="77777777">
        <w:trPr>
          <w:trHeight w:val="300"/>
        </w:trPr>
        <w:tc>
          <w:tcPr>
            <w:tcW w:w="2160" w:type="dxa"/>
            <w:tcBorders>
              <w:left w:val="single" w:sz="8" w:space="0" w:color="000000"/>
              <w:bottom w:val="single" w:sz="4" w:space="0" w:color="000000"/>
              <w:right w:val="single" w:sz="8" w:space="0" w:color="000000"/>
            </w:tcBorders>
            <w:shd w:val="clear" w:color="000000" w:fill="757171"/>
            <w:vAlign w:val="center"/>
          </w:tcPr>
          <w:p w14:paraId="69446E75"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w:t>
            </w:r>
          </w:p>
        </w:tc>
        <w:tc>
          <w:tcPr>
            <w:tcW w:w="2222" w:type="dxa"/>
            <w:tcBorders>
              <w:bottom w:val="single" w:sz="4" w:space="0" w:color="000000"/>
            </w:tcBorders>
            <w:shd w:val="clear" w:color="000000" w:fill="F2F2F2"/>
            <w:vAlign w:val="center"/>
          </w:tcPr>
          <w:p w14:paraId="014E7E69"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 xml:space="preserve"> </w:t>
            </w:r>
          </w:p>
        </w:tc>
        <w:tc>
          <w:tcPr>
            <w:tcW w:w="1860" w:type="dxa"/>
            <w:vMerge w:val="restart"/>
            <w:tcBorders>
              <w:left w:val="single" w:sz="8" w:space="0" w:color="000000"/>
              <w:bottom w:val="single" w:sz="8" w:space="0" w:color="000000"/>
              <w:right w:val="single" w:sz="8" w:space="0" w:color="000000"/>
            </w:tcBorders>
            <w:shd w:val="clear" w:color="000000" w:fill="757171"/>
            <w:vAlign w:val="center"/>
          </w:tcPr>
          <w:p w14:paraId="3B5437F2"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Stato Attività:</w:t>
            </w:r>
          </w:p>
        </w:tc>
        <w:tc>
          <w:tcPr>
            <w:tcW w:w="4588" w:type="dxa"/>
            <w:vMerge w:val="restart"/>
            <w:tcBorders>
              <w:bottom w:val="single" w:sz="8" w:space="0" w:color="000000"/>
              <w:right w:val="single" w:sz="4" w:space="0" w:color="000000"/>
            </w:tcBorders>
            <w:shd w:val="clear" w:color="000000" w:fill="FFFFFF"/>
            <w:vAlign w:val="center"/>
          </w:tcPr>
          <w:p w14:paraId="28F3026D" w14:textId="77777777" w:rsidR="00C77C37" w:rsidRDefault="00204E95">
            <w:pPr>
              <w:widowControl w:val="0"/>
              <w:spacing w:before="0" w:line="240" w:lineRule="auto"/>
              <w:ind w:left="0" w:right="0"/>
              <w:jc w:val="center"/>
              <w:rPr>
                <w:rFonts w:ascii="Calibri" w:eastAsia="Times New Roman" w:hAnsi="Calibri" w:cs="Calibri"/>
                <w:b/>
                <w:bCs/>
                <w:color w:val="FF0000"/>
                <w:sz w:val="24"/>
                <w:szCs w:val="24"/>
                <w:lang w:eastAsia="en-GB"/>
              </w:rPr>
            </w:pPr>
            <w:r>
              <w:rPr>
                <w:noProof/>
                <w:lang w:eastAsia="it-IT"/>
              </w:rPr>
              <w:drawing>
                <wp:inline distT="0" distB="0" distL="0" distR="0" wp14:anchorId="28C6A8A1" wp14:editId="68400014">
                  <wp:extent cx="366395" cy="360045"/>
                  <wp:effectExtent l="0" t="0" r="0" b="0"/>
                  <wp:docPr id="95" name="Immagine 82883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magine 82883962"/>
                          <pic:cNvPicPr>
                            <a:picLocks noChangeAspect="1" noChangeArrowheads="1"/>
                          </pic:cNvPicPr>
                        </pic:nvPicPr>
                        <pic:blipFill>
                          <a:blip r:embed="rId1071"/>
                          <a:stretch>
                            <a:fillRect/>
                          </a:stretch>
                        </pic:blipFill>
                        <pic:spPr bwMode="auto">
                          <a:xfrm>
                            <a:off x="0" y="0"/>
                            <a:ext cx="366395" cy="360045"/>
                          </a:xfrm>
                          <a:prstGeom prst="rect">
                            <a:avLst/>
                          </a:prstGeom>
                        </pic:spPr>
                      </pic:pic>
                    </a:graphicData>
                  </a:graphic>
                </wp:inline>
              </w:drawing>
            </w:r>
          </w:p>
        </w:tc>
        <w:tc>
          <w:tcPr>
            <w:tcW w:w="3170" w:type="dxa"/>
            <w:gridSpan w:val="2"/>
            <w:vMerge w:val="restart"/>
            <w:tcBorders>
              <w:top w:val="single" w:sz="4" w:space="0" w:color="000000"/>
              <w:left w:val="single" w:sz="4" w:space="0" w:color="000000"/>
              <w:bottom w:val="single" w:sz="8" w:space="0" w:color="000000"/>
              <w:right w:val="single" w:sz="8" w:space="0" w:color="000000"/>
            </w:tcBorders>
            <w:shd w:val="clear" w:color="000000" w:fill="FFFFFF"/>
            <w:vAlign w:val="center"/>
          </w:tcPr>
          <w:p w14:paraId="0DB0E7CB"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b/>
                <w:bCs/>
                <w:color w:val="FF0000"/>
              </w:rPr>
              <w:t>Linea d’azione conclusa con successo</w:t>
            </w:r>
          </w:p>
        </w:tc>
      </w:tr>
      <w:tr w:rsidR="00C77C37" w14:paraId="46240749"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12966C38"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Fine attività prevista:</w:t>
            </w:r>
          </w:p>
        </w:tc>
        <w:tc>
          <w:tcPr>
            <w:tcW w:w="2222" w:type="dxa"/>
            <w:tcBorders>
              <w:bottom w:val="single" w:sz="8" w:space="0" w:color="000000"/>
            </w:tcBorders>
            <w:shd w:val="clear" w:color="000000" w:fill="F2F2F2"/>
            <w:vAlign w:val="center"/>
          </w:tcPr>
          <w:p w14:paraId="2FC26654" w14:textId="77777777" w:rsidR="00C77C37" w:rsidRDefault="00C77C37">
            <w:pPr>
              <w:widowControl w:val="0"/>
              <w:spacing w:before="0" w:line="240" w:lineRule="auto"/>
              <w:ind w:left="0" w:right="0"/>
              <w:jc w:val="center"/>
              <w:rPr>
                <w:rFonts w:ascii="Calibri" w:eastAsia="Times New Roman" w:hAnsi="Calibri" w:cs="Calibri"/>
                <w:b/>
                <w:bCs/>
                <w:color w:val="FF0000"/>
                <w:lang w:eastAsia="en-GB"/>
              </w:rPr>
            </w:pPr>
          </w:p>
        </w:tc>
        <w:tc>
          <w:tcPr>
            <w:tcW w:w="1860" w:type="dxa"/>
            <w:vMerge/>
            <w:tcBorders>
              <w:left w:val="single" w:sz="8" w:space="0" w:color="000000"/>
              <w:bottom w:val="single" w:sz="8" w:space="0" w:color="000000"/>
              <w:right w:val="single" w:sz="8" w:space="0" w:color="000000"/>
            </w:tcBorders>
            <w:vAlign w:val="center"/>
          </w:tcPr>
          <w:p w14:paraId="4FDC7104" w14:textId="77777777" w:rsidR="00C77C37" w:rsidRDefault="00C77C37">
            <w:pPr>
              <w:widowControl w:val="0"/>
              <w:spacing w:before="0" w:line="240" w:lineRule="auto"/>
              <w:ind w:left="0" w:right="0"/>
              <w:jc w:val="left"/>
              <w:rPr>
                <w:rFonts w:ascii="Calibri" w:eastAsia="Times New Roman" w:hAnsi="Calibri" w:cs="Calibri"/>
                <w:b/>
                <w:bCs/>
                <w:color w:val="FFFFFF"/>
                <w:sz w:val="20"/>
                <w:szCs w:val="20"/>
                <w:lang w:eastAsia="en-GB"/>
              </w:rPr>
            </w:pPr>
          </w:p>
        </w:tc>
        <w:tc>
          <w:tcPr>
            <w:tcW w:w="4588" w:type="dxa"/>
            <w:vMerge/>
            <w:tcBorders>
              <w:bottom w:val="single" w:sz="8" w:space="0" w:color="000000"/>
              <w:right w:val="single" w:sz="4" w:space="0" w:color="000000"/>
            </w:tcBorders>
            <w:vAlign w:val="center"/>
          </w:tcPr>
          <w:p w14:paraId="56E891C0" w14:textId="77777777" w:rsidR="00C77C37" w:rsidRDefault="00C77C37">
            <w:pPr>
              <w:widowControl w:val="0"/>
              <w:spacing w:before="0" w:line="240" w:lineRule="auto"/>
              <w:ind w:left="0" w:right="0"/>
              <w:jc w:val="left"/>
              <w:rPr>
                <w:rFonts w:ascii="Calibri" w:eastAsia="Times New Roman" w:hAnsi="Calibri" w:cs="Calibri"/>
                <w:b/>
                <w:bCs/>
                <w:color w:val="FF0000"/>
                <w:sz w:val="24"/>
                <w:szCs w:val="24"/>
                <w:lang w:eastAsia="en-GB"/>
              </w:rPr>
            </w:pPr>
          </w:p>
        </w:tc>
        <w:tc>
          <w:tcPr>
            <w:tcW w:w="3170" w:type="dxa"/>
            <w:gridSpan w:val="2"/>
            <w:vMerge/>
            <w:tcBorders>
              <w:top w:val="single" w:sz="4" w:space="0" w:color="000000"/>
              <w:left w:val="single" w:sz="4" w:space="0" w:color="000000"/>
              <w:bottom w:val="single" w:sz="8" w:space="0" w:color="000000"/>
              <w:right w:val="single" w:sz="8" w:space="0" w:color="000000"/>
            </w:tcBorders>
            <w:vAlign w:val="center"/>
          </w:tcPr>
          <w:p w14:paraId="332C50C9"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r>
    </w:tbl>
    <w:p w14:paraId="6F38544F" w14:textId="77777777" w:rsidR="00C77C37" w:rsidRDefault="00204E95">
      <w:r>
        <w:br w:type="page"/>
      </w:r>
    </w:p>
    <w:tbl>
      <w:tblPr>
        <w:tblW w:w="14000" w:type="dxa"/>
        <w:tblLayout w:type="fixed"/>
        <w:tblLook w:val="04A0" w:firstRow="1" w:lastRow="0" w:firstColumn="1" w:lastColumn="0" w:noHBand="0" w:noVBand="1"/>
      </w:tblPr>
      <w:tblGrid>
        <w:gridCol w:w="2160"/>
        <w:gridCol w:w="2222"/>
        <w:gridCol w:w="1860"/>
        <w:gridCol w:w="4588"/>
        <w:gridCol w:w="1561"/>
        <w:gridCol w:w="1609"/>
      </w:tblGrid>
      <w:tr w:rsidR="00C77C37" w14:paraId="589437EC" w14:textId="77777777">
        <w:trPr>
          <w:trHeight w:val="780"/>
        </w:trPr>
        <w:tc>
          <w:tcPr>
            <w:tcW w:w="2160" w:type="dxa"/>
            <w:tcBorders>
              <w:top w:val="single" w:sz="8" w:space="0" w:color="000000"/>
              <w:left w:val="single" w:sz="8" w:space="0" w:color="000000"/>
              <w:bottom w:val="single" w:sz="8" w:space="0" w:color="000000"/>
              <w:right w:val="single" w:sz="8" w:space="0" w:color="000000"/>
            </w:tcBorders>
            <w:shd w:val="clear" w:color="000000" w:fill="757171"/>
            <w:vAlign w:val="center"/>
          </w:tcPr>
          <w:p w14:paraId="13F60432" w14:textId="77777777" w:rsidR="00C77C37" w:rsidRDefault="00204E95">
            <w:pPr>
              <w:pageBreakBefore/>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lastRenderedPageBreak/>
              <w:t>Obiettivo:</w:t>
            </w:r>
          </w:p>
        </w:tc>
        <w:tc>
          <w:tcPr>
            <w:tcW w:w="2222" w:type="dxa"/>
            <w:tcBorders>
              <w:top w:val="single" w:sz="8" w:space="0" w:color="000000"/>
              <w:bottom w:val="single" w:sz="8" w:space="0" w:color="000000"/>
            </w:tcBorders>
            <w:shd w:val="clear" w:color="auto" w:fill="auto"/>
            <w:vAlign w:val="center"/>
          </w:tcPr>
          <w:p w14:paraId="600BACFB"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OB.3.2</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3AF80994" w14:textId="77777777" w:rsidR="00C77C37" w:rsidRDefault="00204E95">
            <w:pPr>
              <w:widowControl w:val="0"/>
              <w:spacing w:before="0" w:line="240" w:lineRule="auto"/>
              <w:ind w:left="0" w:right="0"/>
              <w:jc w:val="left"/>
              <w:rPr>
                <w:rFonts w:ascii="Calibri" w:eastAsia="Times New Roman" w:hAnsi="Calibri" w:cs="Calibri"/>
                <w:b/>
                <w:bCs/>
                <w:color w:val="203764"/>
                <w:lang w:eastAsia="en-GB"/>
              </w:rPr>
            </w:pPr>
            <w:r>
              <w:rPr>
                <w:rFonts w:eastAsia="Times New Roman" w:cs="Calibri"/>
                <w:b/>
                <w:bCs/>
                <w:color w:val="203764"/>
                <w:lang w:eastAsia="en-GB"/>
              </w:rPr>
              <w:t>Aumentare il grado di adozione delle piattaforme abilitanti esistenti da parte delle pubbliche amministrazioni</w:t>
            </w:r>
          </w:p>
        </w:tc>
      </w:tr>
      <w:tr w:rsidR="00C77C37" w14:paraId="5FB10465"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49324BAD"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Linea di Azione:</w:t>
            </w:r>
          </w:p>
        </w:tc>
        <w:tc>
          <w:tcPr>
            <w:tcW w:w="2222" w:type="dxa"/>
            <w:tcBorders>
              <w:bottom w:val="single" w:sz="8" w:space="0" w:color="000000"/>
            </w:tcBorders>
            <w:shd w:val="clear" w:color="auto" w:fill="auto"/>
            <w:vAlign w:val="center"/>
          </w:tcPr>
          <w:p w14:paraId="298DF7C0"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CAP3.PA.LA12</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46665AAA"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14F45126" w14:textId="77777777">
        <w:trPr>
          <w:trHeight w:val="495"/>
        </w:trPr>
        <w:tc>
          <w:tcPr>
            <w:tcW w:w="2160" w:type="dxa"/>
            <w:tcBorders>
              <w:left w:val="single" w:sz="8" w:space="0" w:color="000000"/>
              <w:bottom w:val="single" w:sz="8" w:space="0" w:color="000000"/>
              <w:right w:val="single" w:sz="8" w:space="0" w:color="000000"/>
            </w:tcBorders>
            <w:shd w:val="clear" w:color="000000" w:fill="757171"/>
            <w:vAlign w:val="center"/>
          </w:tcPr>
          <w:p w14:paraId="25029253"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Piano AgID di riferimento</w:t>
            </w:r>
          </w:p>
        </w:tc>
        <w:tc>
          <w:tcPr>
            <w:tcW w:w="8670" w:type="dxa"/>
            <w:gridSpan w:val="3"/>
            <w:tcBorders>
              <w:top w:val="single" w:sz="8" w:space="0" w:color="000000"/>
              <w:bottom w:val="single" w:sz="8" w:space="0" w:color="000000"/>
              <w:right w:val="single" w:sz="4" w:space="0" w:color="000000"/>
            </w:tcBorders>
            <w:shd w:val="clear" w:color="000000" w:fill="757171"/>
            <w:vAlign w:val="center"/>
          </w:tcPr>
          <w:p w14:paraId="6EB448C0"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Linee di azione ed attività a carico della Amministrazione che redige il Piano</w:t>
            </w:r>
            <w:r>
              <w:rPr>
                <w:rFonts w:eastAsia="Times New Roman" w:cs="Calibri"/>
                <w:b/>
                <w:bCs/>
                <w:color w:val="FFFFFF"/>
                <w:sz w:val="18"/>
                <w:szCs w:val="18"/>
                <w:lang w:eastAsia="en-GB"/>
              </w:rPr>
              <w:br/>
              <w:t>il Responsabile indicato ne controlla l'avanzamento e l'attuazione</w:t>
            </w:r>
          </w:p>
        </w:tc>
        <w:tc>
          <w:tcPr>
            <w:tcW w:w="1561" w:type="dxa"/>
            <w:tcBorders>
              <w:bottom w:val="single" w:sz="8" w:space="0" w:color="000000"/>
              <w:right w:val="single" w:sz="4" w:space="0" w:color="000000"/>
            </w:tcBorders>
            <w:shd w:val="clear" w:color="000000" w:fill="757171"/>
            <w:vAlign w:val="center"/>
          </w:tcPr>
          <w:p w14:paraId="1557DC59"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 da AgID</w:t>
            </w:r>
          </w:p>
        </w:tc>
        <w:tc>
          <w:tcPr>
            <w:tcW w:w="1609" w:type="dxa"/>
            <w:tcBorders>
              <w:bottom w:val="single" w:sz="8" w:space="0" w:color="000000"/>
              <w:right w:val="single" w:sz="8" w:space="0" w:color="000000"/>
            </w:tcBorders>
            <w:shd w:val="clear" w:color="000000" w:fill="757171"/>
            <w:vAlign w:val="center"/>
          </w:tcPr>
          <w:p w14:paraId="66ACF9B4"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Scadenza</w:t>
            </w:r>
          </w:p>
        </w:tc>
      </w:tr>
      <w:tr w:rsidR="00C77C37" w14:paraId="63342170" w14:textId="77777777">
        <w:trPr>
          <w:trHeight w:val="915"/>
        </w:trPr>
        <w:tc>
          <w:tcPr>
            <w:tcW w:w="2160" w:type="dxa"/>
            <w:tcBorders>
              <w:left w:val="single" w:sz="8" w:space="0" w:color="000000"/>
              <w:bottom w:val="single" w:sz="8" w:space="0" w:color="000000"/>
              <w:right w:val="single" w:sz="8" w:space="0" w:color="000000"/>
            </w:tcBorders>
            <w:shd w:val="clear" w:color="000000" w:fill="757171"/>
            <w:vAlign w:val="center"/>
          </w:tcPr>
          <w:p w14:paraId="7BD9E1B6"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1.o Piano (20-22):</w:t>
            </w:r>
          </w:p>
        </w:tc>
        <w:tc>
          <w:tcPr>
            <w:tcW w:w="8670" w:type="dxa"/>
            <w:gridSpan w:val="3"/>
            <w:tcBorders>
              <w:top w:val="single" w:sz="8" w:space="0" w:color="000000"/>
              <w:bottom w:val="single" w:sz="4" w:space="0" w:color="000000"/>
              <w:right w:val="single" w:sz="4" w:space="0" w:color="000000"/>
            </w:tcBorders>
            <w:shd w:val="clear" w:color="auto" w:fill="auto"/>
            <w:vAlign w:val="center"/>
          </w:tcPr>
          <w:p w14:paraId="70B50B2F"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PA e i gestori di pubblici servizi interessati cessano il rilascio di credenziali proprietarie a cittadini dotabili di SPID</w:t>
            </w:r>
          </w:p>
        </w:tc>
        <w:tc>
          <w:tcPr>
            <w:tcW w:w="1561" w:type="dxa"/>
            <w:tcBorders>
              <w:bottom w:val="single" w:sz="4" w:space="0" w:color="000000"/>
              <w:right w:val="single" w:sz="4" w:space="0" w:color="000000"/>
            </w:tcBorders>
            <w:shd w:val="clear" w:color="auto" w:fill="auto"/>
            <w:vAlign w:val="center"/>
          </w:tcPr>
          <w:p w14:paraId="6C7B04E1"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Da dicembre 2021 </w:t>
            </w:r>
          </w:p>
        </w:tc>
        <w:tc>
          <w:tcPr>
            <w:tcW w:w="1609" w:type="dxa"/>
            <w:tcBorders>
              <w:bottom w:val="single" w:sz="4" w:space="0" w:color="000000"/>
              <w:right w:val="single" w:sz="8" w:space="0" w:color="000000"/>
            </w:tcBorders>
            <w:shd w:val="clear" w:color="auto" w:fill="auto"/>
            <w:vAlign w:val="center"/>
          </w:tcPr>
          <w:p w14:paraId="467720DA"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61C64ED3" w14:textId="77777777">
        <w:trPr>
          <w:trHeight w:val="900"/>
        </w:trPr>
        <w:tc>
          <w:tcPr>
            <w:tcW w:w="2160" w:type="dxa"/>
            <w:tcBorders>
              <w:left w:val="single" w:sz="8" w:space="0" w:color="000000"/>
              <w:bottom w:val="single" w:sz="4" w:space="0" w:color="000000"/>
              <w:right w:val="single" w:sz="8" w:space="0" w:color="000000"/>
            </w:tcBorders>
            <w:shd w:val="clear" w:color="000000" w:fill="757171"/>
            <w:vAlign w:val="center"/>
          </w:tcPr>
          <w:p w14:paraId="61F3A226"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2.o Piano (21-23):</w:t>
            </w:r>
          </w:p>
        </w:tc>
        <w:tc>
          <w:tcPr>
            <w:tcW w:w="8670" w:type="dxa"/>
            <w:gridSpan w:val="3"/>
            <w:tcBorders>
              <w:top w:val="single" w:sz="4" w:space="0" w:color="000000"/>
              <w:bottom w:val="single" w:sz="4" w:space="0" w:color="000000"/>
              <w:right w:val="single" w:sz="4" w:space="0" w:color="000000"/>
            </w:tcBorders>
            <w:shd w:val="clear" w:color="auto" w:fill="auto"/>
            <w:vAlign w:val="center"/>
          </w:tcPr>
          <w:p w14:paraId="5AA06B30"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PA e i gestori di pubblici servizi interessati cessano il rilascio di credenziali proprietarie a cittadini dotabili di SPID e/o CIE</w:t>
            </w:r>
          </w:p>
        </w:tc>
        <w:tc>
          <w:tcPr>
            <w:tcW w:w="1561" w:type="dxa"/>
            <w:tcBorders>
              <w:bottom w:val="single" w:sz="4" w:space="0" w:color="000000"/>
              <w:right w:val="single" w:sz="4" w:space="0" w:color="000000"/>
            </w:tcBorders>
            <w:shd w:val="clear" w:color="auto" w:fill="auto"/>
            <w:vAlign w:val="center"/>
          </w:tcPr>
          <w:p w14:paraId="573CF30B"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Da ottobre 2021 (in corso) </w:t>
            </w:r>
          </w:p>
        </w:tc>
        <w:tc>
          <w:tcPr>
            <w:tcW w:w="1609" w:type="dxa"/>
            <w:tcBorders>
              <w:bottom w:val="single" w:sz="4" w:space="0" w:color="000000"/>
              <w:right w:val="single" w:sz="8" w:space="0" w:color="000000"/>
            </w:tcBorders>
            <w:shd w:val="clear" w:color="auto" w:fill="auto"/>
            <w:vAlign w:val="center"/>
          </w:tcPr>
          <w:p w14:paraId="5844C855"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1EE8361B" w14:textId="77777777">
        <w:trPr>
          <w:trHeight w:val="915"/>
        </w:trPr>
        <w:tc>
          <w:tcPr>
            <w:tcW w:w="2160" w:type="dxa"/>
            <w:tcBorders>
              <w:left w:val="single" w:sz="8" w:space="0" w:color="000000"/>
              <w:right w:val="single" w:sz="8" w:space="0" w:color="000000"/>
            </w:tcBorders>
            <w:shd w:val="clear" w:color="000000" w:fill="757171"/>
            <w:vAlign w:val="center"/>
          </w:tcPr>
          <w:p w14:paraId="0FCAEEB7"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3.o Piano (22-24):</w:t>
            </w:r>
          </w:p>
        </w:tc>
        <w:tc>
          <w:tcPr>
            <w:tcW w:w="8670" w:type="dxa"/>
            <w:gridSpan w:val="3"/>
            <w:tcBorders>
              <w:top w:val="single" w:sz="4" w:space="0" w:color="000000"/>
              <w:right w:val="single" w:sz="4" w:space="0" w:color="000000"/>
            </w:tcBorders>
            <w:shd w:val="clear" w:color="auto" w:fill="auto"/>
            <w:vAlign w:val="center"/>
          </w:tcPr>
          <w:p w14:paraId="773491D5"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PA e i gestori di pubblici servizi interessati cessano il rilascio di credenziali proprietarie a cittadini dotabili di SPID e/o CIE</w:t>
            </w:r>
          </w:p>
        </w:tc>
        <w:tc>
          <w:tcPr>
            <w:tcW w:w="1561" w:type="dxa"/>
            <w:tcBorders>
              <w:right w:val="single" w:sz="4" w:space="0" w:color="000000"/>
            </w:tcBorders>
            <w:shd w:val="clear" w:color="auto" w:fill="auto"/>
            <w:vAlign w:val="center"/>
          </w:tcPr>
          <w:p w14:paraId="36CB90CA"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Linee di azione ancora vigenti  </w:t>
            </w:r>
          </w:p>
        </w:tc>
        <w:tc>
          <w:tcPr>
            <w:tcW w:w="1609" w:type="dxa"/>
            <w:tcBorders>
              <w:right w:val="single" w:sz="8" w:space="0" w:color="000000"/>
            </w:tcBorders>
            <w:shd w:val="clear" w:color="auto" w:fill="auto"/>
            <w:vAlign w:val="center"/>
          </w:tcPr>
          <w:p w14:paraId="3A7E6B54"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17392DF9" w14:textId="77777777">
        <w:trPr>
          <w:trHeight w:val="300"/>
        </w:trPr>
        <w:tc>
          <w:tcPr>
            <w:tcW w:w="21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4D707350"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 xml:space="preserve">Responsabile: </w:t>
            </w:r>
          </w:p>
        </w:tc>
        <w:tc>
          <w:tcPr>
            <w:tcW w:w="2222" w:type="dxa"/>
            <w:tcBorders>
              <w:top w:val="single" w:sz="8" w:space="0" w:color="000000"/>
              <w:bottom w:val="single" w:sz="4" w:space="0" w:color="000000"/>
            </w:tcBorders>
            <w:shd w:val="clear" w:color="auto" w:fill="auto"/>
            <w:vAlign w:val="center"/>
          </w:tcPr>
          <w:p w14:paraId="6E04A52B"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c>
          <w:tcPr>
            <w:tcW w:w="18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43414C0C"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Fonte di spesa:</w:t>
            </w:r>
          </w:p>
        </w:tc>
        <w:tc>
          <w:tcPr>
            <w:tcW w:w="4588" w:type="dxa"/>
            <w:tcBorders>
              <w:top w:val="single" w:sz="8" w:space="0" w:color="000000"/>
              <w:bottom w:val="single" w:sz="4" w:space="0" w:color="000000"/>
              <w:right w:val="single" w:sz="4" w:space="0" w:color="000000"/>
            </w:tcBorders>
            <w:shd w:val="clear" w:color="auto" w:fill="auto"/>
            <w:vAlign w:val="center"/>
          </w:tcPr>
          <w:p w14:paraId="3B0F31B7"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c>
          <w:tcPr>
            <w:tcW w:w="3170" w:type="dxa"/>
            <w:gridSpan w:val="2"/>
            <w:tcBorders>
              <w:top w:val="single" w:sz="8" w:space="0" w:color="000000"/>
              <w:bottom w:val="single" w:sz="4" w:space="0" w:color="000000"/>
              <w:right w:val="single" w:sz="8" w:space="0" w:color="000000"/>
            </w:tcBorders>
            <w:shd w:val="clear" w:color="auto" w:fill="auto"/>
            <w:vAlign w:val="center"/>
          </w:tcPr>
          <w:p w14:paraId="50F30CA6"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0FF3A6A2" w14:textId="77777777">
        <w:trPr>
          <w:trHeight w:val="300"/>
        </w:trPr>
        <w:tc>
          <w:tcPr>
            <w:tcW w:w="2160" w:type="dxa"/>
            <w:tcBorders>
              <w:left w:val="single" w:sz="8" w:space="0" w:color="000000"/>
              <w:bottom w:val="single" w:sz="4" w:space="0" w:color="000000"/>
              <w:right w:val="single" w:sz="8" w:space="0" w:color="000000"/>
            </w:tcBorders>
            <w:shd w:val="clear" w:color="000000" w:fill="757171"/>
            <w:vAlign w:val="center"/>
          </w:tcPr>
          <w:p w14:paraId="07A571FE"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w:t>
            </w:r>
          </w:p>
        </w:tc>
        <w:tc>
          <w:tcPr>
            <w:tcW w:w="2222" w:type="dxa"/>
            <w:tcBorders>
              <w:bottom w:val="single" w:sz="4" w:space="0" w:color="000000"/>
            </w:tcBorders>
            <w:shd w:val="clear" w:color="000000" w:fill="F2F2F2"/>
            <w:vAlign w:val="center"/>
          </w:tcPr>
          <w:p w14:paraId="7112CA27"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 xml:space="preserve"> </w:t>
            </w:r>
          </w:p>
        </w:tc>
        <w:tc>
          <w:tcPr>
            <w:tcW w:w="1860" w:type="dxa"/>
            <w:vMerge w:val="restart"/>
            <w:tcBorders>
              <w:left w:val="single" w:sz="8" w:space="0" w:color="000000"/>
              <w:bottom w:val="single" w:sz="8" w:space="0" w:color="000000"/>
              <w:right w:val="single" w:sz="8" w:space="0" w:color="000000"/>
            </w:tcBorders>
            <w:shd w:val="clear" w:color="000000" w:fill="757171"/>
            <w:vAlign w:val="center"/>
          </w:tcPr>
          <w:p w14:paraId="78E232CD"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Stato Attività:</w:t>
            </w:r>
          </w:p>
        </w:tc>
        <w:tc>
          <w:tcPr>
            <w:tcW w:w="4588" w:type="dxa"/>
            <w:vMerge w:val="restart"/>
            <w:tcBorders>
              <w:bottom w:val="single" w:sz="8" w:space="0" w:color="000000"/>
              <w:right w:val="single" w:sz="4" w:space="0" w:color="000000"/>
            </w:tcBorders>
            <w:shd w:val="clear" w:color="000000" w:fill="FFFFFF"/>
            <w:vAlign w:val="center"/>
          </w:tcPr>
          <w:p w14:paraId="18C3CD66" w14:textId="77777777" w:rsidR="00C77C37" w:rsidRDefault="00204E95">
            <w:pPr>
              <w:widowControl w:val="0"/>
              <w:spacing w:before="0" w:line="240" w:lineRule="auto"/>
              <w:ind w:left="0" w:right="0"/>
              <w:jc w:val="center"/>
              <w:rPr>
                <w:rFonts w:ascii="Calibri" w:eastAsia="Times New Roman" w:hAnsi="Calibri" w:cs="Calibri"/>
                <w:b/>
                <w:bCs/>
                <w:color w:val="FF0000"/>
                <w:sz w:val="24"/>
                <w:szCs w:val="24"/>
                <w:lang w:eastAsia="en-GB"/>
              </w:rPr>
            </w:pPr>
            <w:r>
              <w:rPr>
                <w:noProof/>
                <w:lang w:eastAsia="it-IT"/>
              </w:rPr>
              <w:drawing>
                <wp:inline distT="0" distB="0" distL="0" distR="0" wp14:anchorId="5989813B" wp14:editId="0B2FA415">
                  <wp:extent cx="366395" cy="360045"/>
                  <wp:effectExtent l="0" t="0" r="0" b="0"/>
                  <wp:docPr id="97" name="Immagine 1693787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magine 1693787665"/>
                          <pic:cNvPicPr>
                            <a:picLocks noChangeAspect="1" noChangeArrowheads="1"/>
                          </pic:cNvPicPr>
                        </pic:nvPicPr>
                        <pic:blipFill>
                          <a:blip r:embed="rId1071"/>
                          <a:stretch>
                            <a:fillRect/>
                          </a:stretch>
                        </pic:blipFill>
                        <pic:spPr bwMode="auto">
                          <a:xfrm>
                            <a:off x="0" y="0"/>
                            <a:ext cx="366395" cy="360045"/>
                          </a:xfrm>
                          <a:prstGeom prst="rect">
                            <a:avLst/>
                          </a:prstGeom>
                        </pic:spPr>
                      </pic:pic>
                    </a:graphicData>
                  </a:graphic>
                </wp:inline>
              </w:drawing>
            </w:r>
          </w:p>
        </w:tc>
        <w:tc>
          <w:tcPr>
            <w:tcW w:w="3170" w:type="dxa"/>
            <w:gridSpan w:val="2"/>
            <w:vMerge w:val="restart"/>
            <w:tcBorders>
              <w:top w:val="single" w:sz="4" w:space="0" w:color="000000"/>
              <w:left w:val="single" w:sz="4" w:space="0" w:color="000000"/>
              <w:bottom w:val="single" w:sz="8" w:space="0" w:color="000000"/>
              <w:right w:val="single" w:sz="8" w:space="0" w:color="000000"/>
            </w:tcBorders>
            <w:shd w:val="clear" w:color="000000" w:fill="FFFFFF"/>
            <w:vAlign w:val="center"/>
          </w:tcPr>
          <w:p w14:paraId="2AAB7D53"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b/>
                <w:bCs/>
                <w:color w:val="FF0000"/>
              </w:rPr>
              <w:t>Linea d’azione conclusa con successo</w:t>
            </w:r>
          </w:p>
        </w:tc>
      </w:tr>
      <w:tr w:rsidR="00C77C37" w14:paraId="4DA40990"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114C414A"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Fine attività prevista:</w:t>
            </w:r>
          </w:p>
        </w:tc>
        <w:tc>
          <w:tcPr>
            <w:tcW w:w="2222" w:type="dxa"/>
            <w:tcBorders>
              <w:bottom w:val="single" w:sz="8" w:space="0" w:color="000000"/>
            </w:tcBorders>
            <w:shd w:val="clear" w:color="000000" w:fill="F2F2F2"/>
            <w:vAlign w:val="center"/>
          </w:tcPr>
          <w:p w14:paraId="35715C58" w14:textId="77777777" w:rsidR="00C77C37" w:rsidRDefault="00C77C37">
            <w:pPr>
              <w:widowControl w:val="0"/>
              <w:spacing w:before="0" w:line="240" w:lineRule="auto"/>
              <w:ind w:left="0" w:right="0"/>
              <w:jc w:val="center"/>
              <w:rPr>
                <w:rFonts w:ascii="Calibri" w:eastAsia="Times New Roman" w:hAnsi="Calibri" w:cs="Calibri"/>
                <w:b/>
                <w:bCs/>
                <w:color w:val="FF0000"/>
                <w:lang w:eastAsia="en-GB"/>
              </w:rPr>
            </w:pPr>
          </w:p>
        </w:tc>
        <w:tc>
          <w:tcPr>
            <w:tcW w:w="1860" w:type="dxa"/>
            <w:vMerge/>
            <w:tcBorders>
              <w:left w:val="single" w:sz="8" w:space="0" w:color="000000"/>
              <w:bottom w:val="single" w:sz="8" w:space="0" w:color="000000"/>
              <w:right w:val="single" w:sz="8" w:space="0" w:color="000000"/>
            </w:tcBorders>
            <w:vAlign w:val="center"/>
          </w:tcPr>
          <w:p w14:paraId="58F0791A" w14:textId="77777777" w:rsidR="00C77C37" w:rsidRDefault="00C77C37">
            <w:pPr>
              <w:widowControl w:val="0"/>
              <w:spacing w:before="0" w:line="240" w:lineRule="auto"/>
              <w:ind w:left="0" w:right="0"/>
              <w:jc w:val="left"/>
              <w:rPr>
                <w:rFonts w:ascii="Calibri" w:eastAsia="Times New Roman" w:hAnsi="Calibri" w:cs="Calibri"/>
                <w:b/>
                <w:bCs/>
                <w:color w:val="FFFFFF"/>
                <w:sz w:val="20"/>
                <w:szCs w:val="20"/>
                <w:lang w:eastAsia="en-GB"/>
              </w:rPr>
            </w:pPr>
          </w:p>
        </w:tc>
        <w:tc>
          <w:tcPr>
            <w:tcW w:w="4588" w:type="dxa"/>
            <w:vMerge/>
            <w:tcBorders>
              <w:bottom w:val="single" w:sz="8" w:space="0" w:color="000000"/>
              <w:right w:val="single" w:sz="4" w:space="0" w:color="000000"/>
            </w:tcBorders>
            <w:vAlign w:val="center"/>
          </w:tcPr>
          <w:p w14:paraId="1C62D22F" w14:textId="77777777" w:rsidR="00C77C37" w:rsidRDefault="00C77C37">
            <w:pPr>
              <w:widowControl w:val="0"/>
              <w:spacing w:before="0" w:line="240" w:lineRule="auto"/>
              <w:ind w:left="0" w:right="0"/>
              <w:jc w:val="left"/>
              <w:rPr>
                <w:rFonts w:ascii="Calibri" w:eastAsia="Times New Roman" w:hAnsi="Calibri" w:cs="Calibri"/>
                <w:b/>
                <w:bCs/>
                <w:color w:val="FF0000"/>
                <w:sz w:val="24"/>
                <w:szCs w:val="24"/>
                <w:lang w:eastAsia="en-GB"/>
              </w:rPr>
            </w:pPr>
          </w:p>
        </w:tc>
        <w:tc>
          <w:tcPr>
            <w:tcW w:w="3170" w:type="dxa"/>
            <w:gridSpan w:val="2"/>
            <w:vMerge/>
            <w:tcBorders>
              <w:top w:val="single" w:sz="4" w:space="0" w:color="000000"/>
              <w:left w:val="single" w:sz="4" w:space="0" w:color="000000"/>
              <w:bottom w:val="single" w:sz="8" w:space="0" w:color="000000"/>
              <w:right w:val="single" w:sz="8" w:space="0" w:color="000000"/>
            </w:tcBorders>
            <w:vAlign w:val="center"/>
          </w:tcPr>
          <w:p w14:paraId="16261298"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r>
    </w:tbl>
    <w:p w14:paraId="290FC9EE" w14:textId="77777777" w:rsidR="00C77C37" w:rsidRDefault="00204E95">
      <w:r>
        <w:br w:type="page"/>
      </w:r>
    </w:p>
    <w:tbl>
      <w:tblPr>
        <w:tblW w:w="14000" w:type="dxa"/>
        <w:tblLayout w:type="fixed"/>
        <w:tblLook w:val="04A0" w:firstRow="1" w:lastRow="0" w:firstColumn="1" w:lastColumn="0" w:noHBand="0" w:noVBand="1"/>
      </w:tblPr>
      <w:tblGrid>
        <w:gridCol w:w="2160"/>
        <w:gridCol w:w="2222"/>
        <w:gridCol w:w="1860"/>
        <w:gridCol w:w="4588"/>
        <w:gridCol w:w="1561"/>
        <w:gridCol w:w="1609"/>
      </w:tblGrid>
      <w:tr w:rsidR="00C77C37" w14:paraId="769A02B6" w14:textId="77777777">
        <w:trPr>
          <w:trHeight w:val="780"/>
        </w:trPr>
        <w:tc>
          <w:tcPr>
            <w:tcW w:w="2160" w:type="dxa"/>
            <w:tcBorders>
              <w:top w:val="single" w:sz="8" w:space="0" w:color="000000"/>
              <w:left w:val="single" w:sz="8" w:space="0" w:color="000000"/>
              <w:bottom w:val="single" w:sz="8" w:space="0" w:color="000000"/>
              <w:right w:val="single" w:sz="8" w:space="0" w:color="000000"/>
            </w:tcBorders>
            <w:shd w:val="clear" w:color="000000" w:fill="757171"/>
            <w:vAlign w:val="center"/>
          </w:tcPr>
          <w:p w14:paraId="5DC28986" w14:textId="77777777" w:rsidR="00C77C37" w:rsidRDefault="00204E95">
            <w:pPr>
              <w:pageBreakBefore/>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lastRenderedPageBreak/>
              <w:t>Obiettivo:</w:t>
            </w:r>
          </w:p>
        </w:tc>
        <w:tc>
          <w:tcPr>
            <w:tcW w:w="2222" w:type="dxa"/>
            <w:tcBorders>
              <w:top w:val="single" w:sz="8" w:space="0" w:color="000000"/>
              <w:bottom w:val="single" w:sz="8" w:space="0" w:color="000000"/>
            </w:tcBorders>
            <w:shd w:val="clear" w:color="auto" w:fill="auto"/>
            <w:vAlign w:val="center"/>
          </w:tcPr>
          <w:p w14:paraId="0B22C043"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OB.3.2</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4F367101" w14:textId="77777777" w:rsidR="00C77C37" w:rsidRDefault="00204E95">
            <w:pPr>
              <w:widowControl w:val="0"/>
              <w:spacing w:before="0" w:line="240" w:lineRule="auto"/>
              <w:ind w:left="0" w:right="0"/>
              <w:jc w:val="left"/>
              <w:rPr>
                <w:rFonts w:ascii="Calibri" w:eastAsia="Times New Roman" w:hAnsi="Calibri" w:cs="Calibri"/>
                <w:b/>
                <w:bCs/>
                <w:color w:val="203764"/>
                <w:lang w:eastAsia="en-GB"/>
              </w:rPr>
            </w:pPr>
            <w:r>
              <w:rPr>
                <w:rFonts w:eastAsia="Times New Roman" w:cs="Calibri"/>
                <w:b/>
                <w:bCs/>
                <w:color w:val="203764"/>
                <w:lang w:eastAsia="en-GB"/>
              </w:rPr>
              <w:t>Aumentare il grado di adozione delle piattaforme abilitanti esistenti da parte delle pubbliche amministrazioni</w:t>
            </w:r>
          </w:p>
        </w:tc>
      </w:tr>
      <w:tr w:rsidR="00C77C37" w14:paraId="4C800E46"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0D66E7AC"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Linea di Azione:</w:t>
            </w:r>
          </w:p>
        </w:tc>
        <w:tc>
          <w:tcPr>
            <w:tcW w:w="2222" w:type="dxa"/>
            <w:tcBorders>
              <w:bottom w:val="single" w:sz="8" w:space="0" w:color="000000"/>
            </w:tcBorders>
            <w:shd w:val="clear" w:color="auto" w:fill="auto"/>
            <w:vAlign w:val="center"/>
          </w:tcPr>
          <w:p w14:paraId="3FD26629"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CAP3.PA.LA13</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05A600F9"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155AEE19" w14:textId="77777777">
        <w:trPr>
          <w:trHeight w:val="495"/>
        </w:trPr>
        <w:tc>
          <w:tcPr>
            <w:tcW w:w="2160" w:type="dxa"/>
            <w:tcBorders>
              <w:left w:val="single" w:sz="8" w:space="0" w:color="000000"/>
              <w:bottom w:val="single" w:sz="8" w:space="0" w:color="000000"/>
              <w:right w:val="single" w:sz="8" w:space="0" w:color="000000"/>
            </w:tcBorders>
            <w:shd w:val="clear" w:color="000000" w:fill="757171"/>
            <w:vAlign w:val="center"/>
          </w:tcPr>
          <w:p w14:paraId="67B067A6"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Piano AgID di riferimento</w:t>
            </w:r>
          </w:p>
        </w:tc>
        <w:tc>
          <w:tcPr>
            <w:tcW w:w="8670" w:type="dxa"/>
            <w:gridSpan w:val="3"/>
            <w:tcBorders>
              <w:top w:val="single" w:sz="8" w:space="0" w:color="000000"/>
              <w:bottom w:val="single" w:sz="8" w:space="0" w:color="000000"/>
              <w:right w:val="single" w:sz="4" w:space="0" w:color="000000"/>
            </w:tcBorders>
            <w:shd w:val="clear" w:color="000000" w:fill="757171"/>
            <w:vAlign w:val="center"/>
          </w:tcPr>
          <w:p w14:paraId="75852B6F"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Linee di azione ed attività a carico della Amministrazione che redige il Piano</w:t>
            </w:r>
            <w:r>
              <w:rPr>
                <w:rFonts w:eastAsia="Times New Roman" w:cs="Calibri"/>
                <w:b/>
                <w:bCs/>
                <w:color w:val="FFFFFF"/>
                <w:sz w:val="18"/>
                <w:szCs w:val="18"/>
                <w:lang w:eastAsia="en-GB"/>
              </w:rPr>
              <w:br/>
              <w:t>il Responsabile indicato ne controlla l'avanzamento e l'attuazione</w:t>
            </w:r>
          </w:p>
        </w:tc>
        <w:tc>
          <w:tcPr>
            <w:tcW w:w="1561" w:type="dxa"/>
            <w:tcBorders>
              <w:bottom w:val="single" w:sz="8" w:space="0" w:color="000000"/>
              <w:right w:val="single" w:sz="4" w:space="0" w:color="000000"/>
            </w:tcBorders>
            <w:shd w:val="clear" w:color="000000" w:fill="757171"/>
            <w:vAlign w:val="center"/>
          </w:tcPr>
          <w:p w14:paraId="10E04341"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 da AgID</w:t>
            </w:r>
          </w:p>
        </w:tc>
        <w:tc>
          <w:tcPr>
            <w:tcW w:w="1609" w:type="dxa"/>
            <w:tcBorders>
              <w:bottom w:val="single" w:sz="8" w:space="0" w:color="000000"/>
              <w:right w:val="single" w:sz="8" w:space="0" w:color="000000"/>
            </w:tcBorders>
            <w:shd w:val="clear" w:color="000000" w:fill="757171"/>
            <w:vAlign w:val="center"/>
          </w:tcPr>
          <w:p w14:paraId="0680C6E5"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Scadenza</w:t>
            </w:r>
          </w:p>
        </w:tc>
      </w:tr>
      <w:tr w:rsidR="00C77C37" w14:paraId="07A04006" w14:textId="77777777">
        <w:trPr>
          <w:trHeight w:val="915"/>
        </w:trPr>
        <w:tc>
          <w:tcPr>
            <w:tcW w:w="2160" w:type="dxa"/>
            <w:tcBorders>
              <w:left w:val="single" w:sz="8" w:space="0" w:color="000000"/>
              <w:bottom w:val="single" w:sz="8" w:space="0" w:color="000000"/>
              <w:right w:val="single" w:sz="8" w:space="0" w:color="000000"/>
            </w:tcBorders>
            <w:shd w:val="clear" w:color="000000" w:fill="757171"/>
            <w:vAlign w:val="center"/>
          </w:tcPr>
          <w:p w14:paraId="5C6D03AE"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1.o Piano (20-22):</w:t>
            </w:r>
          </w:p>
        </w:tc>
        <w:tc>
          <w:tcPr>
            <w:tcW w:w="8670" w:type="dxa"/>
            <w:gridSpan w:val="3"/>
            <w:tcBorders>
              <w:top w:val="single" w:sz="8" w:space="0" w:color="000000"/>
              <w:bottom w:val="single" w:sz="4" w:space="0" w:color="000000"/>
              <w:right w:val="single" w:sz="4" w:space="0" w:color="000000"/>
            </w:tcBorders>
            <w:shd w:val="clear" w:color="auto" w:fill="auto"/>
            <w:vAlign w:val="center"/>
          </w:tcPr>
          <w:p w14:paraId="5D3318CE"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Le PA e i gestori di pubblici servizi interessati adottano lo SPID by default: le nuove applicazioni devono nascere SPID </w:t>
            </w:r>
            <w:proofErr w:type="spellStart"/>
            <w:r>
              <w:rPr>
                <w:rFonts w:eastAsia="Times New Roman" w:cs="Calibri"/>
                <w:b/>
                <w:bCs/>
                <w:color w:val="203764"/>
                <w:sz w:val="16"/>
                <w:szCs w:val="16"/>
                <w:lang w:eastAsia="en-GB"/>
              </w:rPr>
              <w:t>only</w:t>
            </w:r>
            <w:proofErr w:type="spellEnd"/>
            <w:r>
              <w:rPr>
                <w:rFonts w:eastAsia="Times New Roman" w:cs="Calibri"/>
                <w:b/>
                <w:bCs/>
                <w:color w:val="203764"/>
                <w:sz w:val="16"/>
                <w:szCs w:val="16"/>
                <w:lang w:eastAsia="en-GB"/>
              </w:rPr>
              <w:t xml:space="preserve"> a meno che non ci siano vincoli normativi o tecnologici, se dedicate a soggetti dotabili di SPID</w:t>
            </w:r>
          </w:p>
        </w:tc>
        <w:tc>
          <w:tcPr>
            <w:tcW w:w="1561" w:type="dxa"/>
            <w:tcBorders>
              <w:bottom w:val="single" w:sz="4" w:space="0" w:color="000000"/>
              <w:right w:val="single" w:sz="4" w:space="0" w:color="000000"/>
            </w:tcBorders>
            <w:shd w:val="clear" w:color="auto" w:fill="auto"/>
            <w:vAlign w:val="center"/>
          </w:tcPr>
          <w:p w14:paraId="0C4B7493"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Da dicembre 2021 </w:t>
            </w:r>
          </w:p>
        </w:tc>
        <w:tc>
          <w:tcPr>
            <w:tcW w:w="1609" w:type="dxa"/>
            <w:tcBorders>
              <w:bottom w:val="single" w:sz="4" w:space="0" w:color="000000"/>
              <w:right w:val="single" w:sz="8" w:space="0" w:color="000000"/>
            </w:tcBorders>
            <w:shd w:val="clear" w:color="auto" w:fill="auto"/>
            <w:vAlign w:val="center"/>
          </w:tcPr>
          <w:p w14:paraId="45C3E7CB"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6E94FA0F" w14:textId="77777777">
        <w:trPr>
          <w:trHeight w:val="900"/>
        </w:trPr>
        <w:tc>
          <w:tcPr>
            <w:tcW w:w="2160" w:type="dxa"/>
            <w:tcBorders>
              <w:left w:val="single" w:sz="8" w:space="0" w:color="000000"/>
              <w:bottom w:val="single" w:sz="4" w:space="0" w:color="000000"/>
              <w:right w:val="single" w:sz="8" w:space="0" w:color="000000"/>
            </w:tcBorders>
            <w:shd w:val="clear" w:color="000000" w:fill="757171"/>
            <w:vAlign w:val="center"/>
          </w:tcPr>
          <w:p w14:paraId="29C4E186"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2.o Piano (21-23):</w:t>
            </w:r>
          </w:p>
        </w:tc>
        <w:tc>
          <w:tcPr>
            <w:tcW w:w="8670" w:type="dxa"/>
            <w:gridSpan w:val="3"/>
            <w:tcBorders>
              <w:top w:val="single" w:sz="4" w:space="0" w:color="000000"/>
              <w:bottom w:val="single" w:sz="4" w:space="0" w:color="000000"/>
              <w:right w:val="single" w:sz="4" w:space="0" w:color="000000"/>
            </w:tcBorders>
            <w:shd w:val="clear" w:color="auto" w:fill="auto"/>
            <w:vAlign w:val="center"/>
          </w:tcPr>
          <w:p w14:paraId="010CA621"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Le PA e i gestori di pubblici servizi interessati adottano lo SPID e la CIE by default: le nuove applicazioni devono nascere SPID e CIE </w:t>
            </w:r>
            <w:proofErr w:type="spellStart"/>
            <w:r>
              <w:rPr>
                <w:rFonts w:eastAsia="Times New Roman" w:cs="Calibri"/>
                <w:b/>
                <w:bCs/>
                <w:color w:val="203764"/>
                <w:sz w:val="16"/>
                <w:szCs w:val="16"/>
                <w:lang w:eastAsia="en-GB"/>
              </w:rPr>
              <w:t>only</w:t>
            </w:r>
            <w:proofErr w:type="spellEnd"/>
            <w:r>
              <w:rPr>
                <w:rFonts w:eastAsia="Times New Roman" w:cs="Calibri"/>
                <w:b/>
                <w:bCs/>
                <w:color w:val="203764"/>
                <w:sz w:val="16"/>
                <w:szCs w:val="16"/>
                <w:lang w:eastAsia="en-GB"/>
              </w:rPr>
              <w:t xml:space="preserve"> a meno che non ci siano vincoli normativi o tecnologici, se dedicate a soggetti dotabili di SPID o CIE</w:t>
            </w:r>
          </w:p>
        </w:tc>
        <w:tc>
          <w:tcPr>
            <w:tcW w:w="1561" w:type="dxa"/>
            <w:tcBorders>
              <w:bottom w:val="single" w:sz="4" w:space="0" w:color="000000"/>
              <w:right w:val="single" w:sz="4" w:space="0" w:color="000000"/>
            </w:tcBorders>
            <w:shd w:val="clear" w:color="auto" w:fill="auto"/>
            <w:vAlign w:val="center"/>
          </w:tcPr>
          <w:p w14:paraId="5D4DE84C"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Da ottobre 2021 (in corso) </w:t>
            </w:r>
          </w:p>
        </w:tc>
        <w:tc>
          <w:tcPr>
            <w:tcW w:w="1609" w:type="dxa"/>
            <w:tcBorders>
              <w:bottom w:val="single" w:sz="4" w:space="0" w:color="000000"/>
              <w:right w:val="single" w:sz="8" w:space="0" w:color="000000"/>
            </w:tcBorders>
            <w:shd w:val="clear" w:color="auto" w:fill="auto"/>
            <w:vAlign w:val="center"/>
          </w:tcPr>
          <w:p w14:paraId="10D5A12D"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6EF5364F" w14:textId="77777777">
        <w:trPr>
          <w:trHeight w:val="915"/>
        </w:trPr>
        <w:tc>
          <w:tcPr>
            <w:tcW w:w="2160" w:type="dxa"/>
            <w:tcBorders>
              <w:left w:val="single" w:sz="8" w:space="0" w:color="000000"/>
              <w:right w:val="single" w:sz="8" w:space="0" w:color="000000"/>
            </w:tcBorders>
            <w:shd w:val="clear" w:color="000000" w:fill="757171"/>
            <w:vAlign w:val="center"/>
          </w:tcPr>
          <w:p w14:paraId="644A12EC"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3.o Piano (22-24):</w:t>
            </w:r>
          </w:p>
        </w:tc>
        <w:tc>
          <w:tcPr>
            <w:tcW w:w="8670" w:type="dxa"/>
            <w:gridSpan w:val="3"/>
            <w:tcBorders>
              <w:top w:val="single" w:sz="4" w:space="0" w:color="000000"/>
              <w:right w:val="single" w:sz="4" w:space="0" w:color="000000"/>
            </w:tcBorders>
            <w:shd w:val="clear" w:color="auto" w:fill="auto"/>
            <w:vAlign w:val="center"/>
          </w:tcPr>
          <w:p w14:paraId="08C4E325"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Le PA e i gestori di pubblici servizi interessati adottano lo SPID e la CIE by default: le nuove applicazioni devono nascere SPID e CIE </w:t>
            </w:r>
            <w:proofErr w:type="spellStart"/>
            <w:r>
              <w:rPr>
                <w:rFonts w:eastAsia="Times New Roman" w:cs="Calibri"/>
                <w:b/>
                <w:bCs/>
                <w:color w:val="203764"/>
                <w:sz w:val="16"/>
                <w:szCs w:val="16"/>
                <w:lang w:eastAsia="en-GB"/>
              </w:rPr>
              <w:t>only</w:t>
            </w:r>
            <w:proofErr w:type="spellEnd"/>
            <w:r>
              <w:rPr>
                <w:rFonts w:eastAsia="Times New Roman" w:cs="Calibri"/>
                <w:b/>
                <w:bCs/>
                <w:color w:val="203764"/>
                <w:sz w:val="16"/>
                <w:szCs w:val="16"/>
                <w:lang w:eastAsia="en-GB"/>
              </w:rPr>
              <w:t xml:space="preserve"> a meno che non ci siano vincoli normativi o tecnologici, se dedicate a soggetti dotabili di SPID o CIE. Le PA che intendono adottare lo SPID di livello 2 e 3 devono anche adottare il “Login with eIDAS” per l’accesso transfrontaliero ai propri servizi.</w:t>
            </w:r>
          </w:p>
        </w:tc>
        <w:tc>
          <w:tcPr>
            <w:tcW w:w="1561" w:type="dxa"/>
            <w:tcBorders>
              <w:right w:val="single" w:sz="4" w:space="0" w:color="000000"/>
            </w:tcBorders>
            <w:shd w:val="clear" w:color="auto" w:fill="auto"/>
            <w:vAlign w:val="center"/>
          </w:tcPr>
          <w:p w14:paraId="044ABC24"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Linee di azione ancora vigenti  </w:t>
            </w:r>
          </w:p>
        </w:tc>
        <w:tc>
          <w:tcPr>
            <w:tcW w:w="1609" w:type="dxa"/>
            <w:tcBorders>
              <w:right w:val="single" w:sz="8" w:space="0" w:color="000000"/>
            </w:tcBorders>
            <w:shd w:val="clear" w:color="auto" w:fill="auto"/>
            <w:vAlign w:val="center"/>
          </w:tcPr>
          <w:p w14:paraId="42205F4F"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4AFAADAD" w14:textId="77777777">
        <w:trPr>
          <w:trHeight w:val="300"/>
        </w:trPr>
        <w:tc>
          <w:tcPr>
            <w:tcW w:w="21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50316205"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 xml:space="preserve">Responsabile: </w:t>
            </w:r>
          </w:p>
        </w:tc>
        <w:tc>
          <w:tcPr>
            <w:tcW w:w="2222" w:type="dxa"/>
            <w:tcBorders>
              <w:top w:val="single" w:sz="8" w:space="0" w:color="000000"/>
              <w:bottom w:val="single" w:sz="4" w:space="0" w:color="000000"/>
            </w:tcBorders>
            <w:shd w:val="clear" w:color="auto" w:fill="auto"/>
            <w:vAlign w:val="center"/>
          </w:tcPr>
          <w:p w14:paraId="118A3442"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c>
          <w:tcPr>
            <w:tcW w:w="18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7E0384AA"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Fonte di spesa:</w:t>
            </w:r>
          </w:p>
        </w:tc>
        <w:tc>
          <w:tcPr>
            <w:tcW w:w="4588" w:type="dxa"/>
            <w:tcBorders>
              <w:top w:val="single" w:sz="8" w:space="0" w:color="000000"/>
              <w:bottom w:val="single" w:sz="4" w:space="0" w:color="000000"/>
              <w:right w:val="single" w:sz="4" w:space="0" w:color="000000"/>
            </w:tcBorders>
            <w:shd w:val="clear" w:color="auto" w:fill="auto"/>
            <w:vAlign w:val="center"/>
          </w:tcPr>
          <w:p w14:paraId="680572E7"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c>
          <w:tcPr>
            <w:tcW w:w="3170" w:type="dxa"/>
            <w:gridSpan w:val="2"/>
            <w:tcBorders>
              <w:top w:val="single" w:sz="8" w:space="0" w:color="000000"/>
              <w:bottom w:val="single" w:sz="4" w:space="0" w:color="000000"/>
              <w:right w:val="single" w:sz="8" w:space="0" w:color="000000"/>
            </w:tcBorders>
            <w:shd w:val="clear" w:color="auto" w:fill="auto"/>
            <w:vAlign w:val="center"/>
          </w:tcPr>
          <w:p w14:paraId="3415FF94"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05C567B8" w14:textId="77777777">
        <w:trPr>
          <w:trHeight w:val="300"/>
        </w:trPr>
        <w:tc>
          <w:tcPr>
            <w:tcW w:w="2160" w:type="dxa"/>
            <w:tcBorders>
              <w:left w:val="single" w:sz="8" w:space="0" w:color="000000"/>
              <w:bottom w:val="single" w:sz="4" w:space="0" w:color="000000"/>
              <w:right w:val="single" w:sz="8" w:space="0" w:color="000000"/>
            </w:tcBorders>
            <w:shd w:val="clear" w:color="000000" w:fill="757171"/>
            <w:vAlign w:val="center"/>
          </w:tcPr>
          <w:p w14:paraId="0DE5A8AE"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w:t>
            </w:r>
          </w:p>
        </w:tc>
        <w:tc>
          <w:tcPr>
            <w:tcW w:w="2222" w:type="dxa"/>
            <w:tcBorders>
              <w:bottom w:val="single" w:sz="4" w:space="0" w:color="000000"/>
            </w:tcBorders>
            <w:shd w:val="clear" w:color="000000" w:fill="F2F2F2"/>
            <w:vAlign w:val="center"/>
          </w:tcPr>
          <w:p w14:paraId="3E84E517"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 xml:space="preserve"> </w:t>
            </w:r>
          </w:p>
        </w:tc>
        <w:tc>
          <w:tcPr>
            <w:tcW w:w="1860" w:type="dxa"/>
            <w:vMerge w:val="restart"/>
            <w:tcBorders>
              <w:left w:val="single" w:sz="8" w:space="0" w:color="000000"/>
              <w:bottom w:val="single" w:sz="8" w:space="0" w:color="000000"/>
              <w:right w:val="single" w:sz="8" w:space="0" w:color="000000"/>
            </w:tcBorders>
            <w:shd w:val="clear" w:color="000000" w:fill="757171"/>
            <w:vAlign w:val="center"/>
          </w:tcPr>
          <w:p w14:paraId="0B5580F2"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Stato Attività:</w:t>
            </w:r>
          </w:p>
        </w:tc>
        <w:tc>
          <w:tcPr>
            <w:tcW w:w="4588" w:type="dxa"/>
            <w:vMerge w:val="restart"/>
            <w:tcBorders>
              <w:bottom w:val="single" w:sz="8" w:space="0" w:color="000000"/>
              <w:right w:val="single" w:sz="4" w:space="0" w:color="000000"/>
            </w:tcBorders>
            <w:shd w:val="clear" w:color="000000" w:fill="FFFFFF"/>
            <w:vAlign w:val="center"/>
          </w:tcPr>
          <w:p w14:paraId="6A40725E" w14:textId="77777777" w:rsidR="00C77C37" w:rsidRDefault="00204E95">
            <w:pPr>
              <w:widowControl w:val="0"/>
              <w:spacing w:before="0" w:line="240" w:lineRule="auto"/>
              <w:ind w:left="0" w:right="0"/>
              <w:jc w:val="center"/>
              <w:rPr>
                <w:rFonts w:ascii="Calibri" w:eastAsia="Times New Roman" w:hAnsi="Calibri" w:cs="Calibri"/>
                <w:b/>
                <w:bCs/>
                <w:color w:val="FF0000"/>
                <w:sz w:val="24"/>
                <w:szCs w:val="24"/>
                <w:lang w:eastAsia="en-GB"/>
              </w:rPr>
            </w:pPr>
            <w:r>
              <w:rPr>
                <w:noProof/>
                <w:lang w:eastAsia="it-IT"/>
              </w:rPr>
              <w:drawing>
                <wp:inline distT="0" distB="0" distL="0" distR="0" wp14:anchorId="3DB65F78" wp14:editId="18794E05">
                  <wp:extent cx="366395" cy="360045"/>
                  <wp:effectExtent l="0" t="0" r="0" b="0"/>
                  <wp:docPr id="98" name="Immagine 1285786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magine 1285786701"/>
                          <pic:cNvPicPr>
                            <a:picLocks noChangeAspect="1" noChangeArrowheads="1"/>
                          </pic:cNvPicPr>
                        </pic:nvPicPr>
                        <pic:blipFill>
                          <a:blip r:embed="rId1071"/>
                          <a:stretch>
                            <a:fillRect/>
                          </a:stretch>
                        </pic:blipFill>
                        <pic:spPr bwMode="auto">
                          <a:xfrm>
                            <a:off x="0" y="0"/>
                            <a:ext cx="366395" cy="360045"/>
                          </a:xfrm>
                          <a:prstGeom prst="rect">
                            <a:avLst/>
                          </a:prstGeom>
                        </pic:spPr>
                      </pic:pic>
                    </a:graphicData>
                  </a:graphic>
                </wp:inline>
              </w:drawing>
            </w:r>
          </w:p>
        </w:tc>
        <w:tc>
          <w:tcPr>
            <w:tcW w:w="3170" w:type="dxa"/>
            <w:gridSpan w:val="2"/>
            <w:vMerge w:val="restart"/>
            <w:tcBorders>
              <w:top w:val="single" w:sz="4" w:space="0" w:color="000000"/>
              <w:left w:val="single" w:sz="4" w:space="0" w:color="000000"/>
              <w:bottom w:val="single" w:sz="8" w:space="0" w:color="000000"/>
              <w:right w:val="single" w:sz="8" w:space="0" w:color="000000"/>
            </w:tcBorders>
            <w:shd w:val="clear" w:color="000000" w:fill="FFFFFF"/>
            <w:vAlign w:val="center"/>
          </w:tcPr>
          <w:p w14:paraId="457071AA"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b/>
                <w:bCs/>
                <w:color w:val="FF0000"/>
              </w:rPr>
              <w:t>Linea d’azione conclusa con successo</w:t>
            </w:r>
          </w:p>
        </w:tc>
      </w:tr>
      <w:tr w:rsidR="00C77C37" w14:paraId="01FE9432"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0128B2F9"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Fine attività prevista:</w:t>
            </w:r>
          </w:p>
        </w:tc>
        <w:tc>
          <w:tcPr>
            <w:tcW w:w="2222" w:type="dxa"/>
            <w:tcBorders>
              <w:bottom w:val="single" w:sz="8" w:space="0" w:color="000000"/>
            </w:tcBorders>
            <w:shd w:val="clear" w:color="000000" w:fill="F2F2F2"/>
            <w:vAlign w:val="center"/>
          </w:tcPr>
          <w:p w14:paraId="1166A59E" w14:textId="77777777" w:rsidR="00C77C37" w:rsidRDefault="00C77C37">
            <w:pPr>
              <w:widowControl w:val="0"/>
              <w:spacing w:before="0" w:line="240" w:lineRule="auto"/>
              <w:ind w:left="0" w:right="0"/>
              <w:jc w:val="center"/>
              <w:rPr>
                <w:rFonts w:ascii="Calibri" w:eastAsia="Times New Roman" w:hAnsi="Calibri" w:cs="Calibri"/>
                <w:b/>
                <w:bCs/>
                <w:color w:val="FF0000"/>
                <w:lang w:eastAsia="en-GB"/>
              </w:rPr>
            </w:pPr>
          </w:p>
        </w:tc>
        <w:tc>
          <w:tcPr>
            <w:tcW w:w="1860" w:type="dxa"/>
            <w:vMerge/>
            <w:tcBorders>
              <w:left w:val="single" w:sz="8" w:space="0" w:color="000000"/>
              <w:bottom w:val="single" w:sz="8" w:space="0" w:color="000000"/>
              <w:right w:val="single" w:sz="8" w:space="0" w:color="000000"/>
            </w:tcBorders>
            <w:vAlign w:val="center"/>
          </w:tcPr>
          <w:p w14:paraId="29EC69DB" w14:textId="77777777" w:rsidR="00C77C37" w:rsidRDefault="00C77C37">
            <w:pPr>
              <w:widowControl w:val="0"/>
              <w:spacing w:before="0" w:line="240" w:lineRule="auto"/>
              <w:ind w:left="0" w:right="0"/>
              <w:jc w:val="left"/>
              <w:rPr>
                <w:rFonts w:ascii="Calibri" w:eastAsia="Times New Roman" w:hAnsi="Calibri" w:cs="Calibri"/>
                <w:b/>
                <w:bCs/>
                <w:color w:val="FFFFFF"/>
                <w:sz w:val="20"/>
                <w:szCs w:val="20"/>
                <w:lang w:eastAsia="en-GB"/>
              </w:rPr>
            </w:pPr>
          </w:p>
        </w:tc>
        <w:tc>
          <w:tcPr>
            <w:tcW w:w="4588" w:type="dxa"/>
            <w:vMerge/>
            <w:tcBorders>
              <w:bottom w:val="single" w:sz="8" w:space="0" w:color="000000"/>
              <w:right w:val="single" w:sz="4" w:space="0" w:color="000000"/>
            </w:tcBorders>
            <w:vAlign w:val="center"/>
          </w:tcPr>
          <w:p w14:paraId="6DA5B229" w14:textId="77777777" w:rsidR="00C77C37" w:rsidRDefault="00C77C37">
            <w:pPr>
              <w:widowControl w:val="0"/>
              <w:spacing w:before="0" w:line="240" w:lineRule="auto"/>
              <w:ind w:left="0" w:right="0"/>
              <w:jc w:val="left"/>
              <w:rPr>
                <w:rFonts w:ascii="Calibri" w:eastAsia="Times New Roman" w:hAnsi="Calibri" w:cs="Calibri"/>
                <w:b/>
                <w:bCs/>
                <w:color w:val="FF0000"/>
                <w:sz w:val="24"/>
                <w:szCs w:val="24"/>
                <w:lang w:eastAsia="en-GB"/>
              </w:rPr>
            </w:pPr>
          </w:p>
        </w:tc>
        <w:tc>
          <w:tcPr>
            <w:tcW w:w="3170" w:type="dxa"/>
            <w:gridSpan w:val="2"/>
            <w:vMerge/>
            <w:tcBorders>
              <w:top w:val="single" w:sz="4" w:space="0" w:color="000000"/>
              <w:left w:val="single" w:sz="4" w:space="0" w:color="000000"/>
              <w:bottom w:val="single" w:sz="8" w:space="0" w:color="000000"/>
              <w:right w:val="single" w:sz="8" w:space="0" w:color="000000"/>
            </w:tcBorders>
            <w:vAlign w:val="center"/>
          </w:tcPr>
          <w:p w14:paraId="08B0CEEA"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r>
    </w:tbl>
    <w:p w14:paraId="1E87E396" w14:textId="77777777" w:rsidR="00C77C37" w:rsidRDefault="00204E95">
      <w:r>
        <w:br w:type="page"/>
      </w:r>
    </w:p>
    <w:tbl>
      <w:tblPr>
        <w:tblW w:w="14000" w:type="dxa"/>
        <w:tblLayout w:type="fixed"/>
        <w:tblLook w:val="04A0" w:firstRow="1" w:lastRow="0" w:firstColumn="1" w:lastColumn="0" w:noHBand="0" w:noVBand="1"/>
      </w:tblPr>
      <w:tblGrid>
        <w:gridCol w:w="2160"/>
        <w:gridCol w:w="2222"/>
        <w:gridCol w:w="1860"/>
        <w:gridCol w:w="4588"/>
        <w:gridCol w:w="1561"/>
        <w:gridCol w:w="1609"/>
      </w:tblGrid>
      <w:tr w:rsidR="00C77C37" w14:paraId="28AF1219" w14:textId="77777777">
        <w:trPr>
          <w:trHeight w:val="780"/>
        </w:trPr>
        <w:tc>
          <w:tcPr>
            <w:tcW w:w="2160" w:type="dxa"/>
            <w:tcBorders>
              <w:top w:val="single" w:sz="8" w:space="0" w:color="000000"/>
              <w:left w:val="single" w:sz="8" w:space="0" w:color="000000"/>
              <w:bottom w:val="single" w:sz="8" w:space="0" w:color="000000"/>
              <w:right w:val="single" w:sz="8" w:space="0" w:color="000000"/>
            </w:tcBorders>
            <w:shd w:val="clear" w:color="000000" w:fill="757171"/>
            <w:vAlign w:val="center"/>
          </w:tcPr>
          <w:p w14:paraId="5E32A56B" w14:textId="77777777" w:rsidR="00C77C37" w:rsidRDefault="00204E95">
            <w:pPr>
              <w:pageBreakBefore/>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lastRenderedPageBreak/>
              <w:t>Obiettivo:</w:t>
            </w:r>
          </w:p>
        </w:tc>
        <w:tc>
          <w:tcPr>
            <w:tcW w:w="2222" w:type="dxa"/>
            <w:tcBorders>
              <w:top w:val="single" w:sz="8" w:space="0" w:color="000000"/>
              <w:bottom w:val="single" w:sz="8" w:space="0" w:color="000000"/>
            </w:tcBorders>
            <w:shd w:val="clear" w:color="auto" w:fill="auto"/>
            <w:vAlign w:val="center"/>
          </w:tcPr>
          <w:p w14:paraId="5800E5FE"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OB.3.2</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35841F3C" w14:textId="77777777" w:rsidR="00C77C37" w:rsidRDefault="00204E95">
            <w:pPr>
              <w:widowControl w:val="0"/>
              <w:spacing w:before="0" w:line="240" w:lineRule="auto"/>
              <w:ind w:left="0" w:right="0"/>
              <w:jc w:val="left"/>
              <w:rPr>
                <w:rFonts w:ascii="Calibri" w:eastAsia="Times New Roman" w:hAnsi="Calibri" w:cs="Calibri"/>
                <w:b/>
                <w:bCs/>
                <w:color w:val="203764"/>
                <w:lang w:eastAsia="en-GB"/>
              </w:rPr>
            </w:pPr>
            <w:r>
              <w:rPr>
                <w:rFonts w:eastAsia="Times New Roman" w:cs="Calibri"/>
                <w:b/>
                <w:bCs/>
                <w:color w:val="203764"/>
                <w:lang w:eastAsia="en-GB"/>
              </w:rPr>
              <w:t>Aumentare il grado di adozione delle piattaforme abilitanti esistenti da parte delle pubbliche amministrazioni</w:t>
            </w:r>
          </w:p>
        </w:tc>
      </w:tr>
      <w:tr w:rsidR="00C77C37" w14:paraId="4540BAB5"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5F55FFA1"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Linea di Azione:</w:t>
            </w:r>
          </w:p>
        </w:tc>
        <w:tc>
          <w:tcPr>
            <w:tcW w:w="2222" w:type="dxa"/>
            <w:tcBorders>
              <w:bottom w:val="single" w:sz="8" w:space="0" w:color="000000"/>
            </w:tcBorders>
            <w:shd w:val="clear" w:color="auto" w:fill="auto"/>
            <w:vAlign w:val="center"/>
          </w:tcPr>
          <w:p w14:paraId="013CA653"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CAP3.PA.LA14</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0EC561AC"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2D9A0B1C" w14:textId="77777777">
        <w:trPr>
          <w:trHeight w:val="495"/>
        </w:trPr>
        <w:tc>
          <w:tcPr>
            <w:tcW w:w="2160" w:type="dxa"/>
            <w:tcBorders>
              <w:left w:val="single" w:sz="8" w:space="0" w:color="000000"/>
              <w:bottom w:val="single" w:sz="8" w:space="0" w:color="000000"/>
              <w:right w:val="single" w:sz="8" w:space="0" w:color="000000"/>
            </w:tcBorders>
            <w:shd w:val="clear" w:color="000000" w:fill="757171"/>
            <w:vAlign w:val="center"/>
          </w:tcPr>
          <w:p w14:paraId="5F479213"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Piano AgID di riferimento</w:t>
            </w:r>
          </w:p>
        </w:tc>
        <w:tc>
          <w:tcPr>
            <w:tcW w:w="8670" w:type="dxa"/>
            <w:gridSpan w:val="3"/>
            <w:tcBorders>
              <w:top w:val="single" w:sz="8" w:space="0" w:color="000000"/>
              <w:bottom w:val="single" w:sz="8" w:space="0" w:color="000000"/>
              <w:right w:val="single" w:sz="4" w:space="0" w:color="000000"/>
            </w:tcBorders>
            <w:shd w:val="clear" w:color="000000" w:fill="757171"/>
            <w:vAlign w:val="center"/>
          </w:tcPr>
          <w:p w14:paraId="57BBBCAA"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Linee di azione ed attività a carico della Amministrazione che redige il Piano</w:t>
            </w:r>
            <w:r>
              <w:rPr>
                <w:rFonts w:eastAsia="Times New Roman" w:cs="Calibri"/>
                <w:b/>
                <w:bCs/>
                <w:color w:val="FFFFFF"/>
                <w:sz w:val="18"/>
                <w:szCs w:val="18"/>
                <w:lang w:eastAsia="en-GB"/>
              </w:rPr>
              <w:br/>
              <w:t>il Responsabile indicato ne controlla l'avanzamento e l'attuazione</w:t>
            </w:r>
          </w:p>
        </w:tc>
        <w:tc>
          <w:tcPr>
            <w:tcW w:w="1561" w:type="dxa"/>
            <w:tcBorders>
              <w:bottom w:val="single" w:sz="8" w:space="0" w:color="000000"/>
              <w:right w:val="single" w:sz="4" w:space="0" w:color="000000"/>
            </w:tcBorders>
            <w:shd w:val="clear" w:color="000000" w:fill="757171"/>
            <w:vAlign w:val="center"/>
          </w:tcPr>
          <w:p w14:paraId="5841B6D3"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 da AgID</w:t>
            </w:r>
          </w:p>
        </w:tc>
        <w:tc>
          <w:tcPr>
            <w:tcW w:w="1609" w:type="dxa"/>
            <w:tcBorders>
              <w:bottom w:val="single" w:sz="8" w:space="0" w:color="000000"/>
              <w:right w:val="single" w:sz="8" w:space="0" w:color="000000"/>
            </w:tcBorders>
            <w:shd w:val="clear" w:color="000000" w:fill="757171"/>
            <w:vAlign w:val="center"/>
          </w:tcPr>
          <w:p w14:paraId="6C0F9A29"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Scadenza</w:t>
            </w:r>
          </w:p>
        </w:tc>
      </w:tr>
      <w:tr w:rsidR="00C77C37" w14:paraId="10AEB97E" w14:textId="77777777">
        <w:trPr>
          <w:trHeight w:val="915"/>
        </w:trPr>
        <w:tc>
          <w:tcPr>
            <w:tcW w:w="2160" w:type="dxa"/>
            <w:tcBorders>
              <w:left w:val="single" w:sz="8" w:space="0" w:color="000000"/>
              <w:bottom w:val="single" w:sz="8" w:space="0" w:color="000000"/>
              <w:right w:val="single" w:sz="8" w:space="0" w:color="000000"/>
            </w:tcBorders>
            <w:shd w:val="clear" w:color="000000" w:fill="757171"/>
            <w:vAlign w:val="center"/>
          </w:tcPr>
          <w:p w14:paraId="09A90086"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1.o Piano (20-22):</w:t>
            </w:r>
          </w:p>
        </w:tc>
        <w:tc>
          <w:tcPr>
            <w:tcW w:w="8670" w:type="dxa"/>
            <w:gridSpan w:val="3"/>
            <w:tcBorders>
              <w:top w:val="single" w:sz="8" w:space="0" w:color="000000"/>
              <w:bottom w:val="single" w:sz="4" w:space="0" w:color="000000"/>
              <w:right w:val="single" w:sz="4" w:space="0" w:color="000000"/>
            </w:tcBorders>
            <w:shd w:val="clear" w:color="auto" w:fill="auto"/>
            <w:vAlign w:val="center"/>
          </w:tcPr>
          <w:p w14:paraId="3385D5DE"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I Comuni subentrano in ANPR</w:t>
            </w:r>
          </w:p>
        </w:tc>
        <w:tc>
          <w:tcPr>
            <w:tcW w:w="1561" w:type="dxa"/>
            <w:tcBorders>
              <w:bottom w:val="single" w:sz="4" w:space="0" w:color="000000"/>
              <w:right w:val="single" w:sz="4" w:space="0" w:color="000000"/>
            </w:tcBorders>
            <w:shd w:val="clear" w:color="auto" w:fill="auto"/>
            <w:vAlign w:val="center"/>
          </w:tcPr>
          <w:p w14:paraId="306A808A"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bottom w:val="single" w:sz="4" w:space="0" w:color="000000"/>
              <w:right w:val="single" w:sz="8" w:space="0" w:color="000000"/>
            </w:tcBorders>
            <w:shd w:val="clear" w:color="auto" w:fill="auto"/>
            <w:vAlign w:val="center"/>
          </w:tcPr>
          <w:p w14:paraId="00D1EE47"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Entro dicembre 2021 </w:t>
            </w:r>
          </w:p>
        </w:tc>
      </w:tr>
      <w:tr w:rsidR="00C77C37" w14:paraId="48A051C6" w14:textId="77777777">
        <w:trPr>
          <w:trHeight w:val="900"/>
        </w:trPr>
        <w:tc>
          <w:tcPr>
            <w:tcW w:w="2160" w:type="dxa"/>
            <w:tcBorders>
              <w:left w:val="single" w:sz="8" w:space="0" w:color="000000"/>
              <w:bottom w:val="single" w:sz="4" w:space="0" w:color="000000"/>
              <w:right w:val="single" w:sz="8" w:space="0" w:color="000000"/>
            </w:tcBorders>
            <w:shd w:val="clear" w:color="000000" w:fill="757171"/>
            <w:vAlign w:val="center"/>
          </w:tcPr>
          <w:p w14:paraId="1A0EC3E2"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2.o Piano (21-23):</w:t>
            </w:r>
          </w:p>
        </w:tc>
        <w:tc>
          <w:tcPr>
            <w:tcW w:w="8670" w:type="dxa"/>
            <w:gridSpan w:val="3"/>
            <w:tcBorders>
              <w:top w:val="single" w:sz="4" w:space="0" w:color="000000"/>
              <w:bottom w:val="single" w:sz="4" w:space="0" w:color="000000"/>
              <w:right w:val="single" w:sz="4" w:space="0" w:color="000000"/>
            </w:tcBorders>
            <w:shd w:val="clear" w:color="auto" w:fill="auto"/>
            <w:vAlign w:val="center"/>
          </w:tcPr>
          <w:p w14:paraId="437D816B"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I Comuni subentrano in ANPR</w:t>
            </w:r>
          </w:p>
        </w:tc>
        <w:tc>
          <w:tcPr>
            <w:tcW w:w="1561" w:type="dxa"/>
            <w:tcBorders>
              <w:bottom w:val="single" w:sz="4" w:space="0" w:color="000000"/>
              <w:right w:val="single" w:sz="4" w:space="0" w:color="000000"/>
            </w:tcBorders>
            <w:shd w:val="clear" w:color="auto" w:fill="auto"/>
            <w:vAlign w:val="center"/>
          </w:tcPr>
          <w:p w14:paraId="40DAAC91"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  Entro dicembre 2021 </w:t>
            </w:r>
          </w:p>
        </w:tc>
        <w:tc>
          <w:tcPr>
            <w:tcW w:w="1609" w:type="dxa"/>
            <w:tcBorders>
              <w:bottom w:val="single" w:sz="4" w:space="0" w:color="000000"/>
              <w:right w:val="single" w:sz="8" w:space="0" w:color="000000"/>
            </w:tcBorders>
            <w:shd w:val="clear" w:color="auto" w:fill="auto"/>
            <w:vAlign w:val="center"/>
          </w:tcPr>
          <w:p w14:paraId="201B0BCC"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465B9B68" w14:textId="77777777">
        <w:trPr>
          <w:trHeight w:val="915"/>
        </w:trPr>
        <w:tc>
          <w:tcPr>
            <w:tcW w:w="2160" w:type="dxa"/>
            <w:tcBorders>
              <w:left w:val="single" w:sz="8" w:space="0" w:color="000000"/>
              <w:right w:val="single" w:sz="8" w:space="0" w:color="000000"/>
            </w:tcBorders>
            <w:shd w:val="clear" w:color="000000" w:fill="757171"/>
            <w:vAlign w:val="center"/>
          </w:tcPr>
          <w:p w14:paraId="496DE967"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3.o Piano (22-24):</w:t>
            </w:r>
          </w:p>
        </w:tc>
        <w:tc>
          <w:tcPr>
            <w:tcW w:w="8670" w:type="dxa"/>
            <w:gridSpan w:val="3"/>
            <w:tcBorders>
              <w:top w:val="single" w:sz="4" w:space="0" w:color="000000"/>
              <w:right w:val="single" w:sz="4" w:space="0" w:color="000000"/>
            </w:tcBorders>
            <w:shd w:val="clear" w:color="auto" w:fill="auto"/>
            <w:vAlign w:val="center"/>
          </w:tcPr>
          <w:p w14:paraId="189FF168"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61" w:type="dxa"/>
            <w:tcBorders>
              <w:right w:val="single" w:sz="4" w:space="0" w:color="000000"/>
            </w:tcBorders>
            <w:shd w:val="clear" w:color="auto" w:fill="auto"/>
            <w:vAlign w:val="center"/>
          </w:tcPr>
          <w:p w14:paraId="4AFCE637"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right w:val="single" w:sz="8" w:space="0" w:color="000000"/>
            </w:tcBorders>
            <w:shd w:val="clear" w:color="auto" w:fill="auto"/>
            <w:vAlign w:val="center"/>
          </w:tcPr>
          <w:p w14:paraId="6318B81A"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2C1266DF" w14:textId="77777777">
        <w:trPr>
          <w:trHeight w:val="300"/>
        </w:trPr>
        <w:tc>
          <w:tcPr>
            <w:tcW w:w="21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4365B614"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 xml:space="preserve">Responsabile: </w:t>
            </w:r>
          </w:p>
        </w:tc>
        <w:tc>
          <w:tcPr>
            <w:tcW w:w="2222" w:type="dxa"/>
            <w:tcBorders>
              <w:top w:val="single" w:sz="8" w:space="0" w:color="000000"/>
              <w:bottom w:val="single" w:sz="4" w:space="0" w:color="000000"/>
            </w:tcBorders>
            <w:shd w:val="clear" w:color="auto" w:fill="auto"/>
            <w:vAlign w:val="center"/>
          </w:tcPr>
          <w:p w14:paraId="3006FA2E"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RTD</w:t>
            </w:r>
          </w:p>
        </w:tc>
        <w:tc>
          <w:tcPr>
            <w:tcW w:w="18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16B8732E"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Fonte di spesa:</w:t>
            </w:r>
          </w:p>
        </w:tc>
        <w:tc>
          <w:tcPr>
            <w:tcW w:w="4588" w:type="dxa"/>
            <w:tcBorders>
              <w:top w:val="single" w:sz="8" w:space="0" w:color="000000"/>
              <w:bottom w:val="single" w:sz="4" w:space="0" w:color="000000"/>
              <w:right w:val="single" w:sz="4" w:space="0" w:color="000000"/>
            </w:tcBorders>
            <w:shd w:val="clear" w:color="auto" w:fill="auto"/>
            <w:vAlign w:val="center"/>
          </w:tcPr>
          <w:p w14:paraId="3D277597"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 xml:space="preserve"> </w:t>
            </w:r>
          </w:p>
        </w:tc>
        <w:tc>
          <w:tcPr>
            <w:tcW w:w="3170" w:type="dxa"/>
            <w:gridSpan w:val="2"/>
            <w:tcBorders>
              <w:top w:val="single" w:sz="8" w:space="0" w:color="000000"/>
              <w:bottom w:val="single" w:sz="4" w:space="0" w:color="000000"/>
              <w:right w:val="single" w:sz="8" w:space="0" w:color="000000"/>
            </w:tcBorders>
            <w:shd w:val="clear" w:color="auto" w:fill="auto"/>
            <w:vAlign w:val="center"/>
          </w:tcPr>
          <w:p w14:paraId="2DD6FF71"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784E8729" w14:textId="77777777">
        <w:trPr>
          <w:trHeight w:val="300"/>
        </w:trPr>
        <w:tc>
          <w:tcPr>
            <w:tcW w:w="2160" w:type="dxa"/>
            <w:tcBorders>
              <w:left w:val="single" w:sz="8" w:space="0" w:color="000000"/>
              <w:bottom w:val="single" w:sz="4" w:space="0" w:color="000000"/>
              <w:right w:val="single" w:sz="8" w:space="0" w:color="000000"/>
            </w:tcBorders>
            <w:shd w:val="clear" w:color="000000" w:fill="757171"/>
            <w:vAlign w:val="center"/>
          </w:tcPr>
          <w:p w14:paraId="5901442A"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w:t>
            </w:r>
          </w:p>
        </w:tc>
        <w:tc>
          <w:tcPr>
            <w:tcW w:w="2222" w:type="dxa"/>
            <w:tcBorders>
              <w:bottom w:val="single" w:sz="4" w:space="0" w:color="000000"/>
            </w:tcBorders>
            <w:shd w:val="clear" w:color="000000" w:fill="F2F2F2"/>
            <w:vAlign w:val="center"/>
          </w:tcPr>
          <w:p w14:paraId="20A0E038"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 xml:space="preserve"> 01/09/2022</w:t>
            </w:r>
          </w:p>
        </w:tc>
        <w:tc>
          <w:tcPr>
            <w:tcW w:w="1860" w:type="dxa"/>
            <w:vMerge w:val="restart"/>
            <w:tcBorders>
              <w:left w:val="single" w:sz="8" w:space="0" w:color="000000"/>
              <w:bottom w:val="single" w:sz="8" w:space="0" w:color="000000"/>
              <w:right w:val="single" w:sz="8" w:space="0" w:color="000000"/>
            </w:tcBorders>
            <w:shd w:val="clear" w:color="000000" w:fill="757171"/>
            <w:vAlign w:val="center"/>
          </w:tcPr>
          <w:p w14:paraId="56C67978"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Stato Attività:</w:t>
            </w:r>
          </w:p>
        </w:tc>
        <w:tc>
          <w:tcPr>
            <w:tcW w:w="4588" w:type="dxa"/>
            <w:vMerge w:val="restart"/>
            <w:tcBorders>
              <w:bottom w:val="single" w:sz="8" w:space="0" w:color="000000"/>
              <w:right w:val="single" w:sz="4" w:space="0" w:color="000000"/>
            </w:tcBorders>
            <w:shd w:val="clear" w:color="000000" w:fill="FFFFFF"/>
            <w:vAlign w:val="center"/>
          </w:tcPr>
          <w:p w14:paraId="172EC21E" w14:textId="77777777" w:rsidR="00C77C37" w:rsidRDefault="00204E95">
            <w:pPr>
              <w:widowControl w:val="0"/>
              <w:spacing w:before="0" w:line="240" w:lineRule="auto"/>
              <w:ind w:left="0" w:right="0"/>
              <w:jc w:val="center"/>
              <w:rPr>
                <w:rFonts w:ascii="Calibri" w:eastAsia="Times New Roman" w:hAnsi="Calibri" w:cs="Calibri"/>
                <w:b/>
                <w:bCs/>
                <w:color w:val="FF0000"/>
                <w:sz w:val="24"/>
                <w:szCs w:val="24"/>
                <w:lang w:eastAsia="en-GB"/>
              </w:rPr>
            </w:pPr>
            <w:r>
              <w:rPr>
                <w:rFonts w:eastAsia="Times New Roman" w:cs="Calibri"/>
                <w:b/>
                <w:bCs/>
                <w:color w:val="FF0000"/>
                <w:sz w:val="24"/>
                <w:szCs w:val="24"/>
                <w:lang w:eastAsia="en-GB"/>
              </w:rPr>
              <w:t> </w:t>
            </w:r>
            <w:r>
              <w:rPr>
                <w:noProof/>
                <w:lang w:eastAsia="it-IT"/>
              </w:rPr>
              <w:drawing>
                <wp:inline distT="0" distB="0" distL="0" distR="0" wp14:anchorId="00B2DDFA" wp14:editId="68FA7039">
                  <wp:extent cx="414020" cy="396240"/>
                  <wp:effectExtent l="0" t="0" r="0" b="0"/>
                  <wp:docPr id="99" name="Immagine 2096416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magine 2096416676"/>
                          <pic:cNvPicPr>
                            <a:picLocks noChangeAspect="1" noChangeArrowheads="1"/>
                          </pic:cNvPicPr>
                        </pic:nvPicPr>
                        <pic:blipFill>
                          <a:blip r:embed="rId1073"/>
                          <a:stretch>
                            <a:fillRect/>
                          </a:stretch>
                        </pic:blipFill>
                        <pic:spPr bwMode="auto">
                          <a:xfrm>
                            <a:off x="0" y="0"/>
                            <a:ext cx="414020" cy="396240"/>
                          </a:xfrm>
                          <a:prstGeom prst="rect">
                            <a:avLst/>
                          </a:prstGeom>
                        </pic:spPr>
                      </pic:pic>
                    </a:graphicData>
                  </a:graphic>
                </wp:inline>
              </w:drawing>
            </w:r>
          </w:p>
        </w:tc>
        <w:tc>
          <w:tcPr>
            <w:tcW w:w="3170" w:type="dxa"/>
            <w:gridSpan w:val="2"/>
            <w:vMerge w:val="restart"/>
            <w:tcBorders>
              <w:top w:val="single" w:sz="4" w:space="0" w:color="000000"/>
              <w:left w:val="single" w:sz="4" w:space="0" w:color="000000"/>
              <w:bottom w:val="single" w:sz="8" w:space="0" w:color="000000"/>
              <w:right w:val="single" w:sz="8" w:space="0" w:color="000000"/>
            </w:tcBorders>
            <w:shd w:val="clear" w:color="000000" w:fill="FFFFFF"/>
            <w:vAlign w:val="center"/>
          </w:tcPr>
          <w:p w14:paraId="77D9C459"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Azione in corso</w:t>
            </w:r>
          </w:p>
        </w:tc>
      </w:tr>
      <w:tr w:rsidR="00C77C37" w14:paraId="47980FD2"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77A42168"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Fine attività prevista:</w:t>
            </w:r>
          </w:p>
        </w:tc>
        <w:tc>
          <w:tcPr>
            <w:tcW w:w="2222" w:type="dxa"/>
            <w:tcBorders>
              <w:bottom w:val="single" w:sz="8" w:space="0" w:color="000000"/>
            </w:tcBorders>
            <w:shd w:val="clear" w:color="000000" w:fill="F2F2F2"/>
            <w:vAlign w:val="center"/>
          </w:tcPr>
          <w:p w14:paraId="6EA29A2D"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31/12/2023</w:t>
            </w:r>
          </w:p>
        </w:tc>
        <w:tc>
          <w:tcPr>
            <w:tcW w:w="1860" w:type="dxa"/>
            <w:vMerge/>
            <w:tcBorders>
              <w:left w:val="single" w:sz="8" w:space="0" w:color="000000"/>
              <w:bottom w:val="single" w:sz="8" w:space="0" w:color="000000"/>
              <w:right w:val="single" w:sz="8" w:space="0" w:color="000000"/>
            </w:tcBorders>
            <w:vAlign w:val="center"/>
          </w:tcPr>
          <w:p w14:paraId="6F0192E0" w14:textId="77777777" w:rsidR="00C77C37" w:rsidRDefault="00C77C37">
            <w:pPr>
              <w:widowControl w:val="0"/>
              <w:spacing w:before="0" w:line="240" w:lineRule="auto"/>
              <w:ind w:left="0" w:right="0"/>
              <w:jc w:val="left"/>
              <w:rPr>
                <w:rFonts w:ascii="Calibri" w:eastAsia="Times New Roman" w:hAnsi="Calibri" w:cs="Calibri"/>
                <w:b/>
                <w:bCs/>
                <w:color w:val="FFFFFF"/>
                <w:sz w:val="20"/>
                <w:szCs w:val="20"/>
                <w:lang w:eastAsia="en-GB"/>
              </w:rPr>
            </w:pPr>
          </w:p>
        </w:tc>
        <w:tc>
          <w:tcPr>
            <w:tcW w:w="4588" w:type="dxa"/>
            <w:vMerge/>
            <w:tcBorders>
              <w:bottom w:val="single" w:sz="8" w:space="0" w:color="000000"/>
              <w:right w:val="single" w:sz="4" w:space="0" w:color="000000"/>
            </w:tcBorders>
            <w:vAlign w:val="center"/>
          </w:tcPr>
          <w:p w14:paraId="2A6C962F" w14:textId="77777777" w:rsidR="00C77C37" w:rsidRDefault="00C77C37">
            <w:pPr>
              <w:widowControl w:val="0"/>
              <w:spacing w:before="0" w:line="240" w:lineRule="auto"/>
              <w:ind w:left="0" w:right="0"/>
              <w:jc w:val="left"/>
              <w:rPr>
                <w:rFonts w:ascii="Calibri" w:eastAsia="Times New Roman" w:hAnsi="Calibri" w:cs="Calibri"/>
                <w:b/>
                <w:bCs/>
                <w:color w:val="FF0000"/>
                <w:sz w:val="24"/>
                <w:szCs w:val="24"/>
                <w:lang w:eastAsia="en-GB"/>
              </w:rPr>
            </w:pPr>
          </w:p>
        </w:tc>
        <w:tc>
          <w:tcPr>
            <w:tcW w:w="3170" w:type="dxa"/>
            <w:gridSpan w:val="2"/>
            <w:vMerge/>
            <w:tcBorders>
              <w:top w:val="single" w:sz="4" w:space="0" w:color="000000"/>
              <w:left w:val="single" w:sz="4" w:space="0" w:color="000000"/>
              <w:bottom w:val="single" w:sz="8" w:space="0" w:color="000000"/>
              <w:right w:val="single" w:sz="8" w:space="0" w:color="000000"/>
            </w:tcBorders>
            <w:vAlign w:val="center"/>
          </w:tcPr>
          <w:p w14:paraId="22CA57D3"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r>
    </w:tbl>
    <w:p w14:paraId="2FA3C0C9" w14:textId="77777777" w:rsidR="00C77C37" w:rsidRDefault="00204E95">
      <w:r>
        <w:br w:type="page"/>
      </w:r>
    </w:p>
    <w:tbl>
      <w:tblPr>
        <w:tblW w:w="14000" w:type="dxa"/>
        <w:tblLayout w:type="fixed"/>
        <w:tblLook w:val="04A0" w:firstRow="1" w:lastRow="0" w:firstColumn="1" w:lastColumn="0" w:noHBand="0" w:noVBand="1"/>
      </w:tblPr>
      <w:tblGrid>
        <w:gridCol w:w="2160"/>
        <w:gridCol w:w="2222"/>
        <w:gridCol w:w="1860"/>
        <w:gridCol w:w="4588"/>
        <w:gridCol w:w="1561"/>
        <w:gridCol w:w="1609"/>
      </w:tblGrid>
      <w:tr w:rsidR="00C77C37" w14:paraId="3587BA3D" w14:textId="77777777">
        <w:trPr>
          <w:trHeight w:val="780"/>
        </w:trPr>
        <w:tc>
          <w:tcPr>
            <w:tcW w:w="2160" w:type="dxa"/>
            <w:tcBorders>
              <w:top w:val="single" w:sz="8" w:space="0" w:color="000000"/>
              <w:left w:val="single" w:sz="8" w:space="0" w:color="000000"/>
              <w:bottom w:val="single" w:sz="8" w:space="0" w:color="000000"/>
              <w:right w:val="single" w:sz="8" w:space="0" w:color="000000"/>
            </w:tcBorders>
            <w:shd w:val="clear" w:color="000000" w:fill="757171"/>
            <w:vAlign w:val="center"/>
          </w:tcPr>
          <w:p w14:paraId="38279C29" w14:textId="77777777" w:rsidR="00C77C37" w:rsidRDefault="00204E95">
            <w:pPr>
              <w:pageBreakBefore/>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lastRenderedPageBreak/>
              <w:t>Obiettivo:</w:t>
            </w:r>
          </w:p>
        </w:tc>
        <w:tc>
          <w:tcPr>
            <w:tcW w:w="2222" w:type="dxa"/>
            <w:tcBorders>
              <w:top w:val="single" w:sz="8" w:space="0" w:color="000000"/>
              <w:bottom w:val="single" w:sz="8" w:space="0" w:color="000000"/>
            </w:tcBorders>
            <w:shd w:val="clear" w:color="auto" w:fill="auto"/>
            <w:vAlign w:val="center"/>
          </w:tcPr>
          <w:p w14:paraId="629EB320"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OB.3.2</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7D4AB17B" w14:textId="77777777" w:rsidR="00C77C37" w:rsidRDefault="00204E95">
            <w:pPr>
              <w:widowControl w:val="0"/>
              <w:spacing w:before="0" w:line="240" w:lineRule="auto"/>
              <w:ind w:left="0" w:right="0"/>
              <w:jc w:val="left"/>
              <w:rPr>
                <w:rFonts w:ascii="Calibri" w:eastAsia="Times New Roman" w:hAnsi="Calibri" w:cs="Calibri"/>
                <w:b/>
                <w:bCs/>
                <w:color w:val="203764"/>
                <w:lang w:eastAsia="en-GB"/>
              </w:rPr>
            </w:pPr>
            <w:r>
              <w:rPr>
                <w:rFonts w:eastAsia="Times New Roman" w:cs="Calibri"/>
                <w:b/>
                <w:bCs/>
                <w:color w:val="203764"/>
                <w:lang w:eastAsia="en-GB"/>
              </w:rPr>
              <w:t>Aumentare il grado di adozione delle piattaforme abilitanti esistenti da parte delle pubbliche amministrazioni</w:t>
            </w:r>
          </w:p>
        </w:tc>
      </w:tr>
      <w:tr w:rsidR="00C77C37" w14:paraId="1816D61C"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3300880F"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Linea di Azione:</w:t>
            </w:r>
          </w:p>
        </w:tc>
        <w:tc>
          <w:tcPr>
            <w:tcW w:w="2222" w:type="dxa"/>
            <w:tcBorders>
              <w:bottom w:val="single" w:sz="8" w:space="0" w:color="000000"/>
            </w:tcBorders>
            <w:shd w:val="clear" w:color="auto" w:fill="auto"/>
            <w:vAlign w:val="center"/>
          </w:tcPr>
          <w:p w14:paraId="36706F62"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CAP3.PA.LA15</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126DC477"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746E2E00" w14:textId="77777777">
        <w:trPr>
          <w:trHeight w:val="495"/>
        </w:trPr>
        <w:tc>
          <w:tcPr>
            <w:tcW w:w="2160" w:type="dxa"/>
            <w:tcBorders>
              <w:left w:val="single" w:sz="8" w:space="0" w:color="000000"/>
              <w:bottom w:val="single" w:sz="8" w:space="0" w:color="000000"/>
              <w:right w:val="single" w:sz="8" w:space="0" w:color="000000"/>
            </w:tcBorders>
            <w:shd w:val="clear" w:color="000000" w:fill="757171"/>
            <w:vAlign w:val="center"/>
          </w:tcPr>
          <w:p w14:paraId="3F20B196"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Piano AgID di riferimento</w:t>
            </w:r>
          </w:p>
        </w:tc>
        <w:tc>
          <w:tcPr>
            <w:tcW w:w="8670" w:type="dxa"/>
            <w:gridSpan w:val="3"/>
            <w:tcBorders>
              <w:top w:val="single" w:sz="8" w:space="0" w:color="000000"/>
              <w:bottom w:val="single" w:sz="8" w:space="0" w:color="000000"/>
              <w:right w:val="single" w:sz="4" w:space="0" w:color="000000"/>
            </w:tcBorders>
            <w:shd w:val="clear" w:color="000000" w:fill="757171"/>
            <w:vAlign w:val="center"/>
          </w:tcPr>
          <w:p w14:paraId="644990EC"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Linee di azione ed attività a carico della Amministrazione che redige il Piano</w:t>
            </w:r>
            <w:r>
              <w:rPr>
                <w:rFonts w:eastAsia="Times New Roman" w:cs="Calibri"/>
                <w:b/>
                <w:bCs/>
                <w:color w:val="FFFFFF"/>
                <w:sz w:val="18"/>
                <w:szCs w:val="18"/>
                <w:lang w:eastAsia="en-GB"/>
              </w:rPr>
              <w:br/>
              <w:t>il Responsabile indicato ne controlla l'avanzamento e l'attuazione</w:t>
            </w:r>
          </w:p>
        </w:tc>
        <w:tc>
          <w:tcPr>
            <w:tcW w:w="1561" w:type="dxa"/>
            <w:tcBorders>
              <w:bottom w:val="single" w:sz="8" w:space="0" w:color="000000"/>
              <w:right w:val="single" w:sz="4" w:space="0" w:color="000000"/>
            </w:tcBorders>
            <w:shd w:val="clear" w:color="000000" w:fill="757171"/>
            <w:vAlign w:val="center"/>
          </w:tcPr>
          <w:p w14:paraId="754987DF"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 da AgID</w:t>
            </w:r>
          </w:p>
        </w:tc>
        <w:tc>
          <w:tcPr>
            <w:tcW w:w="1609" w:type="dxa"/>
            <w:tcBorders>
              <w:bottom w:val="single" w:sz="8" w:space="0" w:color="000000"/>
              <w:right w:val="single" w:sz="8" w:space="0" w:color="000000"/>
            </w:tcBorders>
            <w:shd w:val="clear" w:color="000000" w:fill="757171"/>
            <w:vAlign w:val="center"/>
          </w:tcPr>
          <w:p w14:paraId="20EE638F"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Scadenza</w:t>
            </w:r>
          </w:p>
        </w:tc>
      </w:tr>
      <w:tr w:rsidR="00C77C37" w14:paraId="41F8431E" w14:textId="77777777">
        <w:trPr>
          <w:trHeight w:val="915"/>
        </w:trPr>
        <w:tc>
          <w:tcPr>
            <w:tcW w:w="2160" w:type="dxa"/>
            <w:tcBorders>
              <w:left w:val="single" w:sz="8" w:space="0" w:color="000000"/>
              <w:bottom w:val="single" w:sz="8" w:space="0" w:color="000000"/>
              <w:right w:val="single" w:sz="8" w:space="0" w:color="000000"/>
            </w:tcBorders>
            <w:shd w:val="clear" w:color="000000" w:fill="757171"/>
            <w:vAlign w:val="center"/>
          </w:tcPr>
          <w:p w14:paraId="41E7BA06"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1.o Piano (20-22):</w:t>
            </w:r>
          </w:p>
        </w:tc>
        <w:tc>
          <w:tcPr>
            <w:tcW w:w="8670" w:type="dxa"/>
            <w:gridSpan w:val="3"/>
            <w:tcBorders>
              <w:top w:val="single" w:sz="8" w:space="0" w:color="000000"/>
              <w:bottom w:val="single" w:sz="4" w:space="0" w:color="000000"/>
              <w:right w:val="single" w:sz="4" w:space="0" w:color="000000"/>
            </w:tcBorders>
            <w:shd w:val="clear" w:color="auto" w:fill="auto"/>
            <w:vAlign w:val="center"/>
          </w:tcPr>
          <w:p w14:paraId="71D8541D"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Le PA completano il passaggio alla Piattaforma </w:t>
            </w:r>
            <w:proofErr w:type="spellStart"/>
            <w:r>
              <w:rPr>
                <w:rFonts w:eastAsia="Times New Roman" w:cs="Calibri"/>
                <w:b/>
                <w:bCs/>
                <w:color w:val="203764"/>
                <w:sz w:val="16"/>
                <w:szCs w:val="16"/>
                <w:lang w:eastAsia="en-GB"/>
              </w:rPr>
              <w:t>pagoPA</w:t>
            </w:r>
            <w:proofErr w:type="spellEnd"/>
            <w:r>
              <w:rPr>
                <w:rFonts w:eastAsia="Times New Roman" w:cs="Calibri"/>
                <w:b/>
                <w:bCs/>
                <w:color w:val="203764"/>
                <w:sz w:val="16"/>
                <w:szCs w:val="16"/>
                <w:lang w:eastAsia="en-GB"/>
              </w:rPr>
              <w:t xml:space="preserve"> per tutti gli incassi delle PA centrali e locali</w:t>
            </w:r>
          </w:p>
        </w:tc>
        <w:tc>
          <w:tcPr>
            <w:tcW w:w="1561" w:type="dxa"/>
            <w:tcBorders>
              <w:bottom w:val="single" w:sz="4" w:space="0" w:color="000000"/>
              <w:right w:val="single" w:sz="4" w:space="0" w:color="000000"/>
            </w:tcBorders>
            <w:shd w:val="clear" w:color="auto" w:fill="auto"/>
            <w:vAlign w:val="center"/>
          </w:tcPr>
          <w:p w14:paraId="131FD7DF"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bottom w:val="single" w:sz="4" w:space="0" w:color="000000"/>
              <w:right w:val="single" w:sz="8" w:space="0" w:color="000000"/>
            </w:tcBorders>
            <w:shd w:val="clear" w:color="auto" w:fill="auto"/>
            <w:vAlign w:val="center"/>
          </w:tcPr>
          <w:p w14:paraId="47A938E3"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Entro dicembre 2021 </w:t>
            </w:r>
          </w:p>
        </w:tc>
      </w:tr>
      <w:tr w:rsidR="00C77C37" w14:paraId="4B5A3437" w14:textId="77777777">
        <w:trPr>
          <w:trHeight w:val="900"/>
        </w:trPr>
        <w:tc>
          <w:tcPr>
            <w:tcW w:w="2160" w:type="dxa"/>
            <w:tcBorders>
              <w:left w:val="single" w:sz="8" w:space="0" w:color="000000"/>
              <w:bottom w:val="single" w:sz="4" w:space="0" w:color="000000"/>
              <w:right w:val="single" w:sz="8" w:space="0" w:color="000000"/>
            </w:tcBorders>
            <w:shd w:val="clear" w:color="000000" w:fill="757171"/>
            <w:vAlign w:val="center"/>
          </w:tcPr>
          <w:p w14:paraId="6C33A9E4"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2.o Piano (21-23):</w:t>
            </w:r>
          </w:p>
        </w:tc>
        <w:tc>
          <w:tcPr>
            <w:tcW w:w="8670" w:type="dxa"/>
            <w:gridSpan w:val="3"/>
            <w:tcBorders>
              <w:top w:val="single" w:sz="4" w:space="0" w:color="000000"/>
              <w:bottom w:val="single" w:sz="4" w:space="0" w:color="000000"/>
              <w:right w:val="single" w:sz="4" w:space="0" w:color="000000"/>
            </w:tcBorders>
            <w:shd w:val="clear" w:color="auto" w:fill="auto"/>
            <w:vAlign w:val="center"/>
          </w:tcPr>
          <w:p w14:paraId="1509816C"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61" w:type="dxa"/>
            <w:tcBorders>
              <w:bottom w:val="single" w:sz="4" w:space="0" w:color="000000"/>
              <w:right w:val="single" w:sz="4" w:space="0" w:color="000000"/>
            </w:tcBorders>
            <w:shd w:val="clear" w:color="auto" w:fill="auto"/>
            <w:vAlign w:val="center"/>
          </w:tcPr>
          <w:p w14:paraId="28B6CDCC"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bottom w:val="single" w:sz="4" w:space="0" w:color="000000"/>
              <w:right w:val="single" w:sz="8" w:space="0" w:color="000000"/>
            </w:tcBorders>
            <w:shd w:val="clear" w:color="auto" w:fill="auto"/>
            <w:vAlign w:val="center"/>
          </w:tcPr>
          <w:p w14:paraId="0801E27B"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369A0EF4" w14:textId="77777777">
        <w:trPr>
          <w:trHeight w:val="915"/>
        </w:trPr>
        <w:tc>
          <w:tcPr>
            <w:tcW w:w="2160" w:type="dxa"/>
            <w:tcBorders>
              <w:left w:val="single" w:sz="8" w:space="0" w:color="000000"/>
              <w:right w:val="single" w:sz="8" w:space="0" w:color="000000"/>
            </w:tcBorders>
            <w:shd w:val="clear" w:color="000000" w:fill="757171"/>
            <w:vAlign w:val="center"/>
          </w:tcPr>
          <w:p w14:paraId="5E921046"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3.o Piano (22-24):</w:t>
            </w:r>
          </w:p>
        </w:tc>
        <w:tc>
          <w:tcPr>
            <w:tcW w:w="8670" w:type="dxa"/>
            <w:gridSpan w:val="3"/>
            <w:tcBorders>
              <w:top w:val="single" w:sz="4" w:space="0" w:color="000000"/>
              <w:right w:val="single" w:sz="4" w:space="0" w:color="000000"/>
            </w:tcBorders>
            <w:shd w:val="clear" w:color="auto" w:fill="auto"/>
            <w:vAlign w:val="center"/>
          </w:tcPr>
          <w:p w14:paraId="248735A8"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61" w:type="dxa"/>
            <w:tcBorders>
              <w:right w:val="single" w:sz="4" w:space="0" w:color="000000"/>
            </w:tcBorders>
            <w:shd w:val="clear" w:color="auto" w:fill="auto"/>
            <w:vAlign w:val="center"/>
          </w:tcPr>
          <w:p w14:paraId="72223AE8"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right w:val="single" w:sz="8" w:space="0" w:color="000000"/>
            </w:tcBorders>
            <w:shd w:val="clear" w:color="auto" w:fill="auto"/>
            <w:vAlign w:val="center"/>
          </w:tcPr>
          <w:p w14:paraId="263ABE0F"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241294CD" w14:textId="77777777">
        <w:trPr>
          <w:trHeight w:val="300"/>
        </w:trPr>
        <w:tc>
          <w:tcPr>
            <w:tcW w:w="21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4F3C87BF"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 xml:space="preserve">Responsabile: </w:t>
            </w:r>
          </w:p>
        </w:tc>
        <w:tc>
          <w:tcPr>
            <w:tcW w:w="2222" w:type="dxa"/>
            <w:tcBorders>
              <w:top w:val="single" w:sz="8" w:space="0" w:color="000000"/>
              <w:bottom w:val="single" w:sz="4" w:space="0" w:color="000000"/>
            </w:tcBorders>
            <w:shd w:val="clear" w:color="auto" w:fill="auto"/>
            <w:vAlign w:val="center"/>
          </w:tcPr>
          <w:p w14:paraId="603093CF"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c>
          <w:tcPr>
            <w:tcW w:w="18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42A35BD8"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Fonte di spesa:</w:t>
            </w:r>
          </w:p>
        </w:tc>
        <w:tc>
          <w:tcPr>
            <w:tcW w:w="4588" w:type="dxa"/>
            <w:tcBorders>
              <w:top w:val="single" w:sz="8" w:space="0" w:color="000000"/>
              <w:bottom w:val="single" w:sz="4" w:space="0" w:color="000000"/>
              <w:right w:val="single" w:sz="4" w:space="0" w:color="000000"/>
            </w:tcBorders>
            <w:shd w:val="clear" w:color="auto" w:fill="auto"/>
            <w:vAlign w:val="center"/>
          </w:tcPr>
          <w:p w14:paraId="100739AD"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c>
          <w:tcPr>
            <w:tcW w:w="3170" w:type="dxa"/>
            <w:gridSpan w:val="2"/>
            <w:tcBorders>
              <w:top w:val="single" w:sz="8" w:space="0" w:color="000000"/>
              <w:bottom w:val="single" w:sz="4" w:space="0" w:color="000000"/>
              <w:right w:val="single" w:sz="8" w:space="0" w:color="000000"/>
            </w:tcBorders>
            <w:shd w:val="clear" w:color="auto" w:fill="auto"/>
            <w:vAlign w:val="center"/>
          </w:tcPr>
          <w:p w14:paraId="003C4AEA"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2C22BCF4" w14:textId="77777777">
        <w:trPr>
          <w:trHeight w:val="300"/>
        </w:trPr>
        <w:tc>
          <w:tcPr>
            <w:tcW w:w="2160" w:type="dxa"/>
            <w:tcBorders>
              <w:left w:val="single" w:sz="8" w:space="0" w:color="000000"/>
              <w:bottom w:val="single" w:sz="4" w:space="0" w:color="000000"/>
              <w:right w:val="single" w:sz="8" w:space="0" w:color="000000"/>
            </w:tcBorders>
            <w:shd w:val="clear" w:color="000000" w:fill="757171"/>
            <w:vAlign w:val="center"/>
          </w:tcPr>
          <w:p w14:paraId="77E3533D"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w:t>
            </w:r>
          </w:p>
        </w:tc>
        <w:tc>
          <w:tcPr>
            <w:tcW w:w="2222" w:type="dxa"/>
            <w:tcBorders>
              <w:bottom w:val="single" w:sz="4" w:space="0" w:color="000000"/>
            </w:tcBorders>
            <w:shd w:val="clear" w:color="000000" w:fill="F2F2F2"/>
            <w:vAlign w:val="center"/>
          </w:tcPr>
          <w:p w14:paraId="66FD406C"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 xml:space="preserve"> </w:t>
            </w:r>
          </w:p>
        </w:tc>
        <w:tc>
          <w:tcPr>
            <w:tcW w:w="1860" w:type="dxa"/>
            <w:vMerge w:val="restart"/>
            <w:tcBorders>
              <w:left w:val="single" w:sz="8" w:space="0" w:color="000000"/>
              <w:bottom w:val="single" w:sz="8" w:space="0" w:color="000000"/>
              <w:right w:val="single" w:sz="8" w:space="0" w:color="000000"/>
            </w:tcBorders>
            <w:shd w:val="clear" w:color="000000" w:fill="757171"/>
            <w:vAlign w:val="center"/>
          </w:tcPr>
          <w:p w14:paraId="1C9D536A"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Stato Attività:</w:t>
            </w:r>
          </w:p>
        </w:tc>
        <w:tc>
          <w:tcPr>
            <w:tcW w:w="4588" w:type="dxa"/>
            <w:vMerge w:val="restart"/>
            <w:tcBorders>
              <w:bottom w:val="single" w:sz="8" w:space="0" w:color="000000"/>
              <w:right w:val="single" w:sz="4" w:space="0" w:color="000000"/>
            </w:tcBorders>
            <w:shd w:val="clear" w:color="000000" w:fill="FFFFFF"/>
            <w:vAlign w:val="center"/>
          </w:tcPr>
          <w:p w14:paraId="5A95DDBA" w14:textId="77777777" w:rsidR="00C77C37" w:rsidRDefault="00204E95">
            <w:pPr>
              <w:widowControl w:val="0"/>
              <w:spacing w:before="0" w:line="240" w:lineRule="auto"/>
              <w:ind w:left="0" w:right="0"/>
              <w:jc w:val="center"/>
              <w:rPr>
                <w:rFonts w:ascii="Calibri" w:eastAsia="Times New Roman" w:hAnsi="Calibri" w:cs="Calibri"/>
                <w:b/>
                <w:bCs/>
                <w:color w:val="FF0000"/>
                <w:sz w:val="24"/>
                <w:szCs w:val="24"/>
                <w:lang w:eastAsia="en-GB"/>
              </w:rPr>
            </w:pPr>
            <w:r>
              <w:rPr>
                <w:noProof/>
                <w:lang w:eastAsia="it-IT"/>
              </w:rPr>
              <w:drawing>
                <wp:inline distT="0" distB="0" distL="0" distR="0" wp14:anchorId="6AB02195" wp14:editId="0205457F">
                  <wp:extent cx="366395" cy="360045"/>
                  <wp:effectExtent l="0" t="0" r="0" b="0"/>
                  <wp:docPr id="100" name="Immagine 327360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magine 327360558"/>
                          <pic:cNvPicPr>
                            <a:picLocks noChangeAspect="1" noChangeArrowheads="1"/>
                          </pic:cNvPicPr>
                        </pic:nvPicPr>
                        <pic:blipFill>
                          <a:blip r:embed="rId1071"/>
                          <a:stretch>
                            <a:fillRect/>
                          </a:stretch>
                        </pic:blipFill>
                        <pic:spPr bwMode="auto">
                          <a:xfrm>
                            <a:off x="0" y="0"/>
                            <a:ext cx="366395" cy="360045"/>
                          </a:xfrm>
                          <a:prstGeom prst="rect">
                            <a:avLst/>
                          </a:prstGeom>
                        </pic:spPr>
                      </pic:pic>
                    </a:graphicData>
                  </a:graphic>
                </wp:inline>
              </w:drawing>
            </w:r>
          </w:p>
        </w:tc>
        <w:tc>
          <w:tcPr>
            <w:tcW w:w="3170" w:type="dxa"/>
            <w:gridSpan w:val="2"/>
            <w:vMerge w:val="restart"/>
            <w:tcBorders>
              <w:top w:val="single" w:sz="4" w:space="0" w:color="000000"/>
              <w:left w:val="single" w:sz="4" w:space="0" w:color="000000"/>
              <w:bottom w:val="single" w:sz="8" w:space="0" w:color="000000"/>
              <w:right w:val="single" w:sz="8" w:space="0" w:color="000000"/>
            </w:tcBorders>
            <w:shd w:val="clear" w:color="000000" w:fill="FFFFFF"/>
            <w:vAlign w:val="center"/>
          </w:tcPr>
          <w:p w14:paraId="426808B4"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b/>
                <w:bCs/>
                <w:color w:val="FF0000"/>
              </w:rPr>
              <w:t>Linea d’azione conclusa con successo</w:t>
            </w:r>
          </w:p>
        </w:tc>
      </w:tr>
      <w:tr w:rsidR="00C77C37" w14:paraId="0BDB8490"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4BB7B521"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Fine attività prevista:</w:t>
            </w:r>
          </w:p>
        </w:tc>
        <w:tc>
          <w:tcPr>
            <w:tcW w:w="2222" w:type="dxa"/>
            <w:tcBorders>
              <w:bottom w:val="single" w:sz="8" w:space="0" w:color="000000"/>
            </w:tcBorders>
            <w:shd w:val="clear" w:color="000000" w:fill="F2F2F2"/>
            <w:vAlign w:val="center"/>
          </w:tcPr>
          <w:p w14:paraId="61ACA0AE" w14:textId="77777777" w:rsidR="00C77C37" w:rsidRDefault="00C77C37">
            <w:pPr>
              <w:widowControl w:val="0"/>
              <w:spacing w:before="0" w:line="240" w:lineRule="auto"/>
              <w:ind w:left="0" w:right="0"/>
              <w:jc w:val="center"/>
              <w:rPr>
                <w:rFonts w:ascii="Calibri" w:eastAsia="Times New Roman" w:hAnsi="Calibri" w:cs="Calibri"/>
                <w:b/>
                <w:bCs/>
                <w:color w:val="FF0000"/>
                <w:lang w:eastAsia="en-GB"/>
              </w:rPr>
            </w:pPr>
          </w:p>
        </w:tc>
        <w:tc>
          <w:tcPr>
            <w:tcW w:w="1860" w:type="dxa"/>
            <w:vMerge/>
            <w:tcBorders>
              <w:left w:val="single" w:sz="8" w:space="0" w:color="000000"/>
              <w:bottom w:val="single" w:sz="8" w:space="0" w:color="000000"/>
              <w:right w:val="single" w:sz="8" w:space="0" w:color="000000"/>
            </w:tcBorders>
            <w:vAlign w:val="center"/>
          </w:tcPr>
          <w:p w14:paraId="369D306B" w14:textId="77777777" w:rsidR="00C77C37" w:rsidRDefault="00C77C37">
            <w:pPr>
              <w:widowControl w:val="0"/>
              <w:spacing w:before="0" w:line="240" w:lineRule="auto"/>
              <w:ind w:left="0" w:right="0"/>
              <w:jc w:val="left"/>
              <w:rPr>
                <w:rFonts w:ascii="Calibri" w:eastAsia="Times New Roman" w:hAnsi="Calibri" w:cs="Calibri"/>
                <w:b/>
                <w:bCs/>
                <w:color w:val="FFFFFF"/>
                <w:sz w:val="20"/>
                <w:szCs w:val="20"/>
                <w:lang w:eastAsia="en-GB"/>
              </w:rPr>
            </w:pPr>
          </w:p>
        </w:tc>
        <w:tc>
          <w:tcPr>
            <w:tcW w:w="4588" w:type="dxa"/>
            <w:vMerge/>
            <w:tcBorders>
              <w:bottom w:val="single" w:sz="8" w:space="0" w:color="000000"/>
              <w:right w:val="single" w:sz="4" w:space="0" w:color="000000"/>
            </w:tcBorders>
            <w:vAlign w:val="center"/>
          </w:tcPr>
          <w:p w14:paraId="4757405A" w14:textId="77777777" w:rsidR="00C77C37" w:rsidRDefault="00C77C37">
            <w:pPr>
              <w:widowControl w:val="0"/>
              <w:spacing w:before="0" w:line="240" w:lineRule="auto"/>
              <w:ind w:left="0" w:right="0"/>
              <w:jc w:val="left"/>
              <w:rPr>
                <w:rFonts w:ascii="Calibri" w:eastAsia="Times New Roman" w:hAnsi="Calibri" w:cs="Calibri"/>
                <w:b/>
                <w:bCs/>
                <w:color w:val="FF0000"/>
                <w:sz w:val="24"/>
                <w:szCs w:val="24"/>
                <w:lang w:eastAsia="en-GB"/>
              </w:rPr>
            </w:pPr>
          </w:p>
        </w:tc>
        <w:tc>
          <w:tcPr>
            <w:tcW w:w="3170" w:type="dxa"/>
            <w:gridSpan w:val="2"/>
            <w:vMerge/>
            <w:tcBorders>
              <w:top w:val="single" w:sz="4" w:space="0" w:color="000000"/>
              <w:left w:val="single" w:sz="4" w:space="0" w:color="000000"/>
              <w:bottom w:val="single" w:sz="8" w:space="0" w:color="000000"/>
              <w:right w:val="single" w:sz="8" w:space="0" w:color="000000"/>
            </w:tcBorders>
            <w:vAlign w:val="center"/>
          </w:tcPr>
          <w:p w14:paraId="794CA178"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r>
    </w:tbl>
    <w:p w14:paraId="7F794779" w14:textId="77777777" w:rsidR="00C77C37" w:rsidRDefault="00204E95">
      <w:r>
        <w:br w:type="page"/>
      </w:r>
    </w:p>
    <w:tbl>
      <w:tblPr>
        <w:tblW w:w="14000" w:type="dxa"/>
        <w:tblLayout w:type="fixed"/>
        <w:tblLook w:val="04A0" w:firstRow="1" w:lastRow="0" w:firstColumn="1" w:lastColumn="0" w:noHBand="0" w:noVBand="1"/>
      </w:tblPr>
      <w:tblGrid>
        <w:gridCol w:w="2160"/>
        <w:gridCol w:w="2222"/>
        <w:gridCol w:w="1860"/>
        <w:gridCol w:w="4588"/>
        <w:gridCol w:w="1561"/>
        <w:gridCol w:w="1609"/>
      </w:tblGrid>
      <w:tr w:rsidR="00C77C37" w14:paraId="2E2C75F5" w14:textId="77777777">
        <w:trPr>
          <w:trHeight w:val="780"/>
        </w:trPr>
        <w:tc>
          <w:tcPr>
            <w:tcW w:w="2160" w:type="dxa"/>
            <w:tcBorders>
              <w:top w:val="single" w:sz="8" w:space="0" w:color="000000"/>
              <w:left w:val="single" w:sz="8" w:space="0" w:color="000000"/>
              <w:bottom w:val="single" w:sz="8" w:space="0" w:color="000000"/>
              <w:right w:val="single" w:sz="8" w:space="0" w:color="000000"/>
            </w:tcBorders>
            <w:shd w:val="clear" w:color="000000" w:fill="757171"/>
            <w:vAlign w:val="center"/>
          </w:tcPr>
          <w:p w14:paraId="6AB7F1E1" w14:textId="77777777" w:rsidR="00C77C37" w:rsidRDefault="00204E95">
            <w:pPr>
              <w:pageBreakBefore/>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lastRenderedPageBreak/>
              <w:t>Obiettivo:</w:t>
            </w:r>
          </w:p>
        </w:tc>
        <w:tc>
          <w:tcPr>
            <w:tcW w:w="2222" w:type="dxa"/>
            <w:tcBorders>
              <w:top w:val="single" w:sz="8" w:space="0" w:color="000000"/>
              <w:bottom w:val="single" w:sz="8" w:space="0" w:color="000000"/>
            </w:tcBorders>
            <w:shd w:val="clear" w:color="auto" w:fill="auto"/>
            <w:vAlign w:val="center"/>
          </w:tcPr>
          <w:p w14:paraId="2DC72792"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OB.3.2</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4C45D5EB" w14:textId="77777777" w:rsidR="00C77C37" w:rsidRDefault="00204E95">
            <w:pPr>
              <w:widowControl w:val="0"/>
              <w:spacing w:before="0" w:line="240" w:lineRule="auto"/>
              <w:ind w:left="0" w:right="0"/>
              <w:jc w:val="left"/>
              <w:rPr>
                <w:rFonts w:ascii="Calibri" w:eastAsia="Times New Roman" w:hAnsi="Calibri" w:cs="Calibri"/>
                <w:b/>
                <w:bCs/>
                <w:color w:val="203764"/>
                <w:lang w:eastAsia="en-GB"/>
              </w:rPr>
            </w:pPr>
            <w:r>
              <w:rPr>
                <w:rFonts w:eastAsia="Times New Roman" w:cs="Calibri"/>
                <w:b/>
                <w:bCs/>
                <w:color w:val="203764"/>
                <w:lang w:eastAsia="en-GB"/>
              </w:rPr>
              <w:t>Aumentare il grado di adozione delle piattaforme abilitanti esistenti da parte delle pubbliche amministrazioni</w:t>
            </w:r>
          </w:p>
        </w:tc>
      </w:tr>
      <w:tr w:rsidR="00C77C37" w14:paraId="71BE371A"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7AB60CD2"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Linea di Azione:</w:t>
            </w:r>
          </w:p>
        </w:tc>
        <w:tc>
          <w:tcPr>
            <w:tcW w:w="2222" w:type="dxa"/>
            <w:tcBorders>
              <w:bottom w:val="single" w:sz="8" w:space="0" w:color="000000"/>
            </w:tcBorders>
            <w:shd w:val="clear" w:color="auto" w:fill="auto"/>
            <w:vAlign w:val="center"/>
          </w:tcPr>
          <w:p w14:paraId="3516C5CE"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CAP3.PA.LA20</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45AF50DE"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33C3292C" w14:textId="77777777">
        <w:trPr>
          <w:trHeight w:val="495"/>
        </w:trPr>
        <w:tc>
          <w:tcPr>
            <w:tcW w:w="2160" w:type="dxa"/>
            <w:tcBorders>
              <w:left w:val="single" w:sz="8" w:space="0" w:color="000000"/>
              <w:bottom w:val="single" w:sz="8" w:space="0" w:color="000000"/>
              <w:right w:val="single" w:sz="8" w:space="0" w:color="000000"/>
            </w:tcBorders>
            <w:shd w:val="clear" w:color="000000" w:fill="757171"/>
            <w:vAlign w:val="center"/>
          </w:tcPr>
          <w:p w14:paraId="2954D436"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Piano AgID di riferimento</w:t>
            </w:r>
          </w:p>
        </w:tc>
        <w:tc>
          <w:tcPr>
            <w:tcW w:w="8670" w:type="dxa"/>
            <w:gridSpan w:val="3"/>
            <w:tcBorders>
              <w:top w:val="single" w:sz="8" w:space="0" w:color="000000"/>
              <w:bottom w:val="single" w:sz="8" w:space="0" w:color="000000"/>
              <w:right w:val="single" w:sz="4" w:space="0" w:color="000000"/>
            </w:tcBorders>
            <w:shd w:val="clear" w:color="000000" w:fill="757171"/>
            <w:vAlign w:val="center"/>
          </w:tcPr>
          <w:p w14:paraId="365DE785"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Linee di azione ed attività a carico della Amministrazione che redige il Piano</w:t>
            </w:r>
            <w:r>
              <w:rPr>
                <w:rFonts w:eastAsia="Times New Roman" w:cs="Calibri"/>
                <w:b/>
                <w:bCs/>
                <w:color w:val="FFFFFF"/>
                <w:sz w:val="18"/>
                <w:szCs w:val="18"/>
                <w:lang w:eastAsia="en-GB"/>
              </w:rPr>
              <w:br/>
              <w:t>il Responsabile indicato ne controlla l'avanzamento e l'attuazione</w:t>
            </w:r>
          </w:p>
        </w:tc>
        <w:tc>
          <w:tcPr>
            <w:tcW w:w="1561" w:type="dxa"/>
            <w:tcBorders>
              <w:bottom w:val="single" w:sz="8" w:space="0" w:color="000000"/>
              <w:right w:val="single" w:sz="4" w:space="0" w:color="000000"/>
            </w:tcBorders>
            <w:shd w:val="clear" w:color="000000" w:fill="757171"/>
            <w:vAlign w:val="center"/>
          </w:tcPr>
          <w:p w14:paraId="4B87B33B"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 da AgID</w:t>
            </w:r>
          </w:p>
        </w:tc>
        <w:tc>
          <w:tcPr>
            <w:tcW w:w="1609" w:type="dxa"/>
            <w:tcBorders>
              <w:bottom w:val="single" w:sz="8" w:space="0" w:color="000000"/>
              <w:right w:val="single" w:sz="8" w:space="0" w:color="000000"/>
            </w:tcBorders>
            <w:shd w:val="clear" w:color="000000" w:fill="757171"/>
            <w:vAlign w:val="center"/>
          </w:tcPr>
          <w:p w14:paraId="2FF3B713"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Scadenza</w:t>
            </w:r>
          </w:p>
        </w:tc>
      </w:tr>
      <w:tr w:rsidR="00C77C37" w14:paraId="336AE49C" w14:textId="77777777">
        <w:trPr>
          <w:trHeight w:val="915"/>
        </w:trPr>
        <w:tc>
          <w:tcPr>
            <w:tcW w:w="2160" w:type="dxa"/>
            <w:tcBorders>
              <w:left w:val="single" w:sz="8" w:space="0" w:color="000000"/>
              <w:bottom w:val="single" w:sz="8" w:space="0" w:color="000000"/>
              <w:right w:val="single" w:sz="8" w:space="0" w:color="000000"/>
            </w:tcBorders>
            <w:shd w:val="clear" w:color="000000" w:fill="757171"/>
            <w:vAlign w:val="center"/>
          </w:tcPr>
          <w:p w14:paraId="610F4B95"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1.o Piano (20-22):</w:t>
            </w:r>
          </w:p>
        </w:tc>
        <w:tc>
          <w:tcPr>
            <w:tcW w:w="8670" w:type="dxa"/>
            <w:gridSpan w:val="3"/>
            <w:tcBorders>
              <w:top w:val="single" w:sz="8" w:space="0" w:color="000000"/>
              <w:bottom w:val="single" w:sz="4" w:space="0" w:color="000000"/>
              <w:right w:val="single" w:sz="4" w:space="0" w:color="000000"/>
            </w:tcBorders>
            <w:shd w:val="clear" w:color="auto" w:fill="auto"/>
            <w:vAlign w:val="center"/>
          </w:tcPr>
          <w:p w14:paraId="22D381BA"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61" w:type="dxa"/>
            <w:tcBorders>
              <w:bottom w:val="single" w:sz="4" w:space="0" w:color="000000"/>
              <w:right w:val="single" w:sz="4" w:space="0" w:color="000000"/>
            </w:tcBorders>
            <w:shd w:val="clear" w:color="auto" w:fill="auto"/>
            <w:vAlign w:val="center"/>
          </w:tcPr>
          <w:p w14:paraId="272473F2"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bottom w:val="single" w:sz="4" w:space="0" w:color="000000"/>
              <w:right w:val="single" w:sz="8" w:space="0" w:color="000000"/>
            </w:tcBorders>
            <w:shd w:val="clear" w:color="auto" w:fill="auto"/>
            <w:vAlign w:val="center"/>
          </w:tcPr>
          <w:p w14:paraId="3C80C74F"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7FB03263" w14:textId="77777777">
        <w:trPr>
          <w:trHeight w:val="900"/>
        </w:trPr>
        <w:tc>
          <w:tcPr>
            <w:tcW w:w="2160" w:type="dxa"/>
            <w:tcBorders>
              <w:left w:val="single" w:sz="8" w:space="0" w:color="000000"/>
              <w:bottom w:val="single" w:sz="4" w:space="0" w:color="000000"/>
              <w:right w:val="single" w:sz="8" w:space="0" w:color="000000"/>
            </w:tcBorders>
            <w:shd w:val="clear" w:color="000000" w:fill="757171"/>
            <w:vAlign w:val="center"/>
          </w:tcPr>
          <w:p w14:paraId="26D11661"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2.o Piano (21-23):</w:t>
            </w:r>
          </w:p>
        </w:tc>
        <w:tc>
          <w:tcPr>
            <w:tcW w:w="8670" w:type="dxa"/>
            <w:gridSpan w:val="3"/>
            <w:tcBorders>
              <w:top w:val="single" w:sz="4" w:space="0" w:color="000000"/>
              <w:bottom w:val="single" w:sz="4" w:space="0" w:color="000000"/>
              <w:right w:val="single" w:sz="4" w:space="0" w:color="000000"/>
            </w:tcBorders>
            <w:shd w:val="clear" w:color="auto" w:fill="auto"/>
            <w:vAlign w:val="center"/>
          </w:tcPr>
          <w:p w14:paraId="3E545BAF"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Le PA devono adeguarsi alle evoluzioni previste dall’ecosistema SPID (tra cui </w:t>
            </w:r>
            <w:proofErr w:type="spellStart"/>
            <w:r>
              <w:rPr>
                <w:rFonts w:eastAsia="Times New Roman" w:cs="Calibri"/>
                <w:b/>
                <w:bCs/>
                <w:color w:val="203764"/>
                <w:sz w:val="16"/>
                <w:szCs w:val="16"/>
                <w:lang w:eastAsia="en-GB"/>
              </w:rPr>
              <w:t>OpenID</w:t>
            </w:r>
            <w:proofErr w:type="spellEnd"/>
            <w:r>
              <w:rPr>
                <w:rFonts w:eastAsia="Times New Roman" w:cs="Calibri"/>
                <w:b/>
                <w:bCs/>
                <w:color w:val="203764"/>
                <w:sz w:val="16"/>
                <w:szCs w:val="16"/>
                <w:lang w:eastAsia="en-GB"/>
              </w:rPr>
              <w:t xml:space="preserve"> </w:t>
            </w:r>
            <w:proofErr w:type="spellStart"/>
            <w:r>
              <w:rPr>
                <w:rFonts w:eastAsia="Times New Roman" w:cs="Calibri"/>
                <w:b/>
                <w:bCs/>
                <w:color w:val="203764"/>
                <w:sz w:val="16"/>
                <w:szCs w:val="16"/>
                <w:lang w:eastAsia="en-GB"/>
              </w:rPr>
              <w:t>connect</w:t>
            </w:r>
            <w:proofErr w:type="spellEnd"/>
            <w:r>
              <w:rPr>
                <w:rFonts w:eastAsia="Times New Roman" w:cs="Calibri"/>
                <w:b/>
                <w:bCs/>
                <w:color w:val="203764"/>
                <w:sz w:val="16"/>
                <w:szCs w:val="16"/>
                <w:lang w:eastAsia="en-GB"/>
              </w:rPr>
              <w:t>, servizi per i minori e gestione degli attributi qualificati)</w:t>
            </w:r>
          </w:p>
        </w:tc>
        <w:tc>
          <w:tcPr>
            <w:tcW w:w="1561" w:type="dxa"/>
            <w:tcBorders>
              <w:bottom w:val="single" w:sz="4" w:space="0" w:color="000000"/>
              <w:right w:val="single" w:sz="4" w:space="0" w:color="000000"/>
            </w:tcBorders>
            <w:shd w:val="clear" w:color="auto" w:fill="auto"/>
            <w:vAlign w:val="center"/>
          </w:tcPr>
          <w:p w14:paraId="454E1740"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Da gennaio 2022 </w:t>
            </w:r>
          </w:p>
        </w:tc>
        <w:tc>
          <w:tcPr>
            <w:tcW w:w="1609" w:type="dxa"/>
            <w:tcBorders>
              <w:bottom w:val="single" w:sz="4" w:space="0" w:color="000000"/>
              <w:right w:val="single" w:sz="8" w:space="0" w:color="000000"/>
            </w:tcBorders>
            <w:shd w:val="clear" w:color="auto" w:fill="auto"/>
            <w:vAlign w:val="center"/>
          </w:tcPr>
          <w:p w14:paraId="5FDEC173"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282460C3" w14:textId="77777777">
        <w:trPr>
          <w:trHeight w:val="915"/>
        </w:trPr>
        <w:tc>
          <w:tcPr>
            <w:tcW w:w="2160" w:type="dxa"/>
            <w:tcBorders>
              <w:left w:val="single" w:sz="8" w:space="0" w:color="000000"/>
              <w:right w:val="single" w:sz="8" w:space="0" w:color="000000"/>
            </w:tcBorders>
            <w:shd w:val="clear" w:color="000000" w:fill="757171"/>
            <w:vAlign w:val="center"/>
          </w:tcPr>
          <w:p w14:paraId="258A0976"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3.o Piano (22-24):</w:t>
            </w:r>
          </w:p>
        </w:tc>
        <w:tc>
          <w:tcPr>
            <w:tcW w:w="8670" w:type="dxa"/>
            <w:gridSpan w:val="3"/>
            <w:tcBorders>
              <w:top w:val="single" w:sz="4" w:space="0" w:color="000000"/>
              <w:right w:val="single" w:sz="4" w:space="0" w:color="000000"/>
            </w:tcBorders>
            <w:shd w:val="clear" w:color="auto" w:fill="auto"/>
            <w:vAlign w:val="center"/>
          </w:tcPr>
          <w:p w14:paraId="3B99B355"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Le PA devono adeguarsi alle evoluzioni previste dall’ecosistema SPID (tra cui </w:t>
            </w:r>
            <w:proofErr w:type="spellStart"/>
            <w:r>
              <w:rPr>
                <w:rFonts w:eastAsia="Times New Roman" w:cs="Calibri"/>
                <w:b/>
                <w:bCs/>
                <w:color w:val="203764"/>
                <w:sz w:val="16"/>
                <w:szCs w:val="16"/>
                <w:lang w:eastAsia="en-GB"/>
              </w:rPr>
              <w:t>OpenID</w:t>
            </w:r>
            <w:proofErr w:type="spellEnd"/>
            <w:r>
              <w:rPr>
                <w:rFonts w:eastAsia="Times New Roman" w:cs="Calibri"/>
                <w:b/>
                <w:bCs/>
                <w:color w:val="203764"/>
                <w:sz w:val="16"/>
                <w:szCs w:val="16"/>
                <w:lang w:eastAsia="en-GB"/>
              </w:rPr>
              <w:t xml:space="preserve"> Connect, servizi per i minori e gestione degli attributi qualificati)</w:t>
            </w:r>
          </w:p>
        </w:tc>
        <w:tc>
          <w:tcPr>
            <w:tcW w:w="1561" w:type="dxa"/>
            <w:tcBorders>
              <w:right w:val="single" w:sz="4" w:space="0" w:color="000000"/>
            </w:tcBorders>
            <w:shd w:val="clear" w:color="auto" w:fill="auto"/>
            <w:vAlign w:val="center"/>
          </w:tcPr>
          <w:p w14:paraId="128197F4"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Linee di azione ancora vigenti  </w:t>
            </w:r>
          </w:p>
        </w:tc>
        <w:tc>
          <w:tcPr>
            <w:tcW w:w="1609" w:type="dxa"/>
            <w:tcBorders>
              <w:right w:val="single" w:sz="8" w:space="0" w:color="000000"/>
            </w:tcBorders>
            <w:shd w:val="clear" w:color="auto" w:fill="auto"/>
            <w:vAlign w:val="center"/>
          </w:tcPr>
          <w:p w14:paraId="10AF177A"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37A916B6" w14:textId="77777777">
        <w:trPr>
          <w:trHeight w:val="300"/>
        </w:trPr>
        <w:tc>
          <w:tcPr>
            <w:tcW w:w="21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16A0F095"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 xml:space="preserve">Responsabile: </w:t>
            </w:r>
          </w:p>
        </w:tc>
        <w:tc>
          <w:tcPr>
            <w:tcW w:w="2222" w:type="dxa"/>
            <w:tcBorders>
              <w:top w:val="single" w:sz="8" w:space="0" w:color="000000"/>
              <w:bottom w:val="single" w:sz="4" w:space="0" w:color="000000"/>
            </w:tcBorders>
            <w:shd w:val="clear" w:color="auto" w:fill="auto"/>
            <w:vAlign w:val="center"/>
          </w:tcPr>
          <w:p w14:paraId="373A5281"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RTD</w:t>
            </w:r>
          </w:p>
        </w:tc>
        <w:tc>
          <w:tcPr>
            <w:tcW w:w="18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537BF88D"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Fonte di spesa:</w:t>
            </w:r>
          </w:p>
        </w:tc>
        <w:tc>
          <w:tcPr>
            <w:tcW w:w="4588" w:type="dxa"/>
            <w:tcBorders>
              <w:top w:val="single" w:sz="8" w:space="0" w:color="000000"/>
              <w:bottom w:val="single" w:sz="4" w:space="0" w:color="000000"/>
              <w:right w:val="single" w:sz="4" w:space="0" w:color="000000"/>
            </w:tcBorders>
            <w:shd w:val="clear" w:color="auto" w:fill="auto"/>
            <w:vAlign w:val="center"/>
          </w:tcPr>
          <w:p w14:paraId="55FB2352"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 xml:space="preserve"> </w:t>
            </w:r>
          </w:p>
        </w:tc>
        <w:tc>
          <w:tcPr>
            <w:tcW w:w="3170" w:type="dxa"/>
            <w:gridSpan w:val="2"/>
            <w:tcBorders>
              <w:top w:val="single" w:sz="8" w:space="0" w:color="000000"/>
              <w:bottom w:val="single" w:sz="4" w:space="0" w:color="000000"/>
              <w:right w:val="single" w:sz="8" w:space="0" w:color="000000"/>
            </w:tcBorders>
            <w:shd w:val="clear" w:color="auto" w:fill="auto"/>
            <w:vAlign w:val="center"/>
          </w:tcPr>
          <w:p w14:paraId="1E86E26C"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10560B9E" w14:textId="77777777">
        <w:trPr>
          <w:trHeight w:val="300"/>
        </w:trPr>
        <w:tc>
          <w:tcPr>
            <w:tcW w:w="2160" w:type="dxa"/>
            <w:tcBorders>
              <w:left w:val="single" w:sz="8" w:space="0" w:color="000000"/>
              <w:bottom w:val="single" w:sz="4" w:space="0" w:color="000000"/>
              <w:right w:val="single" w:sz="8" w:space="0" w:color="000000"/>
            </w:tcBorders>
            <w:shd w:val="clear" w:color="000000" w:fill="757171"/>
            <w:vAlign w:val="center"/>
          </w:tcPr>
          <w:p w14:paraId="6CD916E9"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w:t>
            </w:r>
          </w:p>
        </w:tc>
        <w:tc>
          <w:tcPr>
            <w:tcW w:w="2222" w:type="dxa"/>
            <w:tcBorders>
              <w:bottom w:val="single" w:sz="4" w:space="0" w:color="000000"/>
            </w:tcBorders>
            <w:shd w:val="clear" w:color="000000" w:fill="F2F2F2"/>
            <w:vAlign w:val="center"/>
          </w:tcPr>
          <w:p w14:paraId="5F50DDD5"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 xml:space="preserve"> 01/06/2023</w:t>
            </w:r>
          </w:p>
        </w:tc>
        <w:tc>
          <w:tcPr>
            <w:tcW w:w="1860" w:type="dxa"/>
            <w:vMerge w:val="restart"/>
            <w:tcBorders>
              <w:left w:val="single" w:sz="8" w:space="0" w:color="000000"/>
              <w:bottom w:val="single" w:sz="8" w:space="0" w:color="000000"/>
              <w:right w:val="single" w:sz="8" w:space="0" w:color="000000"/>
            </w:tcBorders>
            <w:shd w:val="clear" w:color="000000" w:fill="757171"/>
            <w:vAlign w:val="center"/>
          </w:tcPr>
          <w:p w14:paraId="3C5B1184"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Stato Attività:</w:t>
            </w:r>
          </w:p>
        </w:tc>
        <w:tc>
          <w:tcPr>
            <w:tcW w:w="4588" w:type="dxa"/>
            <w:vMerge w:val="restart"/>
            <w:tcBorders>
              <w:bottom w:val="single" w:sz="8" w:space="0" w:color="000000"/>
              <w:right w:val="single" w:sz="4" w:space="0" w:color="000000"/>
            </w:tcBorders>
            <w:shd w:val="clear" w:color="000000" w:fill="FFFFFF"/>
            <w:vAlign w:val="center"/>
          </w:tcPr>
          <w:p w14:paraId="0CBBC654" w14:textId="77777777" w:rsidR="00C77C37" w:rsidRDefault="00204E95">
            <w:pPr>
              <w:widowControl w:val="0"/>
              <w:spacing w:before="0" w:line="240" w:lineRule="auto"/>
              <w:ind w:left="0" w:right="0"/>
              <w:jc w:val="center"/>
              <w:rPr>
                <w:rFonts w:ascii="Calibri" w:eastAsia="Times New Roman" w:hAnsi="Calibri" w:cs="Calibri"/>
                <w:b/>
                <w:bCs/>
                <w:color w:val="FF0000"/>
                <w:sz w:val="24"/>
                <w:szCs w:val="24"/>
                <w:lang w:eastAsia="en-GB"/>
              </w:rPr>
            </w:pPr>
            <w:r>
              <w:rPr>
                <w:noProof/>
                <w:lang w:eastAsia="it-IT"/>
              </w:rPr>
              <w:drawing>
                <wp:inline distT="0" distB="0" distL="0" distR="0" wp14:anchorId="1F47CFFD" wp14:editId="2102CEE4">
                  <wp:extent cx="416560" cy="416560"/>
                  <wp:effectExtent l="0" t="0" r="0" b="0"/>
                  <wp:docPr id="101" name="Immagine 1192650517" descr="Immagine che contiene calendar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magine 1192650517" descr="Immagine che contiene calendario&#10;&#10;Descrizione generata automaticamente"/>
                          <pic:cNvPicPr>
                            <a:picLocks noChangeAspect="1" noChangeArrowheads="1"/>
                          </pic:cNvPicPr>
                        </pic:nvPicPr>
                        <pic:blipFill>
                          <a:blip r:embed="rId1072"/>
                          <a:stretch>
                            <a:fillRect/>
                          </a:stretch>
                        </pic:blipFill>
                        <pic:spPr bwMode="auto">
                          <a:xfrm>
                            <a:off x="0" y="0"/>
                            <a:ext cx="416560" cy="416560"/>
                          </a:xfrm>
                          <a:prstGeom prst="rect">
                            <a:avLst/>
                          </a:prstGeom>
                        </pic:spPr>
                      </pic:pic>
                    </a:graphicData>
                  </a:graphic>
                </wp:inline>
              </w:drawing>
            </w:r>
          </w:p>
        </w:tc>
        <w:tc>
          <w:tcPr>
            <w:tcW w:w="3170" w:type="dxa"/>
            <w:gridSpan w:val="2"/>
            <w:vMerge w:val="restart"/>
            <w:tcBorders>
              <w:top w:val="single" w:sz="4" w:space="0" w:color="000000"/>
              <w:left w:val="single" w:sz="4" w:space="0" w:color="000000"/>
              <w:bottom w:val="single" w:sz="8" w:space="0" w:color="000000"/>
              <w:right w:val="single" w:sz="8" w:space="0" w:color="000000"/>
            </w:tcBorders>
            <w:shd w:val="clear" w:color="000000" w:fill="FFFFFF"/>
            <w:vAlign w:val="center"/>
          </w:tcPr>
          <w:p w14:paraId="1AB44209"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b/>
                <w:bCs/>
                <w:color w:val="FF0000"/>
              </w:rPr>
              <w:t>Linea d’azione pianificata</w:t>
            </w:r>
          </w:p>
        </w:tc>
      </w:tr>
      <w:tr w:rsidR="00C77C37" w14:paraId="0D7B14D5"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500876A7"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Fine attività prevista:</w:t>
            </w:r>
          </w:p>
        </w:tc>
        <w:tc>
          <w:tcPr>
            <w:tcW w:w="2222" w:type="dxa"/>
            <w:tcBorders>
              <w:bottom w:val="single" w:sz="8" w:space="0" w:color="000000"/>
            </w:tcBorders>
            <w:shd w:val="clear" w:color="000000" w:fill="F2F2F2"/>
            <w:vAlign w:val="center"/>
          </w:tcPr>
          <w:p w14:paraId="6FBCBEBB"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31/12/2024</w:t>
            </w:r>
          </w:p>
        </w:tc>
        <w:tc>
          <w:tcPr>
            <w:tcW w:w="1860" w:type="dxa"/>
            <w:vMerge/>
            <w:tcBorders>
              <w:left w:val="single" w:sz="8" w:space="0" w:color="000000"/>
              <w:bottom w:val="single" w:sz="8" w:space="0" w:color="000000"/>
              <w:right w:val="single" w:sz="8" w:space="0" w:color="000000"/>
            </w:tcBorders>
            <w:vAlign w:val="center"/>
          </w:tcPr>
          <w:p w14:paraId="36EDF283" w14:textId="77777777" w:rsidR="00C77C37" w:rsidRDefault="00C77C37">
            <w:pPr>
              <w:widowControl w:val="0"/>
              <w:spacing w:before="0" w:line="240" w:lineRule="auto"/>
              <w:ind w:left="0" w:right="0"/>
              <w:jc w:val="left"/>
              <w:rPr>
                <w:rFonts w:ascii="Calibri" w:eastAsia="Times New Roman" w:hAnsi="Calibri" w:cs="Calibri"/>
                <w:b/>
                <w:bCs/>
                <w:color w:val="FFFFFF"/>
                <w:sz w:val="20"/>
                <w:szCs w:val="20"/>
                <w:lang w:eastAsia="en-GB"/>
              </w:rPr>
            </w:pPr>
          </w:p>
        </w:tc>
        <w:tc>
          <w:tcPr>
            <w:tcW w:w="4588" w:type="dxa"/>
            <w:vMerge/>
            <w:tcBorders>
              <w:bottom w:val="single" w:sz="8" w:space="0" w:color="000000"/>
              <w:right w:val="single" w:sz="4" w:space="0" w:color="000000"/>
            </w:tcBorders>
            <w:vAlign w:val="center"/>
          </w:tcPr>
          <w:p w14:paraId="617D58B0" w14:textId="77777777" w:rsidR="00C77C37" w:rsidRDefault="00C77C37">
            <w:pPr>
              <w:widowControl w:val="0"/>
              <w:spacing w:before="0" w:line="240" w:lineRule="auto"/>
              <w:ind w:left="0" w:right="0"/>
              <w:jc w:val="left"/>
              <w:rPr>
                <w:rFonts w:ascii="Calibri" w:eastAsia="Times New Roman" w:hAnsi="Calibri" w:cs="Calibri"/>
                <w:b/>
                <w:bCs/>
                <w:color w:val="FF0000"/>
                <w:sz w:val="24"/>
                <w:szCs w:val="24"/>
                <w:lang w:eastAsia="en-GB"/>
              </w:rPr>
            </w:pPr>
          </w:p>
        </w:tc>
        <w:tc>
          <w:tcPr>
            <w:tcW w:w="3170" w:type="dxa"/>
            <w:gridSpan w:val="2"/>
            <w:vMerge/>
            <w:tcBorders>
              <w:top w:val="single" w:sz="4" w:space="0" w:color="000000"/>
              <w:left w:val="single" w:sz="4" w:space="0" w:color="000000"/>
              <w:bottom w:val="single" w:sz="8" w:space="0" w:color="000000"/>
              <w:right w:val="single" w:sz="8" w:space="0" w:color="000000"/>
            </w:tcBorders>
            <w:vAlign w:val="center"/>
          </w:tcPr>
          <w:p w14:paraId="20C0549F"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r>
    </w:tbl>
    <w:p w14:paraId="45DAE447" w14:textId="77777777" w:rsidR="00C77C37" w:rsidRDefault="00204E95">
      <w:r>
        <w:br w:type="page"/>
      </w:r>
    </w:p>
    <w:tbl>
      <w:tblPr>
        <w:tblW w:w="14000" w:type="dxa"/>
        <w:tblLayout w:type="fixed"/>
        <w:tblLook w:val="04A0" w:firstRow="1" w:lastRow="0" w:firstColumn="1" w:lastColumn="0" w:noHBand="0" w:noVBand="1"/>
      </w:tblPr>
      <w:tblGrid>
        <w:gridCol w:w="2160"/>
        <w:gridCol w:w="2222"/>
        <w:gridCol w:w="1860"/>
        <w:gridCol w:w="4588"/>
        <w:gridCol w:w="1561"/>
        <w:gridCol w:w="1609"/>
      </w:tblGrid>
      <w:tr w:rsidR="00C77C37" w14:paraId="081D9C95" w14:textId="77777777">
        <w:trPr>
          <w:trHeight w:val="780"/>
        </w:trPr>
        <w:tc>
          <w:tcPr>
            <w:tcW w:w="2160" w:type="dxa"/>
            <w:tcBorders>
              <w:top w:val="single" w:sz="8" w:space="0" w:color="000000"/>
              <w:left w:val="single" w:sz="8" w:space="0" w:color="000000"/>
              <w:bottom w:val="single" w:sz="8" w:space="0" w:color="000000"/>
              <w:right w:val="single" w:sz="8" w:space="0" w:color="000000"/>
            </w:tcBorders>
            <w:shd w:val="clear" w:color="000000" w:fill="757171"/>
            <w:vAlign w:val="center"/>
          </w:tcPr>
          <w:p w14:paraId="79745AC5" w14:textId="77777777" w:rsidR="00C77C37" w:rsidRDefault="00204E95">
            <w:pPr>
              <w:pageBreakBefore/>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lastRenderedPageBreak/>
              <w:t>Obiettivo:</w:t>
            </w:r>
          </w:p>
        </w:tc>
        <w:tc>
          <w:tcPr>
            <w:tcW w:w="2222" w:type="dxa"/>
            <w:tcBorders>
              <w:top w:val="single" w:sz="8" w:space="0" w:color="000000"/>
              <w:bottom w:val="single" w:sz="8" w:space="0" w:color="000000"/>
            </w:tcBorders>
            <w:shd w:val="clear" w:color="auto" w:fill="auto"/>
            <w:vAlign w:val="center"/>
          </w:tcPr>
          <w:p w14:paraId="7FCB35BE"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OB.3.2</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31D9B5BB" w14:textId="77777777" w:rsidR="00C77C37" w:rsidRDefault="00204E95">
            <w:pPr>
              <w:widowControl w:val="0"/>
              <w:spacing w:before="0" w:line="240" w:lineRule="auto"/>
              <w:ind w:left="0" w:right="0"/>
              <w:jc w:val="left"/>
              <w:rPr>
                <w:rFonts w:ascii="Calibri" w:eastAsia="Times New Roman" w:hAnsi="Calibri" w:cs="Calibri"/>
                <w:b/>
                <w:bCs/>
                <w:color w:val="203764"/>
                <w:lang w:eastAsia="en-GB"/>
              </w:rPr>
            </w:pPr>
            <w:r>
              <w:rPr>
                <w:rFonts w:eastAsia="Times New Roman" w:cs="Calibri"/>
                <w:b/>
                <w:bCs/>
                <w:color w:val="203764"/>
                <w:lang w:eastAsia="en-GB"/>
              </w:rPr>
              <w:t>Aumentare il grado di adozione delle piattaforme abilitanti esistenti da parte delle pubbliche amministrazioni</w:t>
            </w:r>
          </w:p>
        </w:tc>
      </w:tr>
      <w:tr w:rsidR="00C77C37" w14:paraId="44C7FD8E"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730CA4D7"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Linea di Azione:</w:t>
            </w:r>
          </w:p>
        </w:tc>
        <w:tc>
          <w:tcPr>
            <w:tcW w:w="2222" w:type="dxa"/>
            <w:tcBorders>
              <w:bottom w:val="single" w:sz="8" w:space="0" w:color="000000"/>
            </w:tcBorders>
            <w:shd w:val="clear" w:color="auto" w:fill="auto"/>
            <w:vAlign w:val="center"/>
          </w:tcPr>
          <w:p w14:paraId="471CCC75"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CAP3.PA.LA21</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36DC8430"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72104AC1" w14:textId="77777777">
        <w:trPr>
          <w:trHeight w:val="495"/>
        </w:trPr>
        <w:tc>
          <w:tcPr>
            <w:tcW w:w="2160" w:type="dxa"/>
            <w:tcBorders>
              <w:left w:val="single" w:sz="8" w:space="0" w:color="000000"/>
              <w:bottom w:val="single" w:sz="8" w:space="0" w:color="000000"/>
              <w:right w:val="single" w:sz="8" w:space="0" w:color="000000"/>
            </w:tcBorders>
            <w:shd w:val="clear" w:color="000000" w:fill="757171"/>
            <w:vAlign w:val="center"/>
          </w:tcPr>
          <w:p w14:paraId="4756FB70"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Piano AgID di riferimento</w:t>
            </w:r>
          </w:p>
        </w:tc>
        <w:tc>
          <w:tcPr>
            <w:tcW w:w="8670" w:type="dxa"/>
            <w:gridSpan w:val="3"/>
            <w:tcBorders>
              <w:top w:val="single" w:sz="8" w:space="0" w:color="000000"/>
              <w:bottom w:val="single" w:sz="8" w:space="0" w:color="000000"/>
              <w:right w:val="single" w:sz="4" w:space="0" w:color="000000"/>
            </w:tcBorders>
            <w:shd w:val="clear" w:color="000000" w:fill="757171"/>
            <w:vAlign w:val="center"/>
          </w:tcPr>
          <w:p w14:paraId="6EF8E322"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Linee di azione ed attività a carico della Amministrazione che redige il Piano</w:t>
            </w:r>
            <w:r>
              <w:rPr>
                <w:rFonts w:eastAsia="Times New Roman" w:cs="Calibri"/>
                <w:b/>
                <w:bCs/>
                <w:color w:val="FFFFFF"/>
                <w:sz w:val="18"/>
                <w:szCs w:val="18"/>
                <w:lang w:eastAsia="en-GB"/>
              </w:rPr>
              <w:br/>
              <w:t>il Responsabile indicato ne controlla l'avanzamento e l'attuazione</w:t>
            </w:r>
          </w:p>
        </w:tc>
        <w:tc>
          <w:tcPr>
            <w:tcW w:w="1561" w:type="dxa"/>
            <w:tcBorders>
              <w:bottom w:val="single" w:sz="8" w:space="0" w:color="000000"/>
              <w:right w:val="single" w:sz="4" w:space="0" w:color="000000"/>
            </w:tcBorders>
            <w:shd w:val="clear" w:color="000000" w:fill="757171"/>
            <w:vAlign w:val="center"/>
          </w:tcPr>
          <w:p w14:paraId="5D2E7B52"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 da AgID</w:t>
            </w:r>
          </w:p>
        </w:tc>
        <w:tc>
          <w:tcPr>
            <w:tcW w:w="1609" w:type="dxa"/>
            <w:tcBorders>
              <w:bottom w:val="single" w:sz="8" w:space="0" w:color="000000"/>
              <w:right w:val="single" w:sz="8" w:space="0" w:color="000000"/>
            </w:tcBorders>
            <w:shd w:val="clear" w:color="000000" w:fill="757171"/>
            <w:vAlign w:val="center"/>
          </w:tcPr>
          <w:p w14:paraId="5B3DEF40"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Scadenza</w:t>
            </w:r>
          </w:p>
        </w:tc>
      </w:tr>
      <w:tr w:rsidR="00C77C37" w14:paraId="2430BEF0" w14:textId="77777777">
        <w:trPr>
          <w:trHeight w:val="915"/>
        </w:trPr>
        <w:tc>
          <w:tcPr>
            <w:tcW w:w="2160" w:type="dxa"/>
            <w:tcBorders>
              <w:left w:val="single" w:sz="8" w:space="0" w:color="000000"/>
              <w:bottom w:val="single" w:sz="8" w:space="0" w:color="000000"/>
              <w:right w:val="single" w:sz="8" w:space="0" w:color="000000"/>
            </w:tcBorders>
            <w:shd w:val="clear" w:color="000000" w:fill="757171"/>
            <w:vAlign w:val="center"/>
          </w:tcPr>
          <w:p w14:paraId="7610CC84"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1.o Piano (20-22):</w:t>
            </w:r>
          </w:p>
        </w:tc>
        <w:tc>
          <w:tcPr>
            <w:tcW w:w="8670" w:type="dxa"/>
            <w:gridSpan w:val="3"/>
            <w:tcBorders>
              <w:top w:val="single" w:sz="8" w:space="0" w:color="000000"/>
              <w:bottom w:val="single" w:sz="4" w:space="0" w:color="000000"/>
              <w:right w:val="single" w:sz="4" w:space="0" w:color="000000"/>
            </w:tcBorders>
            <w:shd w:val="clear" w:color="auto" w:fill="auto"/>
            <w:vAlign w:val="center"/>
          </w:tcPr>
          <w:p w14:paraId="7D82CE46"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61" w:type="dxa"/>
            <w:tcBorders>
              <w:bottom w:val="single" w:sz="4" w:space="0" w:color="000000"/>
              <w:right w:val="single" w:sz="4" w:space="0" w:color="000000"/>
            </w:tcBorders>
            <w:shd w:val="clear" w:color="auto" w:fill="auto"/>
            <w:vAlign w:val="center"/>
          </w:tcPr>
          <w:p w14:paraId="1E304A0B"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bottom w:val="single" w:sz="4" w:space="0" w:color="000000"/>
              <w:right w:val="single" w:sz="8" w:space="0" w:color="000000"/>
            </w:tcBorders>
            <w:shd w:val="clear" w:color="auto" w:fill="auto"/>
            <w:vAlign w:val="center"/>
          </w:tcPr>
          <w:p w14:paraId="3D955027"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73F451B0" w14:textId="77777777">
        <w:trPr>
          <w:trHeight w:val="900"/>
        </w:trPr>
        <w:tc>
          <w:tcPr>
            <w:tcW w:w="2160" w:type="dxa"/>
            <w:tcBorders>
              <w:left w:val="single" w:sz="8" w:space="0" w:color="000000"/>
              <w:bottom w:val="single" w:sz="4" w:space="0" w:color="000000"/>
              <w:right w:val="single" w:sz="8" w:space="0" w:color="000000"/>
            </w:tcBorders>
            <w:shd w:val="clear" w:color="000000" w:fill="757171"/>
            <w:vAlign w:val="center"/>
          </w:tcPr>
          <w:p w14:paraId="7D19BDB3"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2.o Piano (21-23):</w:t>
            </w:r>
          </w:p>
        </w:tc>
        <w:tc>
          <w:tcPr>
            <w:tcW w:w="8670" w:type="dxa"/>
            <w:gridSpan w:val="3"/>
            <w:tcBorders>
              <w:top w:val="single" w:sz="4" w:space="0" w:color="000000"/>
              <w:bottom w:val="single" w:sz="4" w:space="0" w:color="000000"/>
              <w:right w:val="single" w:sz="4" w:space="0" w:color="000000"/>
            </w:tcBorders>
            <w:shd w:val="clear" w:color="auto" w:fill="auto"/>
            <w:vAlign w:val="center"/>
          </w:tcPr>
          <w:p w14:paraId="5F8F64ED"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Le PA aderenti a </w:t>
            </w:r>
            <w:proofErr w:type="spellStart"/>
            <w:r>
              <w:rPr>
                <w:rFonts w:eastAsia="Times New Roman" w:cs="Calibri"/>
                <w:b/>
                <w:bCs/>
                <w:color w:val="203764"/>
                <w:sz w:val="16"/>
                <w:szCs w:val="16"/>
                <w:lang w:eastAsia="en-GB"/>
              </w:rPr>
              <w:t>pagoPA</w:t>
            </w:r>
            <w:proofErr w:type="spellEnd"/>
            <w:r>
              <w:rPr>
                <w:rFonts w:eastAsia="Times New Roman" w:cs="Calibri"/>
                <w:b/>
                <w:bCs/>
                <w:color w:val="203764"/>
                <w:sz w:val="16"/>
                <w:szCs w:val="16"/>
                <w:lang w:eastAsia="en-GB"/>
              </w:rPr>
              <w:t xml:space="preserve"> e App IO assicurano per entrambe le piattaforme l’attivazione di nuovi servizi in linea con i target sopra descritti e secondo le modalità attuative definite nell’ambito del Piano Nazionale di Ripresa e Resilienza (PNRR)</w:t>
            </w:r>
          </w:p>
        </w:tc>
        <w:tc>
          <w:tcPr>
            <w:tcW w:w="1561" w:type="dxa"/>
            <w:tcBorders>
              <w:bottom w:val="single" w:sz="4" w:space="0" w:color="000000"/>
              <w:right w:val="single" w:sz="4" w:space="0" w:color="000000"/>
            </w:tcBorders>
            <w:shd w:val="clear" w:color="auto" w:fill="auto"/>
            <w:vAlign w:val="center"/>
          </w:tcPr>
          <w:p w14:paraId="1B1FBD54"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bottom w:val="single" w:sz="4" w:space="0" w:color="000000"/>
              <w:right w:val="single" w:sz="8" w:space="0" w:color="000000"/>
            </w:tcBorders>
            <w:shd w:val="clear" w:color="auto" w:fill="auto"/>
            <w:vAlign w:val="center"/>
          </w:tcPr>
          <w:p w14:paraId="2BAF0234"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Entro dicembre 2023 </w:t>
            </w:r>
          </w:p>
        </w:tc>
      </w:tr>
      <w:tr w:rsidR="00C77C37" w14:paraId="4307EC4C" w14:textId="77777777">
        <w:trPr>
          <w:trHeight w:val="915"/>
        </w:trPr>
        <w:tc>
          <w:tcPr>
            <w:tcW w:w="2160" w:type="dxa"/>
            <w:tcBorders>
              <w:left w:val="single" w:sz="8" w:space="0" w:color="000000"/>
              <w:right w:val="single" w:sz="8" w:space="0" w:color="000000"/>
            </w:tcBorders>
            <w:shd w:val="clear" w:color="000000" w:fill="757171"/>
            <w:vAlign w:val="center"/>
          </w:tcPr>
          <w:p w14:paraId="7EEED41B"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3.o Piano (22-24):</w:t>
            </w:r>
          </w:p>
        </w:tc>
        <w:tc>
          <w:tcPr>
            <w:tcW w:w="8670" w:type="dxa"/>
            <w:gridSpan w:val="3"/>
            <w:tcBorders>
              <w:top w:val="single" w:sz="4" w:space="0" w:color="000000"/>
              <w:right w:val="single" w:sz="4" w:space="0" w:color="000000"/>
            </w:tcBorders>
            <w:shd w:val="clear" w:color="auto" w:fill="auto"/>
            <w:vAlign w:val="center"/>
          </w:tcPr>
          <w:p w14:paraId="2B4C03B9"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Le PA aderenti a </w:t>
            </w:r>
            <w:proofErr w:type="spellStart"/>
            <w:r>
              <w:rPr>
                <w:rFonts w:eastAsia="Times New Roman" w:cs="Calibri"/>
                <w:b/>
                <w:bCs/>
                <w:color w:val="203764"/>
                <w:sz w:val="16"/>
                <w:szCs w:val="16"/>
                <w:lang w:eastAsia="en-GB"/>
              </w:rPr>
              <w:t>pagoPA</w:t>
            </w:r>
            <w:proofErr w:type="spellEnd"/>
            <w:r>
              <w:rPr>
                <w:rFonts w:eastAsia="Times New Roman" w:cs="Calibri"/>
                <w:b/>
                <w:bCs/>
                <w:color w:val="203764"/>
                <w:sz w:val="16"/>
                <w:szCs w:val="16"/>
                <w:lang w:eastAsia="en-GB"/>
              </w:rPr>
              <w:t xml:space="preserve"> e App IO assicurano per entrambe le piattaforme l’attivazione di nuovi servizi in linea con i target sopra descritti e secondo le modalità attuative definite nell’ambito del Piano Nazionale di Ripresa e Resilienza (PNRR)</w:t>
            </w:r>
          </w:p>
        </w:tc>
        <w:tc>
          <w:tcPr>
            <w:tcW w:w="1561" w:type="dxa"/>
            <w:tcBorders>
              <w:right w:val="single" w:sz="4" w:space="0" w:color="000000"/>
            </w:tcBorders>
            <w:shd w:val="clear" w:color="auto" w:fill="auto"/>
            <w:vAlign w:val="center"/>
          </w:tcPr>
          <w:p w14:paraId="1E37AA0C"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right w:val="single" w:sz="8" w:space="0" w:color="000000"/>
            </w:tcBorders>
            <w:shd w:val="clear" w:color="auto" w:fill="auto"/>
            <w:vAlign w:val="center"/>
          </w:tcPr>
          <w:p w14:paraId="58836008"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Entro dicembre 2023 </w:t>
            </w:r>
          </w:p>
        </w:tc>
      </w:tr>
      <w:tr w:rsidR="00C77C37" w14:paraId="78B2D5F8" w14:textId="77777777">
        <w:trPr>
          <w:trHeight w:val="300"/>
        </w:trPr>
        <w:tc>
          <w:tcPr>
            <w:tcW w:w="21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2200EDD6"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 xml:space="preserve">Responsabile: </w:t>
            </w:r>
          </w:p>
        </w:tc>
        <w:tc>
          <w:tcPr>
            <w:tcW w:w="2222" w:type="dxa"/>
            <w:tcBorders>
              <w:top w:val="single" w:sz="8" w:space="0" w:color="000000"/>
              <w:bottom w:val="single" w:sz="4" w:space="0" w:color="000000"/>
            </w:tcBorders>
            <w:shd w:val="clear" w:color="auto" w:fill="auto"/>
            <w:vAlign w:val="center"/>
          </w:tcPr>
          <w:p w14:paraId="18B0F67F"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RTD</w:t>
            </w:r>
          </w:p>
        </w:tc>
        <w:tc>
          <w:tcPr>
            <w:tcW w:w="18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57ED321D"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Fonte di spesa:</w:t>
            </w:r>
          </w:p>
        </w:tc>
        <w:tc>
          <w:tcPr>
            <w:tcW w:w="4588" w:type="dxa"/>
            <w:tcBorders>
              <w:top w:val="single" w:sz="8" w:space="0" w:color="000000"/>
              <w:bottom w:val="single" w:sz="4" w:space="0" w:color="000000"/>
              <w:right w:val="single" w:sz="4" w:space="0" w:color="000000"/>
            </w:tcBorders>
            <w:shd w:val="clear" w:color="auto" w:fill="auto"/>
            <w:vAlign w:val="center"/>
          </w:tcPr>
          <w:p w14:paraId="41A8636B"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 xml:space="preserve"> </w:t>
            </w:r>
          </w:p>
        </w:tc>
        <w:tc>
          <w:tcPr>
            <w:tcW w:w="3170" w:type="dxa"/>
            <w:gridSpan w:val="2"/>
            <w:tcBorders>
              <w:top w:val="single" w:sz="8" w:space="0" w:color="000000"/>
              <w:bottom w:val="single" w:sz="4" w:space="0" w:color="000000"/>
              <w:right w:val="single" w:sz="8" w:space="0" w:color="000000"/>
            </w:tcBorders>
            <w:shd w:val="clear" w:color="auto" w:fill="auto"/>
            <w:vAlign w:val="center"/>
          </w:tcPr>
          <w:p w14:paraId="73FAD463"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48B36804" w14:textId="77777777">
        <w:trPr>
          <w:trHeight w:val="300"/>
        </w:trPr>
        <w:tc>
          <w:tcPr>
            <w:tcW w:w="2160" w:type="dxa"/>
            <w:tcBorders>
              <w:left w:val="single" w:sz="8" w:space="0" w:color="000000"/>
              <w:bottom w:val="single" w:sz="4" w:space="0" w:color="000000"/>
              <w:right w:val="single" w:sz="8" w:space="0" w:color="000000"/>
            </w:tcBorders>
            <w:shd w:val="clear" w:color="000000" w:fill="757171"/>
            <w:vAlign w:val="center"/>
          </w:tcPr>
          <w:p w14:paraId="7FC77C9B"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w:t>
            </w:r>
          </w:p>
        </w:tc>
        <w:tc>
          <w:tcPr>
            <w:tcW w:w="2222" w:type="dxa"/>
            <w:tcBorders>
              <w:bottom w:val="single" w:sz="4" w:space="0" w:color="000000"/>
            </w:tcBorders>
            <w:shd w:val="clear" w:color="000000" w:fill="F2F2F2"/>
            <w:vAlign w:val="center"/>
          </w:tcPr>
          <w:p w14:paraId="23044DB5"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 xml:space="preserve"> 01/09/2022</w:t>
            </w:r>
          </w:p>
        </w:tc>
        <w:tc>
          <w:tcPr>
            <w:tcW w:w="1860" w:type="dxa"/>
            <w:vMerge w:val="restart"/>
            <w:tcBorders>
              <w:left w:val="single" w:sz="8" w:space="0" w:color="000000"/>
              <w:bottom w:val="single" w:sz="8" w:space="0" w:color="000000"/>
              <w:right w:val="single" w:sz="8" w:space="0" w:color="000000"/>
            </w:tcBorders>
            <w:shd w:val="clear" w:color="000000" w:fill="757171"/>
            <w:vAlign w:val="center"/>
          </w:tcPr>
          <w:p w14:paraId="7725D4EB"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Stato Attività:</w:t>
            </w:r>
          </w:p>
        </w:tc>
        <w:tc>
          <w:tcPr>
            <w:tcW w:w="4588" w:type="dxa"/>
            <w:vMerge w:val="restart"/>
            <w:tcBorders>
              <w:bottom w:val="single" w:sz="8" w:space="0" w:color="000000"/>
              <w:right w:val="single" w:sz="4" w:space="0" w:color="000000"/>
            </w:tcBorders>
            <w:shd w:val="clear" w:color="000000" w:fill="FFFFFF"/>
            <w:vAlign w:val="center"/>
          </w:tcPr>
          <w:p w14:paraId="0166361C" w14:textId="77777777" w:rsidR="00C77C37" w:rsidRDefault="00204E95">
            <w:pPr>
              <w:widowControl w:val="0"/>
              <w:spacing w:before="0" w:line="240" w:lineRule="auto"/>
              <w:ind w:left="0" w:right="0"/>
              <w:jc w:val="center"/>
              <w:rPr>
                <w:rFonts w:ascii="Calibri" w:eastAsia="Times New Roman" w:hAnsi="Calibri" w:cs="Calibri"/>
                <w:b/>
                <w:bCs/>
                <w:color w:val="FF0000"/>
                <w:sz w:val="24"/>
                <w:szCs w:val="24"/>
                <w:lang w:eastAsia="en-GB"/>
              </w:rPr>
            </w:pPr>
            <w:r>
              <w:rPr>
                <w:rFonts w:eastAsia="Times New Roman" w:cs="Calibri"/>
                <w:b/>
                <w:bCs/>
                <w:color w:val="FF0000"/>
                <w:sz w:val="24"/>
                <w:szCs w:val="24"/>
                <w:lang w:eastAsia="en-GB"/>
              </w:rPr>
              <w:t> </w:t>
            </w:r>
            <w:r>
              <w:rPr>
                <w:noProof/>
                <w:lang w:eastAsia="it-IT"/>
              </w:rPr>
              <w:drawing>
                <wp:inline distT="0" distB="0" distL="0" distR="0" wp14:anchorId="03C7D13B" wp14:editId="23B27417">
                  <wp:extent cx="414020" cy="396240"/>
                  <wp:effectExtent l="0" t="0" r="0" b="0"/>
                  <wp:docPr id="102" name="Immagine 885658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magine 885658005"/>
                          <pic:cNvPicPr>
                            <a:picLocks noChangeAspect="1" noChangeArrowheads="1"/>
                          </pic:cNvPicPr>
                        </pic:nvPicPr>
                        <pic:blipFill>
                          <a:blip r:embed="rId1073"/>
                          <a:stretch>
                            <a:fillRect/>
                          </a:stretch>
                        </pic:blipFill>
                        <pic:spPr bwMode="auto">
                          <a:xfrm>
                            <a:off x="0" y="0"/>
                            <a:ext cx="414020" cy="396240"/>
                          </a:xfrm>
                          <a:prstGeom prst="rect">
                            <a:avLst/>
                          </a:prstGeom>
                        </pic:spPr>
                      </pic:pic>
                    </a:graphicData>
                  </a:graphic>
                </wp:inline>
              </w:drawing>
            </w:r>
          </w:p>
        </w:tc>
        <w:tc>
          <w:tcPr>
            <w:tcW w:w="3170" w:type="dxa"/>
            <w:gridSpan w:val="2"/>
            <w:vMerge w:val="restart"/>
            <w:tcBorders>
              <w:top w:val="single" w:sz="4" w:space="0" w:color="000000"/>
              <w:left w:val="single" w:sz="4" w:space="0" w:color="000000"/>
              <w:bottom w:val="single" w:sz="8" w:space="0" w:color="000000"/>
              <w:right w:val="single" w:sz="8" w:space="0" w:color="000000"/>
            </w:tcBorders>
            <w:shd w:val="clear" w:color="000000" w:fill="FFFFFF"/>
            <w:vAlign w:val="center"/>
          </w:tcPr>
          <w:p w14:paraId="493671AA"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Azione in corso</w:t>
            </w:r>
          </w:p>
        </w:tc>
      </w:tr>
      <w:tr w:rsidR="00C77C37" w14:paraId="7D751329"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25AA3DEB"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Fine attività prevista:</w:t>
            </w:r>
          </w:p>
        </w:tc>
        <w:tc>
          <w:tcPr>
            <w:tcW w:w="2222" w:type="dxa"/>
            <w:tcBorders>
              <w:bottom w:val="single" w:sz="8" w:space="0" w:color="000000"/>
            </w:tcBorders>
            <w:shd w:val="clear" w:color="000000" w:fill="F2F2F2"/>
            <w:vAlign w:val="center"/>
          </w:tcPr>
          <w:p w14:paraId="0F161965"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31/12/2023</w:t>
            </w:r>
          </w:p>
        </w:tc>
        <w:tc>
          <w:tcPr>
            <w:tcW w:w="1860" w:type="dxa"/>
            <w:vMerge/>
            <w:tcBorders>
              <w:left w:val="single" w:sz="8" w:space="0" w:color="000000"/>
              <w:bottom w:val="single" w:sz="8" w:space="0" w:color="000000"/>
              <w:right w:val="single" w:sz="8" w:space="0" w:color="000000"/>
            </w:tcBorders>
            <w:vAlign w:val="center"/>
          </w:tcPr>
          <w:p w14:paraId="5DD8F3EF" w14:textId="77777777" w:rsidR="00C77C37" w:rsidRDefault="00C77C37">
            <w:pPr>
              <w:widowControl w:val="0"/>
              <w:spacing w:before="0" w:line="240" w:lineRule="auto"/>
              <w:ind w:left="0" w:right="0"/>
              <w:jc w:val="left"/>
              <w:rPr>
                <w:rFonts w:ascii="Calibri" w:eastAsia="Times New Roman" w:hAnsi="Calibri" w:cs="Calibri"/>
                <w:b/>
                <w:bCs/>
                <w:color w:val="FFFFFF"/>
                <w:sz w:val="20"/>
                <w:szCs w:val="20"/>
                <w:lang w:eastAsia="en-GB"/>
              </w:rPr>
            </w:pPr>
          </w:p>
        </w:tc>
        <w:tc>
          <w:tcPr>
            <w:tcW w:w="4588" w:type="dxa"/>
            <w:vMerge/>
            <w:tcBorders>
              <w:bottom w:val="single" w:sz="8" w:space="0" w:color="000000"/>
              <w:right w:val="single" w:sz="4" w:space="0" w:color="000000"/>
            </w:tcBorders>
            <w:vAlign w:val="center"/>
          </w:tcPr>
          <w:p w14:paraId="6712F329" w14:textId="77777777" w:rsidR="00C77C37" w:rsidRDefault="00C77C37">
            <w:pPr>
              <w:widowControl w:val="0"/>
              <w:spacing w:before="0" w:line="240" w:lineRule="auto"/>
              <w:ind w:left="0" w:right="0"/>
              <w:jc w:val="left"/>
              <w:rPr>
                <w:rFonts w:ascii="Calibri" w:eastAsia="Times New Roman" w:hAnsi="Calibri" w:cs="Calibri"/>
                <w:b/>
                <w:bCs/>
                <w:color w:val="FF0000"/>
                <w:sz w:val="24"/>
                <w:szCs w:val="24"/>
                <w:lang w:eastAsia="en-GB"/>
              </w:rPr>
            </w:pPr>
          </w:p>
        </w:tc>
        <w:tc>
          <w:tcPr>
            <w:tcW w:w="3170" w:type="dxa"/>
            <w:gridSpan w:val="2"/>
            <w:vMerge/>
            <w:tcBorders>
              <w:top w:val="single" w:sz="4" w:space="0" w:color="000000"/>
              <w:left w:val="single" w:sz="4" w:space="0" w:color="000000"/>
              <w:bottom w:val="single" w:sz="8" w:space="0" w:color="000000"/>
              <w:right w:val="single" w:sz="8" w:space="0" w:color="000000"/>
            </w:tcBorders>
            <w:vAlign w:val="center"/>
          </w:tcPr>
          <w:p w14:paraId="5D0755D7"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r>
    </w:tbl>
    <w:p w14:paraId="0F6D07FB" w14:textId="77777777" w:rsidR="00C77C37" w:rsidRDefault="00204E95">
      <w:r>
        <w:br w:type="page"/>
      </w:r>
    </w:p>
    <w:tbl>
      <w:tblPr>
        <w:tblW w:w="14000" w:type="dxa"/>
        <w:tblLayout w:type="fixed"/>
        <w:tblLook w:val="04A0" w:firstRow="1" w:lastRow="0" w:firstColumn="1" w:lastColumn="0" w:noHBand="0" w:noVBand="1"/>
      </w:tblPr>
      <w:tblGrid>
        <w:gridCol w:w="2160"/>
        <w:gridCol w:w="2222"/>
        <w:gridCol w:w="1860"/>
        <w:gridCol w:w="4588"/>
        <w:gridCol w:w="1561"/>
        <w:gridCol w:w="1609"/>
      </w:tblGrid>
      <w:tr w:rsidR="00C77C37" w14:paraId="134AF8D1" w14:textId="77777777">
        <w:trPr>
          <w:trHeight w:val="780"/>
        </w:trPr>
        <w:tc>
          <w:tcPr>
            <w:tcW w:w="2160" w:type="dxa"/>
            <w:tcBorders>
              <w:top w:val="single" w:sz="8" w:space="0" w:color="000000"/>
              <w:left w:val="single" w:sz="8" w:space="0" w:color="000000"/>
              <w:bottom w:val="single" w:sz="8" w:space="0" w:color="000000"/>
              <w:right w:val="single" w:sz="8" w:space="0" w:color="000000"/>
            </w:tcBorders>
            <w:shd w:val="clear" w:color="000000" w:fill="757171"/>
            <w:vAlign w:val="center"/>
          </w:tcPr>
          <w:p w14:paraId="64D7D3DD" w14:textId="77777777" w:rsidR="00C77C37" w:rsidRDefault="00204E95">
            <w:pPr>
              <w:pageBreakBefore/>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lastRenderedPageBreak/>
              <w:t>Obiettivo:</w:t>
            </w:r>
          </w:p>
        </w:tc>
        <w:tc>
          <w:tcPr>
            <w:tcW w:w="2222" w:type="dxa"/>
            <w:tcBorders>
              <w:top w:val="single" w:sz="8" w:space="0" w:color="000000"/>
              <w:bottom w:val="single" w:sz="8" w:space="0" w:color="000000"/>
            </w:tcBorders>
            <w:shd w:val="clear" w:color="auto" w:fill="auto"/>
            <w:vAlign w:val="center"/>
          </w:tcPr>
          <w:p w14:paraId="46E7C184"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OB.3.2</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43F7C4F0" w14:textId="77777777" w:rsidR="00C77C37" w:rsidRDefault="00204E95">
            <w:pPr>
              <w:widowControl w:val="0"/>
              <w:spacing w:before="0" w:line="240" w:lineRule="auto"/>
              <w:ind w:left="0" w:right="0"/>
              <w:jc w:val="left"/>
              <w:rPr>
                <w:rFonts w:ascii="Calibri" w:eastAsia="Times New Roman" w:hAnsi="Calibri" w:cs="Calibri"/>
                <w:b/>
                <w:bCs/>
                <w:color w:val="203764"/>
                <w:lang w:eastAsia="en-GB"/>
              </w:rPr>
            </w:pPr>
            <w:r>
              <w:rPr>
                <w:rFonts w:eastAsia="Times New Roman" w:cs="Calibri"/>
                <w:b/>
                <w:bCs/>
                <w:color w:val="203764"/>
                <w:lang w:eastAsia="en-GB"/>
              </w:rPr>
              <w:t>Aumentare il grado di adozione delle piattaforme abilitanti esistenti da parte delle pubbliche amministrazioni</w:t>
            </w:r>
          </w:p>
        </w:tc>
      </w:tr>
      <w:tr w:rsidR="00C77C37" w14:paraId="23901945"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3E38244C"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Linea di Azione:</w:t>
            </w:r>
          </w:p>
        </w:tc>
        <w:tc>
          <w:tcPr>
            <w:tcW w:w="2222" w:type="dxa"/>
            <w:tcBorders>
              <w:bottom w:val="single" w:sz="8" w:space="0" w:color="000000"/>
            </w:tcBorders>
            <w:shd w:val="clear" w:color="auto" w:fill="auto"/>
            <w:vAlign w:val="center"/>
          </w:tcPr>
          <w:p w14:paraId="0AD53E32"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CAP3.PA.LA25</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31BFBBB0"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5B55BF9A" w14:textId="77777777">
        <w:trPr>
          <w:trHeight w:val="495"/>
        </w:trPr>
        <w:tc>
          <w:tcPr>
            <w:tcW w:w="2160" w:type="dxa"/>
            <w:tcBorders>
              <w:left w:val="single" w:sz="8" w:space="0" w:color="000000"/>
              <w:bottom w:val="single" w:sz="8" w:space="0" w:color="000000"/>
              <w:right w:val="single" w:sz="8" w:space="0" w:color="000000"/>
            </w:tcBorders>
            <w:shd w:val="clear" w:color="000000" w:fill="757171"/>
            <w:vAlign w:val="center"/>
          </w:tcPr>
          <w:p w14:paraId="6A2626BC"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Piano AgID di riferimento</w:t>
            </w:r>
          </w:p>
        </w:tc>
        <w:tc>
          <w:tcPr>
            <w:tcW w:w="8670" w:type="dxa"/>
            <w:gridSpan w:val="3"/>
            <w:tcBorders>
              <w:top w:val="single" w:sz="8" w:space="0" w:color="000000"/>
              <w:bottom w:val="single" w:sz="8" w:space="0" w:color="000000"/>
              <w:right w:val="single" w:sz="4" w:space="0" w:color="000000"/>
            </w:tcBorders>
            <w:shd w:val="clear" w:color="000000" w:fill="757171"/>
            <w:vAlign w:val="center"/>
          </w:tcPr>
          <w:p w14:paraId="54A8DCC0"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Linee di azione ed attività a carico della Amministrazione che redige il Piano</w:t>
            </w:r>
            <w:r>
              <w:rPr>
                <w:rFonts w:eastAsia="Times New Roman" w:cs="Calibri"/>
                <w:b/>
                <w:bCs/>
                <w:color w:val="FFFFFF"/>
                <w:sz w:val="18"/>
                <w:szCs w:val="18"/>
                <w:lang w:eastAsia="en-GB"/>
              </w:rPr>
              <w:br/>
              <w:t>il Responsabile indicato ne controlla l'avanzamento e l'attuazione</w:t>
            </w:r>
          </w:p>
        </w:tc>
        <w:tc>
          <w:tcPr>
            <w:tcW w:w="1561" w:type="dxa"/>
            <w:tcBorders>
              <w:bottom w:val="single" w:sz="8" w:space="0" w:color="000000"/>
              <w:right w:val="single" w:sz="4" w:space="0" w:color="000000"/>
            </w:tcBorders>
            <w:shd w:val="clear" w:color="000000" w:fill="757171"/>
            <w:vAlign w:val="center"/>
          </w:tcPr>
          <w:p w14:paraId="6D29A583"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 da AgID</w:t>
            </w:r>
          </w:p>
        </w:tc>
        <w:tc>
          <w:tcPr>
            <w:tcW w:w="1609" w:type="dxa"/>
            <w:tcBorders>
              <w:bottom w:val="single" w:sz="8" w:space="0" w:color="000000"/>
              <w:right w:val="single" w:sz="8" w:space="0" w:color="000000"/>
            </w:tcBorders>
            <w:shd w:val="clear" w:color="000000" w:fill="757171"/>
            <w:vAlign w:val="center"/>
          </w:tcPr>
          <w:p w14:paraId="71BF84C7"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Scadenza</w:t>
            </w:r>
          </w:p>
        </w:tc>
      </w:tr>
      <w:tr w:rsidR="00C77C37" w14:paraId="14BCC88F" w14:textId="77777777">
        <w:trPr>
          <w:trHeight w:val="915"/>
        </w:trPr>
        <w:tc>
          <w:tcPr>
            <w:tcW w:w="2160" w:type="dxa"/>
            <w:tcBorders>
              <w:left w:val="single" w:sz="8" w:space="0" w:color="000000"/>
              <w:bottom w:val="single" w:sz="8" w:space="0" w:color="000000"/>
              <w:right w:val="single" w:sz="8" w:space="0" w:color="000000"/>
            </w:tcBorders>
            <w:shd w:val="clear" w:color="000000" w:fill="757171"/>
            <w:vAlign w:val="center"/>
          </w:tcPr>
          <w:p w14:paraId="03A453C9"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1.o Piano (20-22):</w:t>
            </w:r>
          </w:p>
        </w:tc>
        <w:tc>
          <w:tcPr>
            <w:tcW w:w="8670" w:type="dxa"/>
            <w:gridSpan w:val="3"/>
            <w:tcBorders>
              <w:top w:val="single" w:sz="8" w:space="0" w:color="000000"/>
              <w:bottom w:val="single" w:sz="4" w:space="0" w:color="000000"/>
              <w:right w:val="single" w:sz="4" w:space="0" w:color="000000"/>
            </w:tcBorders>
            <w:shd w:val="clear" w:color="auto" w:fill="auto"/>
            <w:vAlign w:val="center"/>
          </w:tcPr>
          <w:p w14:paraId="522EFB84"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61" w:type="dxa"/>
            <w:tcBorders>
              <w:bottom w:val="single" w:sz="4" w:space="0" w:color="000000"/>
              <w:right w:val="single" w:sz="4" w:space="0" w:color="000000"/>
            </w:tcBorders>
            <w:shd w:val="clear" w:color="auto" w:fill="auto"/>
            <w:vAlign w:val="center"/>
          </w:tcPr>
          <w:p w14:paraId="6F73EB50"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bottom w:val="single" w:sz="4" w:space="0" w:color="000000"/>
              <w:right w:val="single" w:sz="8" w:space="0" w:color="000000"/>
            </w:tcBorders>
            <w:shd w:val="clear" w:color="auto" w:fill="auto"/>
            <w:vAlign w:val="center"/>
          </w:tcPr>
          <w:p w14:paraId="4D175FA3"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700C11D6" w14:textId="77777777">
        <w:trPr>
          <w:trHeight w:val="900"/>
        </w:trPr>
        <w:tc>
          <w:tcPr>
            <w:tcW w:w="2160" w:type="dxa"/>
            <w:tcBorders>
              <w:left w:val="single" w:sz="8" w:space="0" w:color="000000"/>
              <w:bottom w:val="single" w:sz="4" w:space="0" w:color="000000"/>
              <w:right w:val="single" w:sz="8" w:space="0" w:color="000000"/>
            </w:tcBorders>
            <w:shd w:val="clear" w:color="000000" w:fill="757171"/>
            <w:vAlign w:val="center"/>
          </w:tcPr>
          <w:p w14:paraId="2966CF59"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2.o Piano (21-23):</w:t>
            </w:r>
          </w:p>
        </w:tc>
        <w:tc>
          <w:tcPr>
            <w:tcW w:w="8670" w:type="dxa"/>
            <w:gridSpan w:val="3"/>
            <w:tcBorders>
              <w:top w:val="single" w:sz="4" w:space="0" w:color="000000"/>
              <w:bottom w:val="single" w:sz="4" w:space="0" w:color="000000"/>
              <w:right w:val="single" w:sz="4" w:space="0" w:color="000000"/>
            </w:tcBorders>
            <w:shd w:val="clear" w:color="auto" w:fill="auto"/>
            <w:vAlign w:val="center"/>
          </w:tcPr>
          <w:p w14:paraId="682D420D"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61" w:type="dxa"/>
            <w:tcBorders>
              <w:bottom w:val="single" w:sz="4" w:space="0" w:color="000000"/>
              <w:right w:val="single" w:sz="4" w:space="0" w:color="000000"/>
            </w:tcBorders>
            <w:shd w:val="clear" w:color="auto" w:fill="auto"/>
            <w:vAlign w:val="center"/>
          </w:tcPr>
          <w:p w14:paraId="2B4BD9D2"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bottom w:val="single" w:sz="4" w:space="0" w:color="000000"/>
              <w:right w:val="single" w:sz="8" w:space="0" w:color="000000"/>
            </w:tcBorders>
            <w:shd w:val="clear" w:color="auto" w:fill="auto"/>
            <w:vAlign w:val="center"/>
          </w:tcPr>
          <w:p w14:paraId="17F012C0"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7F76D0A8" w14:textId="77777777">
        <w:trPr>
          <w:trHeight w:val="915"/>
        </w:trPr>
        <w:tc>
          <w:tcPr>
            <w:tcW w:w="2160" w:type="dxa"/>
            <w:tcBorders>
              <w:left w:val="single" w:sz="8" w:space="0" w:color="000000"/>
              <w:right w:val="single" w:sz="8" w:space="0" w:color="000000"/>
            </w:tcBorders>
            <w:shd w:val="clear" w:color="000000" w:fill="757171"/>
            <w:vAlign w:val="center"/>
          </w:tcPr>
          <w:p w14:paraId="1A152087"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3.o Piano (22-24):</w:t>
            </w:r>
          </w:p>
        </w:tc>
        <w:tc>
          <w:tcPr>
            <w:tcW w:w="8670" w:type="dxa"/>
            <w:gridSpan w:val="3"/>
            <w:tcBorders>
              <w:top w:val="single" w:sz="4" w:space="0" w:color="000000"/>
              <w:right w:val="single" w:sz="4" w:space="0" w:color="000000"/>
            </w:tcBorders>
            <w:shd w:val="clear" w:color="auto" w:fill="auto"/>
            <w:vAlign w:val="center"/>
          </w:tcPr>
          <w:p w14:paraId="378D902B"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Le PA aderenti a </w:t>
            </w:r>
            <w:proofErr w:type="spellStart"/>
            <w:r>
              <w:rPr>
                <w:rFonts w:eastAsia="Times New Roman" w:cs="Calibri"/>
                <w:b/>
                <w:bCs/>
                <w:color w:val="203764"/>
                <w:sz w:val="16"/>
                <w:szCs w:val="16"/>
                <w:lang w:eastAsia="en-GB"/>
              </w:rPr>
              <w:t>pagoPA</w:t>
            </w:r>
            <w:proofErr w:type="spellEnd"/>
            <w:r>
              <w:rPr>
                <w:rFonts w:eastAsia="Times New Roman" w:cs="Calibri"/>
                <w:b/>
                <w:bCs/>
                <w:color w:val="203764"/>
                <w:sz w:val="16"/>
                <w:szCs w:val="16"/>
                <w:lang w:eastAsia="en-GB"/>
              </w:rPr>
              <w:t xml:space="preserve"> e App IO assicurano per entrambe le piattaforme l’attivazione di nuovi servizi in linea con i target sopra descritti e secondo le modalità attuative definite nell’ambito del Piano Nazionale di Ripresa e Resilienza (PNRR)</w:t>
            </w:r>
          </w:p>
        </w:tc>
        <w:tc>
          <w:tcPr>
            <w:tcW w:w="1561" w:type="dxa"/>
            <w:tcBorders>
              <w:right w:val="single" w:sz="4" w:space="0" w:color="000000"/>
            </w:tcBorders>
            <w:shd w:val="clear" w:color="auto" w:fill="auto"/>
            <w:vAlign w:val="center"/>
          </w:tcPr>
          <w:p w14:paraId="4CE09325"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right w:val="single" w:sz="8" w:space="0" w:color="000000"/>
            </w:tcBorders>
            <w:shd w:val="clear" w:color="auto" w:fill="auto"/>
            <w:vAlign w:val="center"/>
          </w:tcPr>
          <w:p w14:paraId="5E79BDE5"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Entro dicembre 2024 </w:t>
            </w:r>
          </w:p>
        </w:tc>
      </w:tr>
      <w:tr w:rsidR="00C77C37" w14:paraId="16D74D73" w14:textId="77777777">
        <w:trPr>
          <w:trHeight w:val="300"/>
        </w:trPr>
        <w:tc>
          <w:tcPr>
            <w:tcW w:w="21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0C2FAE67"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 xml:space="preserve">Responsabile: </w:t>
            </w:r>
          </w:p>
        </w:tc>
        <w:tc>
          <w:tcPr>
            <w:tcW w:w="2222" w:type="dxa"/>
            <w:tcBorders>
              <w:top w:val="single" w:sz="8" w:space="0" w:color="000000"/>
              <w:bottom w:val="single" w:sz="4" w:space="0" w:color="000000"/>
            </w:tcBorders>
            <w:shd w:val="clear" w:color="auto" w:fill="auto"/>
            <w:vAlign w:val="center"/>
          </w:tcPr>
          <w:p w14:paraId="1C425227"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RTD</w:t>
            </w:r>
          </w:p>
        </w:tc>
        <w:tc>
          <w:tcPr>
            <w:tcW w:w="18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37566681"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Fonte di spesa:</w:t>
            </w:r>
          </w:p>
        </w:tc>
        <w:tc>
          <w:tcPr>
            <w:tcW w:w="4588" w:type="dxa"/>
            <w:tcBorders>
              <w:top w:val="single" w:sz="8" w:space="0" w:color="000000"/>
              <w:bottom w:val="single" w:sz="4" w:space="0" w:color="000000"/>
              <w:right w:val="single" w:sz="4" w:space="0" w:color="000000"/>
            </w:tcBorders>
            <w:shd w:val="clear" w:color="auto" w:fill="auto"/>
            <w:vAlign w:val="center"/>
          </w:tcPr>
          <w:p w14:paraId="08A72F85"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 xml:space="preserve"> </w:t>
            </w:r>
          </w:p>
        </w:tc>
        <w:tc>
          <w:tcPr>
            <w:tcW w:w="3170" w:type="dxa"/>
            <w:gridSpan w:val="2"/>
            <w:tcBorders>
              <w:top w:val="single" w:sz="8" w:space="0" w:color="000000"/>
              <w:bottom w:val="single" w:sz="4" w:space="0" w:color="000000"/>
              <w:right w:val="single" w:sz="8" w:space="0" w:color="000000"/>
            </w:tcBorders>
            <w:shd w:val="clear" w:color="auto" w:fill="auto"/>
            <w:vAlign w:val="center"/>
          </w:tcPr>
          <w:p w14:paraId="10D6ADD4"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2125D536" w14:textId="77777777">
        <w:trPr>
          <w:trHeight w:val="300"/>
        </w:trPr>
        <w:tc>
          <w:tcPr>
            <w:tcW w:w="2160" w:type="dxa"/>
            <w:tcBorders>
              <w:left w:val="single" w:sz="8" w:space="0" w:color="000000"/>
              <w:bottom w:val="single" w:sz="4" w:space="0" w:color="000000"/>
              <w:right w:val="single" w:sz="8" w:space="0" w:color="000000"/>
            </w:tcBorders>
            <w:shd w:val="clear" w:color="000000" w:fill="757171"/>
            <w:vAlign w:val="center"/>
          </w:tcPr>
          <w:p w14:paraId="5CC2E76D"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w:t>
            </w:r>
          </w:p>
        </w:tc>
        <w:tc>
          <w:tcPr>
            <w:tcW w:w="2222" w:type="dxa"/>
            <w:tcBorders>
              <w:bottom w:val="single" w:sz="4" w:space="0" w:color="000000"/>
            </w:tcBorders>
            <w:shd w:val="clear" w:color="000000" w:fill="F2F2F2"/>
            <w:vAlign w:val="center"/>
          </w:tcPr>
          <w:p w14:paraId="3C3538B5"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 xml:space="preserve"> 01/09/2022</w:t>
            </w:r>
          </w:p>
        </w:tc>
        <w:tc>
          <w:tcPr>
            <w:tcW w:w="1860" w:type="dxa"/>
            <w:vMerge w:val="restart"/>
            <w:tcBorders>
              <w:left w:val="single" w:sz="8" w:space="0" w:color="000000"/>
              <w:bottom w:val="single" w:sz="8" w:space="0" w:color="000000"/>
              <w:right w:val="single" w:sz="8" w:space="0" w:color="000000"/>
            </w:tcBorders>
            <w:shd w:val="clear" w:color="000000" w:fill="757171"/>
            <w:vAlign w:val="center"/>
          </w:tcPr>
          <w:p w14:paraId="60CD581C"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Stato Attività:</w:t>
            </w:r>
          </w:p>
        </w:tc>
        <w:tc>
          <w:tcPr>
            <w:tcW w:w="4588" w:type="dxa"/>
            <w:vMerge w:val="restart"/>
            <w:tcBorders>
              <w:bottom w:val="single" w:sz="8" w:space="0" w:color="000000"/>
              <w:right w:val="single" w:sz="4" w:space="0" w:color="000000"/>
            </w:tcBorders>
            <w:shd w:val="clear" w:color="000000" w:fill="FFFFFF"/>
            <w:vAlign w:val="center"/>
          </w:tcPr>
          <w:p w14:paraId="40BA1AA4" w14:textId="77777777" w:rsidR="00C77C37" w:rsidRDefault="00204E95">
            <w:pPr>
              <w:widowControl w:val="0"/>
              <w:spacing w:before="0" w:line="240" w:lineRule="auto"/>
              <w:ind w:left="0" w:right="0"/>
              <w:jc w:val="center"/>
              <w:rPr>
                <w:rFonts w:ascii="Calibri" w:eastAsia="Times New Roman" w:hAnsi="Calibri" w:cs="Calibri"/>
                <w:b/>
                <w:bCs/>
                <w:color w:val="FF0000"/>
                <w:sz w:val="24"/>
                <w:szCs w:val="24"/>
                <w:lang w:eastAsia="en-GB"/>
              </w:rPr>
            </w:pPr>
            <w:r>
              <w:rPr>
                <w:rFonts w:eastAsia="Times New Roman" w:cs="Calibri"/>
                <w:b/>
                <w:bCs/>
                <w:color w:val="FF0000"/>
                <w:sz w:val="24"/>
                <w:szCs w:val="24"/>
                <w:lang w:eastAsia="en-GB"/>
              </w:rPr>
              <w:t> </w:t>
            </w:r>
            <w:r>
              <w:rPr>
                <w:noProof/>
                <w:lang w:eastAsia="it-IT"/>
              </w:rPr>
              <w:drawing>
                <wp:inline distT="0" distB="0" distL="0" distR="0" wp14:anchorId="101C5DEA" wp14:editId="2B4B9F65">
                  <wp:extent cx="414020" cy="396240"/>
                  <wp:effectExtent l="0" t="0" r="0" b="0"/>
                  <wp:docPr id="103" name="Immagine 1412324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magine 1412324218"/>
                          <pic:cNvPicPr>
                            <a:picLocks noChangeAspect="1" noChangeArrowheads="1"/>
                          </pic:cNvPicPr>
                        </pic:nvPicPr>
                        <pic:blipFill>
                          <a:blip r:embed="rId1073"/>
                          <a:stretch>
                            <a:fillRect/>
                          </a:stretch>
                        </pic:blipFill>
                        <pic:spPr bwMode="auto">
                          <a:xfrm>
                            <a:off x="0" y="0"/>
                            <a:ext cx="414020" cy="396240"/>
                          </a:xfrm>
                          <a:prstGeom prst="rect">
                            <a:avLst/>
                          </a:prstGeom>
                        </pic:spPr>
                      </pic:pic>
                    </a:graphicData>
                  </a:graphic>
                </wp:inline>
              </w:drawing>
            </w:r>
          </w:p>
        </w:tc>
        <w:tc>
          <w:tcPr>
            <w:tcW w:w="3170" w:type="dxa"/>
            <w:gridSpan w:val="2"/>
            <w:vMerge w:val="restart"/>
            <w:tcBorders>
              <w:top w:val="single" w:sz="4" w:space="0" w:color="000000"/>
              <w:left w:val="single" w:sz="4" w:space="0" w:color="000000"/>
              <w:bottom w:val="single" w:sz="8" w:space="0" w:color="000000"/>
              <w:right w:val="single" w:sz="8" w:space="0" w:color="000000"/>
            </w:tcBorders>
            <w:shd w:val="clear" w:color="000000" w:fill="FFFFFF"/>
            <w:vAlign w:val="center"/>
          </w:tcPr>
          <w:p w14:paraId="3E9CD1B5"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Azione in corso</w:t>
            </w:r>
          </w:p>
        </w:tc>
      </w:tr>
      <w:tr w:rsidR="00C77C37" w14:paraId="160BE942"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437144E5"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Fine attività prevista:</w:t>
            </w:r>
          </w:p>
        </w:tc>
        <w:tc>
          <w:tcPr>
            <w:tcW w:w="2222" w:type="dxa"/>
            <w:tcBorders>
              <w:bottom w:val="single" w:sz="8" w:space="0" w:color="000000"/>
            </w:tcBorders>
            <w:shd w:val="clear" w:color="000000" w:fill="F2F2F2"/>
            <w:vAlign w:val="center"/>
          </w:tcPr>
          <w:p w14:paraId="6B6CDB95"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31/12/2023</w:t>
            </w:r>
          </w:p>
        </w:tc>
        <w:tc>
          <w:tcPr>
            <w:tcW w:w="1860" w:type="dxa"/>
            <w:vMerge/>
            <w:tcBorders>
              <w:left w:val="single" w:sz="8" w:space="0" w:color="000000"/>
              <w:bottom w:val="single" w:sz="8" w:space="0" w:color="000000"/>
              <w:right w:val="single" w:sz="8" w:space="0" w:color="000000"/>
            </w:tcBorders>
            <w:vAlign w:val="center"/>
          </w:tcPr>
          <w:p w14:paraId="4A30CD87" w14:textId="77777777" w:rsidR="00C77C37" w:rsidRDefault="00C77C37">
            <w:pPr>
              <w:widowControl w:val="0"/>
              <w:spacing w:before="0" w:line="240" w:lineRule="auto"/>
              <w:ind w:left="0" w:right="0"/>
              <w:jc w:val="left"/>
              <w:rPr>
                <w:rFonts w:ascii="Calibri" w:eastAsia="Times New Roman" w:hAnsi="Calibri" w:cs="Calibri"/>
                <w:b/>
                <w:bCs/>
                <w:color w:val="FFFFFF"/>
                <w:sz w:val="20"/>
                <w:szCs w:val="20"/>
                <w:lang w:eastAsia="en-GB"/>
              </w:rPr>
            </w:pPr>
          </w:p>
        </w:tc>
        <w:tc>
          <w:tcPr>
            <w:tcW w:w="4588" w:type="dxa"/>
            <w:vMerge/>
            <w:tcBorders>
              <w:bottom w:val="single" w:sz="8" w:space="0" w:color="000000"/>
              <w:right w:val="single" w:sz="4" w:space="0" w:color="000000"/>
            </w:tcBorders>
            <w:vAlign w:val="center"/>
          </w:tcPr>
          <w:p w14:paraId="4D498B2F" w14:textId="77777777" w:rsidR="00C77C37" w:rsidRDefault="00C77C37">
            <w:pPr>
              <w:widowControl w:val="0"/>
              <w:spacing w:before="0" w:line="240" w:lineRule="auto"/>
              <w:ind w:left="0" w:right="0"/>
              <w:jc w:val="left"/>
              <w:rPr>
                <w:rFonts w:ascii="Calibri" w:eastAsia="Times New Roman" w:hAnsi="Calibri" w:cs="Calibri"/>
                <w:b/>
                <w:bCs/>
                <w:color w:val="FF0000"/>
                <w:sz w:val="24"/>
                <w:szCs w:val="24"/>
                <w:lang w:eastAsia="en-GB"/>
              </w:rPr>
            </w:pPr>
          </w:p>
        </w:tc>
        <w:tc>
          <w:tcPr>
            <w:tcW w:w="3170" w:type="dxa"/>
            <w:gridSpan w:val="2"/>
            <w:vMerge/>
            <w:tcBorders>
              <w:top w:val="single" w:sz="4" w:space="0" w:color="000000"/>
              <w:left w:val="single" w:sz="4" w:space="0" w:color="000000"/>
              <w:bottom w:val="single" w:sz="8" w:space="0" w:color="000000"/>
              <w:right w:val="single" w:sz="8" w:space="0" w:color="000000"/>
            </w:tcBorders>
            <w:vAlign w:val="center"/>
          </w:tcPr>
          <w:p w14:paraId="196D6D6F"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r>
    </w:tbl>
    <w:p w14:paraId="620049B6" w14:textId="77777777" w:rsidR="00C77C37" w:rsidRDefault="00204E95">
      <w:pPr>
        <w:spacing w:before="0" w:line="240" w:lineRule="auto"/>
      </w:pPr>
      <w:r>
        <w:br w:type="page"/>
      </w:r>
    </w:p>
    <w:p w14:paraId="4018C8EC" w14:textId="77777777" w:rsidR="00C77C37" w:rsidRDefault="00204E95">
      <w:pPr>
        <w:pStyle w:val="Titolo4"/>
        <w:spacing w:before="0" w:after="60"/>
      </w:pPr>
      <w:bookmarkStart w:id="247" w:name="_Toc127366245"/>
      <w:bookmarkStart w:id="248" w:name="_Toc135133899"/>
      <w:r>
        <w:lastRenderedPageBreak/>
        <w:t>OB.3.3</w:t>
      </w:r>
      <w:bookmarkStart w:id="249" w:name="_Toc127366246"/>
      <w:bookmarkEnd w:id="247"/>
      <w:r>
        <w:t xml:space="preserve">    Incrementare il numero di piattaforme per le amministrazioni ed i cittadini</w:t>
      </w:r>
      <w:bookmarkEnd w:id="248"/>
      <w:bookmarkEnd w:id="249"/>
    </w:p>
    <w:tbl>
      <w:tblPr>
        <w:tblW w:w="14000" w:type="dxa"/>
        <w:tblLayout w:type="fixed"/>
        <w:tblLook w:val="04A0" w:firstRow="1" w:lastRow="0" w:firstColumn="1" w:lastColumn="0" w:noHBand="0" w:noVBand="1"/>
      </w:tblPr>
      <w:tblGrid>
        <w:gridCol w:w="2160"/>
        <w:gridCol w:w="2222"/>
        <w:gridCol w:w="1860"/>
        <w:gridCol w:w="4588"/>
        <w:gridCol w:w="1561"/>
        <w:gridCol w:w="1609"/>
      </w:tblGrid>
      <w:tr w:rsidR="00C77C37" w14:paraId="2A68F336" w14:textId="77777777" w:rsidTr="002C3F9E">
        <w:trPr>
          <w:trHeight w:val="492"/>
        </w:trPr>
        <w:tc>
          <w:tcPr>
            <w:tcW w:w="2160" w:type="dxa"/>
            <w:tcBorders>
              <w:top w:val="single" w:sz="8" w:space="0" w:color="000000"/>
              <w:left w:val="single" w:sz="8" w:space="0" w:color="000000"/>
              <w:bottom w:val="single" w:sz="8" w:space="0" w:color="000000"/>
              <w:right w:val="single" w:sz="8" w:space="0" w:color="000000"/>
            </w:tcBorders>
            <w:shd w:val="clear" w:color="000000" w:fill="757171"/>
            <w:vAlign w:val="center"/>
          </w:tcPr>
          <w:p w14:paraId="7F52CC8F" w14:textId="77777777" w:rsidR="00C77C37" w:rsidRDefault="00204E95">
            <w:pPr>
              <w:pageBreakBefore/>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lastRenderedPageBreak/>
              <w:t>Obiettivo:</w:t>
            </w:r>
          </w:p>
        </w:tc>
        <w:tc>
          <w:tcPr>
            <w:tcW w:w="2222" w:type="dxa"/>
            <w:tcBorders>
              <w:top w:val="single" w:sz="8" w:space="0" w:color="000000"/>
              <w:bottom w:val="single" w:sz="8" w:space="0" w:color="000000"/>
            </w:tcBorders>
            <w:shd w:val="clear" w:color="auto" w:fill="auto"/>
            <w:vAlign w:val="center"/>
          </w:tcPr>
          <w:p w14:paraId="267E764C"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OB.3.3</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5C8D0E42" w14:textId="77777777" w:rsidR="00C77C37" w:rsidRDefault="00204E95">
            <w:pPr>
              <w:widowControl w:val="0"/>
              <w:spacing w:before="0" w:line="240" w:lineRule="auto"/>
              <w:ind w:left="0" w:right="0"/>
              <w:jc w:val="left"/>
              <w:rPr>
                <w:rFonts w:ascii="Calibri" w:eastAsia="Times New Roman" w:hAnsi="Calibri" w:cs="Calibri"/>
                <w:b/>
                <w:bCs/>
                <w:color w:val="203764"/>
                <w:lang w:eastAsia="en-GB"/>
              </w:rPr>
            </w:pPr>
            <w:r>
              <w:rPr>
                <w:rFonts w:eastAsia="Times New Roman" w:cs="Calibri"/>
                <w:b/>
                <w:bCs/>
                <w:color w:val="203764"/>
                <w:lang w:eastAsia="en-GB"/>
              </w:rPr>
              <w:t>Incrementare il numero di piattaforme per le amministrazioni ed i cittadini</w:t>
            </w:r>
          </w:p>
        </w:tc>
      </w:tr>
      <w:tr w:rsidR="00C77C37" w14:paraId="4102D2F0"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1747346A"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Linea di Azione:</w:t>
            </w:r>
          </w:p>
        </w:tc>
        <w:tc>
          <w:tcPr>
            <w:tcW w:w="2222" w:type="dxa"/>
            <w:tcBorders>
              <w:bottom w:val="single" w:sz="8" w:space="0" w:color="000000"/>
            </w:tcBorders>
            <w:shd w:val="clear" w:color="auto" w:fill="auto"/>
            <w:vAlign w:val="center"/>
          </w:tcPr>
          <w:p w14:paraId="21B27929"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CAP3.PA.LA17</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56DEEBA4"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518C84EC" w14:textId="77777777">
        <w:trPr>
          <w:trHeight w:val="495"/>
        </w:trPr>
        <w:tc>
          <w:tcPr>
            <w:tcW w:w="2160" w:type="dxa"/>
            <w:tcBorders>
              <w:left w:val="single" w:sz="8" w:space="0" w:color="000000"/>
              <w:bottom w:val="single" w:sz="8" w:space="0" w:color="000000"/>
              <w:right w:val="single" w:sz="8" w:space="0" w:color="000000"/>
            </w:tcBorders>
            <w:shd w:val="clear" w:color="000000" w:fill="757171"/>
            <w:vAlign w:val="center"/>
          </w:tcPr>
          <w:p w14:paraId="24630B4B"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Piano AgID di riferimento</w:t>
            </w:r>
          </w:p>
        </w:tc>
        <w:tc>
          <w:tcPr>
            <w:tcW w:w="8670" w:type="dxa"/>
            <w:gridSpan w:val="3"/>
            <w:tcBorders>
              <w:top w:val="single" w:sz="8" w:space="0" w:color="000000"/>
              <w:bottom w:val="single" w:sz="8" w:space="0" w:color="000000"/>
              <w:right w:val="single" w:sz="4" w:space="0" w:color="000000"/>
            </w:tcBorders>
            <w:shd w:val="clear" w:color="000000" w:fill="757171"/>
            <w:vAlign w:val="center"/>
          </w:tcPr>
          <w:p w14:paraId="06B50861"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Linee di azione ed attività a carico della Amministrazione che redige il Piano</w:t>
            </w:r>
            <w:r>
              <w:rPr>
                <w:rFonts w:eastAsia="Times New Roman" w:cs="Calibri"/>
                <w:b/>
                <w:bCs/>
                <w:color w:val="FFFFFF"/>
                <w:sz w:val="18"/>
                <w:szCs w:val="18"/>
                <w:lang w:eastAsia="en-GB"/>
              </w:rPr>
              <w:br/>
              <w:t>il Responsabile indicato ne controlla l'avanzamento e l'attuazione</w:t>
            </w:r>
          </w:p>
        </w:tc>
        <w:tc>
          <w:tcPr>
            <w:tcW w:w="1561" w:type="dxa"/>
            <w:tcBorders>
              <w:bottom w:val="single" w:sz="8" w:space="0" w:color="000000"/>
              <w:right w:val="single" w:sz="4" w:space="0" w:color="000000"/>
            </w:tcBorders>
            <w:shd w:val="clear" w:color="000000" w:fill="757171"/>
            <w:vAlign w:val="center"/>
          </w:tcPr>
          <w:p w14:paraId="6A0F1354"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 da AgID</w:t>
            </w:r>
          </w:p>
        </w:tc>
        <w:tc>
          <w:tcPr>
            <w:tcW w:w="1609" w:type="dxa"/>
            <w:tcBorders>
              <w:bottom w:val="single" w:sz="8" w:space="0" w:color="000000"/>
              <w:right w:val="single" w:sz="8" w:space="0" w:color="000000"/>
            </w:tcBorders>
            <w:shd w:val="clear" w:color="000000" w:fill="757171"/>
            <w:vAlign w:val="center"/>
          </w:tcPr>
          <w:p w14:paraId="5F657028"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Scadenza</w:t>
            </w:r>
          </w:p>
        </w:tc>
      </w:tr>
      <w:tr w:rsidR="00C77C37" w14:paraId="5DCDF355" w14:textId="77777777">
        <w:trPr>
          <w:trHeight w:val="915"/>
        </w:trPr>
        <w:tc>
          <w:tcPr>
            <w:tcW w:w="2160" w:type="dxa"/>
            <w:tcBorders>
              <w:left w:val="single" w:sz="8" w:space="0" w:color="000000"/>
              <w:bottom w:val="single" w:sz="8" w:space="0" w:color="000000"/>
              <w:right w:val="single" w:sz="8" w:space="0" w:color="000000"/>
            </w:tcBorders>
            <w:shd w:val="clear" w:color="000000" w:fill="757171"/>
            <w:vAlign w:val="center"/>
          </w:tcPr>
          <w:p w14:paraId="16D43C23"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1.o Piano (20-22):</w:t>
            </w:r>
          </w:p>
        </w:tc>
        <w:tc>
          <w:tcPr>
            <w:tcW w:w="8670" w:type="dxa"/>
            <w:gridSpan w:val="3"/>
            <w:tcBorders>
              <w:top w:val="single" w:sz="8" w:space="0" w:color="000000"/>
              <w:bottom w:val="single" w:sz="4" w:space="0" w:color="000000"/>
              <w:right w:val="single" w:sz="4" w:space="0" w:color="000000"/>
            </w:tcBorders>
            <w:shd w:val="clear" w:color="auto" w:fill="auto"/>
            <w:vAlign w:val="center"/>
          </w:tcPr>
          <w:p w14:paraId="6713BB7E"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PA interessate partecipano al tavolo di lavoro per la definizione degli interventi normativi e tecnici finalizzati alla realizzazione della piattaforma SPID</w:t>
            </w:r>
          </w:p>
        </w:tc>
        <w:tc>
          <w:tcPr>
            <w:tcW w:w="1561" w:type="dxa"/>
            <w:tcBorders>
              <w:bottom w:val="single" w:sz="4" w:space="0" w:color="000000"/>
              <w:right w:val="single" w:sz="4" w:space="0" w:color="000000"/>
            </w:tcBorders>
            <w:shd w:val="clear" w:color="auto" w:fill="auto"/>
            <w:vAlign w:val="center"/>
          </w:tcPr>
          <w:p w14:paraId="7B0CB420"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Da gennaio 2021 </w:t>
            </w:r>
          </w:p>
        </w:tc>
        <w:tc>
          <w:tcPr>
            <w:tcW w:w="1609" w:type="dxa"/>
            <w:tcBorders>
              <w:bottom w:val="single" w:sz="4" w:space="0" w:color="000000"/>
              <w:right w:val="single" w:sz="8" w:space="0" w:color="000000"/>
            </w:tcBorders>
            <w:shd w:val="clear" w:color="auto" w:fill="auto"/>
            <w:vAlign w:val="center"/>
          </w:tcPr>
          <w:p w14:paraId="31672A49"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534DAB6D" w14:textId="77777777" w:rsidTr="002C3F9E">
        <w:trPr>
          <w:trHeight w:val="414"/>
        </w:trPr>
        <w:tc>
          <w:tcPr>
            <w:tcW w:w="2160" w:type="dxa"/>
            <w:tcBorders>
              <w:left w:val="single" w:sz="8" w:space="0" w:color="000000"/>
              <w:bottom w:val="single" w:sz="4" w:space="0" w:color="000000"/>
              <w:right w:val="single" w:sz="8" w:space="0" w:color="000000"/>
            </w:tcBorders>
            <w:shd w:val="clear" w:color="000000" w:fill="757171"/>
            <w:vAlign w:val="center"/>
          </w:tcPr>
          <w:p w14:paraId="40FCE24A"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2.o Piano (21-23):</w:t>
            </w:r>
          </w:p>
        </w:tc>
        <w:tc>
          <w:tcPr>
            <w:tcW w:w="8670" w:type="dxa"/>
            <w:gridSpan w:val="3"/>
            <w:tcBorders>
              <w:top w:val="single" w:sz="4" w:space="0" w:color="000000"/>
              <w:bottom w:val="single" w:sz="4" w:space="0" w:color="000000"/>
              <w:right w:val="single" w:sz="4" w:space="0" w:color="000000"/>
            </w:tcBorders>
            <w:shd w:val="clear" w:color="auto" w:fill="auto"/>
            <w:vAlign w:val="center"/>
          </w:tcPr>
          <w:p w14:paraId="408205A1"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61" w:type="dxa"/>
            <w:tcBorders>
              <w:bottom w:val="single" w:sz="4" w:space="0" w:color="000000"/>
              <w:right w:val="single" w:sz="4" w:space="0" w:color="000000"/>
            </w:tcBorders>
            <w:shd w:val="clear" w:color="auto" w:fill="auto"/>
            <w:vAlign w:val="center"/>
          </w:tcPr>
          <w:p w14:paraId="571EB5AC"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bottom w:val="single" w:sz="4" w:space="0" w:color="000000"/>
              <w:right w:val="single" w:sz="8" w:space="0" w:color="000000"/>
            </w:tcBorders>
            <w:shd w:val="clear" w:color="auto" w:fill="auto"/>
            <w:vAlign w:val="center"/>
          </w:tcPr>
          <w:p w14:paraId="502C6C90"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61839085" w14:textId="77777777" w:rsidTr="002C3F9E">
        <w:trPr>
          <w:trHeight w:val="288"/>
        </w:trPr>
        <w:tc>
          <w:tcPr>
            <w:tcW w:w="2160" w:type="dxa"/>
            <w:tcBorders>
              <w:left w:val="single" w:sz="8" w:space="0" w:color="000000"/>
              <w:right w:val="single" w:sz="8" w:space="0" w:color="000000"/>
            </w:tcBorders>
            <w:shd w:val="clear" w:color="000000" w:fill="757171"/>
            <w:vAlign w:val="center"/>
          </w:tcPr>
          <w:p w14:paraId="65B649A4"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3.o Piano (22-24):</w:t>
            </w:r>
          </w:p>
        </w:tc>
        <w:tc>
          <w:tcPr>
            <w:tcW w:w="8670" w:type="dxa"/>
            <w:gridSpan w:val="3"/>
            <w:tcBorders>
              <w:top w:val="single" w:sz="4" w:space="0" w:color="000000"/>
              <w:right w:val="single" w:sz="4" w:space="0" w:color="000000"/>
            </w:tcBorders>
            <w:shd w:val="clear" w:color="auto" w:fill="auto"/>
            <w:vAlign w:val="center"/>
          </w:tcPr>
          <w:p w14:paraId="1D33F8A3"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61" w:type="dxa"/>
            <w:tcBorders>
              <w:right w:val="single" w:sz="4" w:space="0" w:color="000000"/>
            </w:tcBorders>
            <w:shd w:val="clear" w:color="auto" w:fill="auto"/>
            <w:vAlign w:val="center"/>
          </w:tcPr>
          <w:p w14:paraId="6DD659CE"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right w:val="single" w:sz="8" w:space="0" w:color="000000"/>
            </w:tcBorders>
            <w:shd w:val="clear" w:color="auto" w:fill="auto"/>
            <w:vAlign w:val="center"/>
          </w:tcPr>
          <w:p w14:paraId="534036CF"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76878687" w14:textId="77777777">
        <w:trPr>
          <w:trHeight w:val="300"/>
        </w:trPr>
        <w:tc>
          <w:tcPr>
            <w:tcW w:w="21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0F4C18AF"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 xml:space="preserve">Responsabile: </w:t>
            </w:r>
          </w:p>
        </w:tc>
        <w:tc>
          <w:tcPr>
            <w:tcW w:w="2222" w:type="dxa"/>
            <w:tcBorders>
              <w:top w:val="single" w:sz="8" w:space="0" w:color="000000"/>
              <w:bottom w:val="single" w:sz="4" w:space="0" w:color="000000"/>
            </w:tcBorders>
            <w:shd w:val="clear" w:color="auto" w:fill="auto"/>
            <w:vAlign w:val="center"/>
          </w:tcPr>
          <w:p w14:paraId="755BA74B"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c>
          <w:tcPr>
            <w:tcW w:w="18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582DF183"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Fonte di spesa:</w:t>
            </w:r>
          </w:p>
        </w:tc>
        <w:tc>
          <w:tcPr>
            <w:tcW w:w="4588" w:type="dxa"/>
            <w:tcBorders>
              <w:top w:val="single" w:sz="8" w:space="0" w:color="000000"/>
              <w:bottom w:val="single" w:sz="4" w:space="0" w:color="000000"/>
              <w:right w:val="single" w:sz="4" w:space="0" w:color="000000"/>
            </w:tcBorders>
            <w:shd w:val="clear" w:color="auto" w:fill="auto"/>
            <w:vAlign w:val="center"/>
          </w:tcPr>
          <w:p w14:paraId="759725CC"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c>
          <w:tcPr>
            <w:tcW w:w="3170" w:type="dxa"/>
            <w:gridSpan w:val="2"/>
            <w:tcBorders>
              <w:top w:val="single" w:sz="8" w:space="0" w:color="000000"/>
              <w:bottom w:val="single" w:sz="4" w:space="0" w:color="000000"/>
              <w:right w:val="single" w:sz="8" w:space="0" w:color="000000"/>
            </w:tcBorders>
            <w:shd w:val="clear" w:color="auto" w:fill="auto"/>
            <w:vAlign w:val="center"/>
          </w:tcPr>
          <w:p w14:paraId="429202F0"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3F99C52E" w14:textId="77777777">
        <w:trPr>
          <w:trHeight w:val="300"/>
        </w:trPr>
        <w:tc>
          <w:tcPr>
            <w:tcW w:w="2160" w:type="dxa"/>
            <w:tcBorders>
              <w:left w:val="single" w:sz="8" w:space="0" w:color="000000"/>
              <w:bottom w:val="single" w:sz="4" w:space="0" w:color="000000"/>
              <w:right w:val="single" w:sz="8" w:space="0" w:color="000000"/>
            </w:tcBorders>
            <w:shd w:val="clear" w:color="000000" w:fill="757171"/>
            <w:vAlign w:val="center"/>
          </w:tcPr>
          <w:p w14:paraId="4840E4F9"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w:t>
            </w:r>
          </w:p>
        </w:tc>
        <w:tc>
          <w:tcPr>
            <w:tcW w:w="2222" w:type="dxa"/>
            <w:tcBorders>
              <w:bottom w:val="single" w:sz="4" w:space="0" w:color="000000"/>
            </w:tcBorders>
            <w:shd w:val="clear" w:color="000000" w:fill="F2F2F2"/>
            <w:vAlign w:val="center"/>
          </w:tcPr>
          <w:p w14:paraId="7C9D0F14"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 xml:space="preserve"> </w:t>
            </w:r>
          </w:p>
        </w:tc>
        <w:tc>
          <w:tcPr>
            <w:tcW w:w="1860" w:type="dxa"/>
            <w:vMerge w:val="restart"/>
            <w:tcBorders>
              <w:left w:val="single" w:sz="8" w:space="0" w:color="000000"/>
              <w:bottom w:val="single" w:sz="8" w:space="0" w:color="000000"/>
              <w:right w:val="single" w:sz="8" w:space="0" w:color="000000"/>
            </w:tcBorders>
            <w:shd w:val="clear" w:color="000000" w:fill="757171"/>
            <w:vAlign w:val="center"/>
          </w:tcPr>
          <w:p w14:paraId="30585E50"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Stato Attività:</w:t>
            </w:r>
          </w:p>
        </w:tc>
        <w:tc>
          <w:tcPr>
            <w:tcW w:w="4588" w:type="dxa"/>
            <w:vMerge w:val="restart"/>
            <w:tcBorders>
              <w:bottom w:val="single" w:sz="8" w:space="0" w:color="000000"/>
              <w:right w:val="single" w:sz="4" w:space="0" w:color="000000"/>
            </w:tcBorders>
            <w:shd w:val="clear" w:color="000000" w:fill="FFFFFF"/>
            <w:vAlign w:val="center"/>
          </w:tcPr>
          <w:p w14:paraId="4926FA34" w14:textId="77777777" w:rsidR="00C77C37" w:rsidRDefault="00204E95">
            <w:pPr>
              <w:widowControl w:val="0"/>
              <w:spacing w:before="0" w:line="240" w:lineRule="auto"/>
              <w:ind w:left="0" w:right="0"/>
              <w:jc w:val="center"/>
              <w:rPr>
                <w:rFonts w:ascii="Calibri" w:eastAsia="Times New Roman" w:hAnsi="Calibri" w:cs="Calibri"/>
                <w:b/>
                <w:bCs/>
                <w:color w:val="FF0000"/>
                <w:sz w:val="24"/>
                <w:szCs w:val="24"/>
                <w:lang w:eastAsia="en-GB"/>
              </w:rPr>
            </w:pPr>
            <w:r>
              <w:rPr>
                <w:noProof/>
                <w:lang w:eastAsia="it-IT"/>
              </w:rPr>
              <w:drawing>
                <wp:inline distT="0" distB="0" distL="0" distR="0" wp14:anchorId="36A2BF7C" wp14:editId="1C98C620">
                  <wp:extent cx="366395" cy="360045"/>
                  <wp:effectExtent l="0" t="0" r="0" b="0"/>
                  <wp:docPr id="105" name="Immagine 1530926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magine 1530926687"/>
                          <pic:cNvPicPr>
                            <a:picLocks noChangeAspect="1" noChangeArrowheads="1"/>
                          </pic:cNvPicPr>
                        </pic:nvPicPr>
                        <pic:blipFill>
                          <a:blip r:embed="rId1071"/>
                          <a:stretch>
                            <a:fillRect/>
                          </a:stretch>
                        </pic:blipFill>
                        <pic:spPr bwMode="auto">
                          <a:xfrm>
                            <a:off x="0" y="0"/>
                            <a:ext cx="366395" cy="360045"/>
                          </a:xfrm>
                          <a:prstGeom prst="rect">
                            <a:avLst/>
                          </a:prstGeom>
                        </pic:spPr>
                      </pic:pic>
                    </a:graphicData>
                  </a:graphic>
                </wp:inline>
              </w:drawing>
            </w:r>
          </w:p>
        </w:tc>
        <w:tc>
          <w:tcPr>
            <w:tcW w:w="3170" w:type="dxa"/>
            <w:gridSpan w:val="2"/>
            <w:vMerge w:val="restart"/>
            <w:tcBorders>
              <w:top w:val="single" w:sz="4" w:space="0" w:color="000000"/>
              <w:left w:val="single" w:sz="4" w:space="0" w:color="000000"/>
              <w:bottom w:val="single" w:sz="8" w:space="0" w:color="000000"/>
              <w:right w:val="single" w:sz="8" w:space="0" w:color="000000"/>
            </w:tcBorders>
            <w:shd w:val="clear" w:color="000000" w:fill="FFFFFF"/>
            <w:vAlign w:val="center"/>
          </w:tcPr>
          <w:p w14:paraId="7759803E"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b/>
                <w:bCs/>
                <w:color w:val="FF0000"/>
              </w:rPr>
              <w:t>Linea d’azione conclusa con successo</w:t>
            </w:r>
          </w:p>
        </w:tc>
      </w:tr>
      <w:tr w:rsidR="00C77C37" w14:paraId="1597ABE4"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092E5CE4"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Fine attività prevista:</w:t>
            </w:r>
          </w:p>
        </w:tc>
        <w:tc>
          <w:tcPr>
            <w:tcW w:w="2222" w:type="dxa"/>
            <w:tcBorders>
              <w:bottom w:val="single" w:sz="8" w:space="0" w:color="000000"/>
            </w:tcBorders>
            <w:shd w:val="clear" w:color="000000" w:fill="F2F2F2"/>
            <w:vAlign w:val="center"/>
          </w:tcPr>
          <w:p w14:paraId="52AE4EE0" w14:textId="77777777" w:rsidR="00C77C37" w:rsidRDefault="00C77C37">
            <w:pPr>
              <w:widowControl w:val="0"/>
              <w:spacing w:before="0" w:line="240" w:lineRule="auto"/>
              <w:ind w:left="0" w:right="0"/>
              <w:jc w:val="center"/>
              <w:rPr>
                <w:rFonts w:ascii="Calibri" w:eastAsia="Times New Roman" w:hAnsi="Calibri" w:cs="Calibri"/>
                <w:b/>
                <w:bCs/>
                <w:color w:val="FF0000"/>
                <w:lang w:eastAsia="en-GB"/>
              </w:rPr>
            </w:pPr>
          </w:p>
        </w:tc>
        <w:tc>
          <w:tcPr>
            <w:tcW w:w="1860" w:type="dxa"/>
            <w:vMerge/>
            <w:tcBorders>
              <w:left w:val="single" w:sz="8" w:space="0" w:color="000000"/>
              <w:bottom w:val="single" w:sz="8" w:space="0" w:color="000000"/>
              <w:right w:val="single" w:sz="8" w:space="0" w:color="000000"/>
            </w:tcBorders>
            <w:vAlign w:val="center"/>
          </w:tcPr>
          <w:p w14:paraId="0414BC1F" w14:textId="77777777" w:rsidR="00C77C37" w:rsidRDefault="00C77C37">
            <w:pPr>
              <w:widowControl w:val="0"/>
              <w:spacing w:before="0" w:line="240" w:lineRule="auto"/>
              <w:ind w:left="0" w:right="0"/>
              <w:jc w:val="left"/>
              <w:rPr>
                <w:rFonts w:ascii="Calibri" w:eastAsia="Times New Roman" w:hAnsi="Calibri" w:cs="Calibri"/>
                <w:b/>
                <w:bCs/>
                <w:color w:val="FFFFFF"/>
                <w:sz w:val="20"/>
                <w:szCs w:val="20"/>
                <w:lang w:eastAsia="en-GB"/>
              </w:rPr>
            </w:pPr>
          </w:p>
        </w:tc>
        <w:tc>
          <w:tcPr>
            <w:tcW w:w="4588" w:type="dxa"/>
            <w:vMerge/>
            <w:tcBorders>
              <w:bottom w:val="single" w:sz="8" w:space="0" w:color="000000"/>
              <w:right w:val="single" w:sz="4" w:space="0" w:color="000000"/>
            </w:tcBorders>
            <w:vAlign w:val="center"/>
          </w:tcPr>
          <w:p w14:paraId="2A81B573" w14:textId="77777777" w:rsidR="00C77C37" w:rsidRDefault="00C77C37">
            <w:pPr>
              <w:widowControl w:val="0"/>
              <w:spacing w:before="0" w:line="240" w:lineRule="auto"/>
              <w:ind w:left="0" w:right="0"/>
              <w:jc w:val="left"/>
              <w:rPr>
                <w:rFonts w:ascii="Calibri" w:eastAsia="Times New Roman" w:hAnsi="Calibri" w:cs="Calibri"/>
                <w:b/>
                <w:bCs/>
                <w:color w:val="FF0000"/>
                <w:sz w:val="24"/>
                <w:szCs w:val="24"/>
                <w:lang w:eastAsia="en-GB"/>
              </w:rPr>
            </w:pPr>
          </w:p>
        </w:tc>
        <w:tc>
          <w:tcPr>
            <w:tcW w:w="3170" w:type="dxa"/>
            <w:gridSpan w:val="2"/>
            <w:vMerge/>
            <w:tcBorders>
              <w:top w:val="single" w:sz="4" w:space="0" w:color="000000"/>
              <w:left w:val="single" w:sz="4" w:space="0" w:color="000000"/>
              <w:bottom w:val="single" w:sz="8" w:space="0" w:color="000000"/>
              <w:right w:val="single" w:sz="8" w:space="0" w:color="000000"/>
            </w:tcBorders>
            <w:vAlign w:val="center"/>
          </w:tcPr>
          <w:p w14:paraId="4D1ABB7E"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r>
    </w:tbl>
    <w:p w14:paraId="76A9F881" w14:textId="77777777" w:rsidR="00C77C37" w:rsidRDefault="00204E95">
      <w:r>
        <w:br w:type="page"/>
      </w:r>
    </w:p>
    <w:tbl>
      <w:tblPr>
        <w:tblW w:w="14000" w:type="dxa"/>
        <w:tblLayout w:type="fixed"/>
        <w:tblLook w:val="04A0" w:firstRow="1" w:lastRow="0" w:firstColumn="1" w:lastColumn="0" w:noHBand="0" w:noVBand="1"/>
      </w:tblPr>
      <w:tblGrid>
        <w:gridCol w:w="2160"/>
        <w:gridCol w:w="2222"/>
        <w:gridCol w:w="1860"/>
        <w:gridCol w:w="4588"/>
        <w:gridCol w:w="1561"/>
        <w:gridCol w:w="1609"/>
      </w:tblGrid>
      <w:tr w:rsidR="00C77C37" w14:paraId="3B20597D" w14:textId="77777777">
        <w:trPr>
          <w:trHeight w:val="780"/>
        </w:trPr>
        <w:tc>
          <w:tcPr>
            <w:tcW w:w="2160" w:type="dxa"/>
            <w:tcBorders>
              <w:top w:val="single" w:sz="8" w:space="0" w:color="000000"/>
              <w:left w:val="single" w:sz="8" w:space="0" w:color="000000"/>
              <w:bottom w:val="single" w:sz="8" w:space="0" w:color="000000"/>
              <w:right w:val="single" w:sz="8" w:space="0" w:color="000000"/>
            </w:tcBorders>
            <w:shd w:val="clear" w:color="000000" w:fill="757171"/>
            <w:vAlign w:val="center"/>
          </w:tcPr>
          <w:p w14:paraId="71AF7348" w14:textId="77777777" w:rsidR="00C77C37" w:rsidRDefault="00204E95">
            <w:pPr>
              <w:pageBreakBefore/>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lastRenderedPageBreak/>
              <w:t>Obiettivo:</w:t>
            </w:r>
          </w:p>
        </w:tc>
        <w:tc>
          <w:tcPr>
            <w:tcW w:w="2222" w:type="dxa"/>
            <w:tcBorders>
              <w:top w:val="single" w:sz="8" w:space="0" w:color="000000"/>
              <w:bottom w:val="single" w:sz="8" w:space="0" w:color="000000"/>
            </w:tcBorders>
            <w:shd w:val="clear" w:color="auto" w:fill="auto"/>
            <w:vAlign w:val="center"/>
          </w:tcPr>
          <w:p w14:paraId="72E68C43"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OB.3.3</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119FD0F7" w14:textId="77777777" w:rsidR="00C77C37" w:rsidRDefault="00204E95">
            <w:pPr>
              <w:widowControl w:val="0"/>
              <w:spacing w:before="0" w:line="240" w:lineRule="auto"/>
              <w:ind w:left="0" w:right="0"/>
              <w:jc w:val="left"/>
              <w:rPr>
                <w:rFonts w:ascii="Calibri" w:eastAsia="Times New Roman" w:hAnsi="Calibri" w:cs="Calibri"/>
                <w:b/>
                <w:bCs/>
                <w:color w:val="203764"/>
                <w:lang w:eastAsia="en-GB"/>
              </w:rPr>
            </w:pPr>
            <w:r>
              <w:rPr>
                <w:rFonts w:eastAsia="Times New Roman" w:cs="Calibri"/>
                <w:b/>
                <w:bCs/>
                <w:color w:val="203764"/>
                <w:lang w:eastAsia="en-GB"/>
              </w:rPr>
              <w:t>Incrementare il numero di piattaforme per le amministrazioni ed i cittadini</w:t>
            </w:r>
          </w:p>
        </w:tc>
      </w:tr>
      <w:tr w:rsidR="00C77C37" w14:paraId="2CC20A01"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6315EE5E"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Linea di Azione:</w:t>
            </w:r>
          </w:p>
        </w:tc>
        <w:tc>
          <w:tcPr>
            <w:tcW w:w="2222" w:type="dxa"/>
            <w:tcBorders>
              <w:bottom w:val="single" w:sz="8" w:space="0" w:color="000000"/>
            </w:tcBorders>
            <w:shd w:val="clear" w:color="auto" w:fill="auto"/>
            <w:vAlign w:val="center"/>
          </w:tcPr>
          <w:p w14:paraId="5B6683CF"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CAP3.PA.LA18</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06DB791D"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28AE758E" w14:textId="77777777">
        <w:trPr>
          <w:trHeight w:val="495"/>
        </w:trPr>
        <w:tc>
          <w:tcPr>
            <w:tcW w:w="2160" w:type="dxa"/>
            <w:tcBorders>
              <w:left w:val="single" w:sz="8" w:space="0" w:color="000000"/>
              <w:bottom w:val="single" w:sz="8" w:space="0" w:color="000000"/>
              <w:right w:val="single" w:sz="8" w:space="0" w:color="000000"/>
            </w:tcBorders>
            <w:shd w:val="clear" w:color="000000" w:fill="757171"/>
            <w:vAlign w:val="center"/>
          </w:tcPr>
          <w:p w14:paraId="2B06923F"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Piano AgID di riferimento</w:t>
            </w:r>
          </w:p>
        </w:tc>
        <w:tc>
          <w:tcPr>
            <w:tcW w:w="8670" w:type="dxa"/>
            <w:gridSpan w:val="3"/>
            <w:tcBorders>
              <w:top w:val="single" w:sz="8" w:space="0" w:color="000000"/>
              <w:bottom w:val="single" w:sz="8" w:space="0" w:color="000000"/>
              <w:right w:val="single" w:sz="4" w:space="0" w:color="000000"/>
            </w:tcBorders>
            <w:shd w:val="clear" w:color="000000" w:fill="757171"/>
            <w:vAlign w:val="center"/>
          </w:tcPr>
          <w:p w14:paraId="3625321C"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Linee di azione ed attività a carico della Amministrazione che redige il Piano</w:t>
            </w:r>
            <w:r>
              <w:rPr>
                <w:rFonts w:eastAsia="Times New Roman" w:cs="Calibri"/>
                <w:b/>
                <w:bCs/>
                <w:color w:val="FFFFFF"/>
                <w:sz w:val="18"/>
                <w:szCs w:val="18"/>
                <w:lang w:eastAsia="en-GB"/>
              </w:rPr>
              <w:br/>
              <w:t>il Responsabile indicato ne controlla l'avanzamento e l'attuazione</w:t>
            </w:r>
          </w:p>
        </w:tc>
        <w:tc>
          <w:tcPr>
            <w:tcW w:w="1561" w:type="dxa"/>
            <w:tcBorders>
              <w:bottom w:val="single" w:sz="8" w:space="0" w:color="000000"/>
              <w:right w:val="single" w:sz="4" w:space="0" w:color="000000"/>
            </w:tcBorders>
            <w:shd w:val="clear" w:color="000000" w:fill="757171"/>
            <w:vAlign w:val="center"/>
          </w:tcPr>
          <w:p w14:paraId="4C0030FE"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 da AgID</w:t>
            </w:r>
          </w:p>
        </w:tc>
        <w:tc>
          <w:tcPr>
            <w:tcW w:w="1609" w:type="dxa"/>
            <w:tcBorders>
              <w:bottom w:val="single" w:sz="8" w:space="0" w:color="000000"/>
              <w:right w:val="single" w:sz="8" w:space="0" w:color="000000"/>
            </w:tcBorders>
            <w:shd w:val="clear" w:color="000000" w:fill="757171"/>
            <w:vAlign w:val="center"/>
          </w:tcPr>
          <w:p w14:paraId="3E644B6D"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Scadenza</w:t>
            </w:r>
          </w:p>
        </w:tc>
      </w:tr>
      <w:tr w:rsidR="00C77C37" w14:paraId="7E0546CD" w14:textId="77777777">
        <w:trPr>
          <w:trHeight w:val="915"/>
        </w:trPr>
        <w:tc>
          <w:tcPr>
            <w:tcW w:w="2160" w:type="dxa"/>
            <w:tcBorders>
              <w:left w:val="single" w:sz="8" w:space="0" w:color="000000"/>
              <w:bottom w:val="single" w:sz="8" w:space="0" w:color="000000"/>
              <w:right w:val="single" w:sz="8" w:space="0" w:color="000000"/>
            </w:tcBorders>
            <w:shd w:val="clear" w:color="000000" w:fill="757171"/>
            <w:vAlign w:val="center"/>
          </w:tcPr>
          <w:p w14:paraId="47E0A413"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1.o Piano (20-22):</w:t>
            </w:r>
          </w:p>
        </w:tc>
        <w:tc>
          <w:tcPr>
            <w:tcW w:w="8670" w:type="dxa"/>
            <w:gridSpan w:val="3"/>
            <w:tcBorders>
              <w:top w:val="single" w:sz="8" w:space="0" w:color="000000"/>
              <w:bottom w:val="single" w:sz="4" w:space="0" w:color="000000"/>
              <w:right w:val="single" w:sz="4" w:space="0" w:color="000000"/>
            </w:tcBorders>
            <w:shd w:val="clear" w:color="auto" w:fill="auto"/>
            <w:vAlign w:val="center"/>
          </w:tcPr>
          <w:p w14:paraId="10033E6D"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PA si predispongono per interagire con INAD per l’acquisizione dei domicili digitali dei soggetti in essa presenti</w:t>
            </w:r>
          </w:p>
        </w:tc>
        <w:tc>
          <w:tcPr>
            <w:tcW w:w="1561" w:type="dxa"/>
            <w:tcBorders>
              <w:bottom w:val="single" w:sz="4" w:space="0" w:color="000000"/>
              <w:right w:val="single" w:sz="4" w:space="0" w:color="000000"/>
            </w:tcBorders>
            <w:shd w:val="clear" w:color="auto" w:fill="auto"/>
            <w:vAlign w:val="center"/>
          </w:tcPr>
          <w:p w14:paraId="677EA70C"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Da marzo 2021 </w:t>
            </w:r>
          </w:p>
        </w:tc>
        <w:tc>
          <w:tcPr>
            <w:tcW w:w="1609" w:type="dxa"/>
            <w:tcBorders>
              <w:bottom w:val="single" w:sz="4" w:space="0" w:color="000000"/>
              <w:right w:val="single" w:sz="8" w:space="0" w:color="000000"/>
            </w:tcBorders>
            <w:shd w:val="clear" w:color="auto" w:fill="auto"/>
            <w:vAlign w:val="center"/>
          </w:tcPr>
          <w:p w14:paraId="00DB7432"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49792D95" w14:textId="77777777">
        <w:trPr>
          <w:trHeight w:val="900"/>
        </w:trPr>
        <w:tc>
          <w:tcPr>
            <w:tcW w:w="2160" w:type="dxa"/>
            <w:tcBorders>
              <w:left w:val="single" w:sz="8" w:space="0" w:color="000000"/>
              <w:bottom w:val="single" w:sz="4" w:space="0" w:color="000000"/>
              <w:right w:val="single" w:sz="8" w:space="0" w:color="000000"/>
            </w:tcBorders>
            <w:shd w:val="clear" w:color="000000" w:fill="757171"/>
            <w:vAlign w:val="center"/>
          </w:tcPr>
          <w:p w14:paraId="2B7A1FDC"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2.o Piano (21-23):</w:t>
            </w:r>
          </w:p>
        </w:tc>
        <w:tc>
          <w:tcPr>
            <w:tcW w:w="8670" w:type="dxa"/>
            <w:gridSpan w:val="3"/>
            <w:tcBorders>
              <w:top w:val="single" w:sz="4" w:space="0" w:color="000000"/>
              <w:bottom w:val="single" w:sz="4" w:space="0" w:color="000000"/>
              <w:right w:val="single" w:sz="4" w:space="0" w:color="000000"/>
            </w:tcBorders>
            <w:shd w:val="clear" w:color="auto" w:fill="auto"/>
            <w:vAlign w:val="center"/>
          </w:tcPr>
          <w:p w14:paraId="072503D5"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PA si integrano con le API INAD per l’acquisizione dei domicili digitali dei soggetti in essa presenti</w:t>
            </w:r>
          </w:p>
        </w:tc>
        <w:tc>
          <w:tcPr>
            <w:tcW w:w="1561" w:type="dxa"/>
            <w:tcBorders>
              <w:bottom w:val="single" w:sz="4" w:space="0" w:color="000000"/>
              <w:right w:val="single" w:sz="4" w:space="0" w:color="000000"/>
            </w:tcBorders>
            <w:shd w:val="clear" w:color="auto" w:fill="auto"/>
            <w:vAlign w:val="center"/>
          </w:tcPr>
          <w:p w14:paraId="3210ABBE"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Da febbraio 2022 </w:t>
            </w:r>
          </w:p>
        </w:tc>
        <w:tc>
          <w:tcPr>
            <w:tcW w:w="1609" w:type="dxa"/>
            <w:tcBorders>
              <w:bottom w:val="single" w:sz="4" w:space="0" w:color="000000"/>
              <w:right w:val="single" w:sz="8" w:space="0" w:color="000000"/>
            </w:tcBorders>
            <w:shd w:val="clear" w:color="auto" w:fill="auto"/>
            <w:vAlign w:val="center"/>
          </w:tcPr>
          <w:p w14:paraId="449955B1"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08AC5CA0" w14:textId="77777777">
        <w:trPr>
          <w:trHeight w:val="915"/>
        </w:trPr>
        <w:tc>
          <w:tcPr>
            <w:tcW w:w="2160" w:type="dxa"/>
            <w:tcBorders>
              <w:left w:val="single" w:sz="8" w:space="0" w:color="000000"/>
              <w:right w:val="single" w:sz="8" w:space="0" w:color="000000"/>
            </w:tcBorders>
            <w:shd w:val="clear" w:color="000000" w:fill="757171"/>
            <w:vAlign w:val="center"/>
          </w:tcPr>
          <w:p w14:paraId="48D69581"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3.o Piano (22-24):</w:t>
            </w:r>
          </w:p>
        </w:tc>
        <w:tc>
          <w:tcPr>
            <w:tcW w:w="8670" w:type="dxa"/>
            <w:gridSpan w:val="3"/>
            <w:tcBorders>
              <w:top w:val="single" w:sz="4" w:space="0" w:color="000000"/>
              <w:right w:val="single" w:sz="4" w:space="0" w:color="000000"/>
            </w:tcBorders>
            <w:shd w:val="clear" w:color="auto" w:fill="auto"/>
            <w:vAlign w:val="center"/>
          </w:tcPr>
          <w:p w14:paraId="6B3250AD"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61" w:type="dxa"/>
            <w:tcBorders>
              <w:right w:val="single" w:sz="4" w:space="0" w:color="000000"/>
            </w:tcBorders>
            <w:shd w:val="clear" w:color="auto" w:fill="auto"/>
            <w:vAlign w:val="center"/>
          </w:tcPr>
          <w:p w14:paraId="044DDC63"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right w:val="single" w:sz="8" w:space="0" w:color="000000"/>
            </w:tcBorders>
            <w:shd w:val="clear" w:color="auto" w:fill="auto"/>
            <w:vAlign w:val="center"/>
          </w:tcPr>
          <w:p w14:paraId="3A0C65DB"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49F72EBF" w14:textId="77777777">
        <w:trPr>
          <w:trHeight w:val="300"/>
        </w:trPr>
        <w:tc>
          <w:tcPr>
            <w:tcW w:w="21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576A2656"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 xml:space="preserve">Responsabile: </w:t>
            </w:r>
          </w:p>
        </w:tc>
        <w:tc>
          <w:tcPr>
            <w:tcW w:w="2222" w:type="dxa"/>
            <w:tcBorders>
              <w:top w:val="single" w:sz="8" w:space="0" w:color="000000"/>
              <w:bottom w:val="single" w:sz="4" w:space="0" w:color="000000"/>
            </w:tcBorders>
            <w:shd w:val="clear" w:color="auto" w:fill="auto"/>
            <w:vAlign w:val="center"/>
          </w:tcPr>
          <w:p w14:paraId="1E4DA4A2"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RTD</w:t>
            </w:r>
          </w:p>
        </w:tc>
        <w:tc>
          <w:tcPr>
            <w:tcW w:w="18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23B1AA34"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Fonte di spesa:</w:t>
            </w:r>
          </w:p>
        </w:tc>
        <w:tc>
          <w:tcPr>
            <w:tcW w:w="4588" w:type="dxa"/>
            <w:tcBorders>
              <w:top w:val="single" w:sz="8" w:space="0" w:color="000000"/>
              <w:bottom w:val="single" w:sz="4" w:space="0" w:color="000000"/>
              <w:right w:val="single" w:sz="4" w:space="0" w:color="000000"/>
            </w:tcBorders>
            <w:shd w:val="clear" w:color="auto" w:fill="auto"/>
            <w:vAlign w:val="center"/>
          </w:tcPr>
          <w:p w14:paraId="71DB4E13"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 xml:space="preserve"> </w:t>
            </w:r>
          </w:p>
        </w:tc>
        <w:tc>
          <w:tcPr>
            <w:tcW w:w="3170" w:type="dxa"/>
            <w:gridSpan w:val="2"/>
            <w:tcBorders>
              <w:top w:val="single" w:sz="8" w:space="0" w:color="000000"/>
              <w:bottom w:val="single" w:sz="4" w:space="0" w:color="000000"/>
              <w:right w:val="single" w:sz="8" w:space="0" w:color="000000"/>
            </w:tcBorders>
            <w:shd w:val="clear" w:color="auto" w:fill="auto"/>
            <w:vAlign w:val="center"/>
          </w:tcPr>
          <w:p w14:paraId="054F3028"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3121D0D0" w14:textId="77777777">
        <w:trPr>
          <w:trHeight w:val="300"/>
        </w:trPr>
        <w:tc>
          <w:tcPr>
            <w:tcW w:w="2160" w:type="dxa"/>
            <w:tcBorders>
              <w:left w:val="single" w:sz="8" w:space="0" w:color="000000"/>
              <w:bottom w:val="single" w:sz="4" w:space="0" w:color="000000"/>
              <w:right w:val="single" w:sz="8" w:space="0" w:color="000000"/>
            </w:tcBorders>
            <w:shd w:val="clear" w:color="000000" w:fill="757171"/>
            <w:vAlign w:val="center"/>
          </w:tcPr>
          <w:p w14:paraId="2AC9226A"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w:t>
            </w:r>
          </w:p>
        </w:tc>
        <w:tc>
          <w:tcPr>
            <w:tcW w:w="2222" w:type="dxa"/>
            <w:tcBorders>
              <w:bottom w:val="single" w:sz="4" w:space="0" w:color="000000"/>
            </w:tcBorders>
            <w:shd w:val="clear" w:color="000000" w:fill="F2F2F2"/>
            <w:vAlign w:val="center"/>
          </w:tcPr>
          <w:p w14:paraId="013A0BDC"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 xml:space="preserve"> 01/06/2023</w:t>
            </w:r>
          </w:p>
        </w:tc>
        <w:tc>
          <w:tcPr>
            <w:tcW w:w="1860" w:type="dxa"/>
            <w:vMerge w:val="restart"/>
            <w:tcBorders>
              <w:left w:val="single" w:sz="8" w:space="0" w:color="000000"/>
              <w:bottom w:val="single" w:sz="8" w:space="0" w:color="000000"/>
              <w:right w:val="single" w:sz="8" w:space="0" w:color="000000"/>
            </w:tcBorders>
            <w:shd w:val="clear" w:color="000000" w:fill="757171"/>
            <w:vAlign w:val="center"/>
          </w:tcPr>
          <w:p w14:paraId="2AE5B81C"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Stato Attività:</w:t>
            </w:r>
          </w:p>
        </w:tc>
        <w:tc>
          <w:tcPr>
            <w:tcW w:w="4588" w:type="dxa"/>
            <w:vMerge w:val="restart"/>
            <w:tcBorders>
              <w:bottom w:val="single" w:sz="8" w:space="0" w:color="000000"/>
              <w:right w:val="single" w:sz="4" w:space="0" w:color="000000"/>
            </w:tcBorders>
            <w:shd w:val="clear" w:color="000000" w:fill="FFFFFF"/>
            <w:vAlign w:val="center"/>
          </w:tcPr>
          <w:p w14:paraId="49D4E510" w14:textId="77777777" w:rsidR="00C77C37" w:rsidRDefault="00204E95">
            <w:pPr>
              <w:widowControl w:val="0"/>
              <w:spacing w:before="0" w:line="240" w:lineRule="auto"/>
              <w:ind w:left="0" w:right="0"/>
              <w:jc w:val="center"/>
              <w:rPr>
                <w:rFonts w:ascii="Calibri" w:eastAsia="Times New Roman" w:hAnsi="Calibri" w:cs="Calibri"/>
                <w:b/>
                <w:bCs/>
                <w:color w:val="FF0000"/>
                <w:sz w:val="24"/>
                <w:szCs w:val="24"/>
                <w:lang w:eastAsia="en-GB"/>
              </w:rPr>
            </w:pPr>
            <w:r>
              <w:rPr>
                <w:noProof/>
                <w:lang w:eastAsia="it-IT"/>
              </w:rPr>
              <w:drawing>
                <wp:inline distT="0" distB="0" distL="0" distR="0" wp14:anchorId="2BF57771" wp14:editId="02F3FE46">
                  <wp:extent cx="416560" cy="416560"/>
                  <wp:effectExtent l="0" t="0" r="0" b="0"/>
                  <wp:docPr id="106" name="Immagine 2014310458" descr="Immagine che contiene calendar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magine 2014310458" descr="Immagine che contiene calendario&#10;&#10;Descrizione generata automaticamente"/>
                          <pic:cNvPicPr>
                            <a:picLocks noChangeAspect="1" noChangeArrowheads="1"/>
                          </pic:cNvPicPr>
                        </pic:nvPicPr>
                        <pic:blipFill>
                          <a:blip r:embed="rId1072"/>
                          <a:stretch>
                            <a:fillRect/>
                          </a:stretch>
                        </pic:blipFill>
                        <pic:spPr bwMode="auto">
                          <a:xfrm>
                            <a:off x="0" y="0"/>
                            <a:ext cx="416560" cy="416560"/>
                          </a:xfrm>
                          <a:prstGeom prst="rect">
                            <a:avLst/>
                          </a:prstGeom>
                        </pic:spPr>
                      </pic:pic>
                    </a:graphicData>
                  </a:graphic>
                </wp:inline>
              </w:drawing>
            </w:r>
          </w:p>
        </w:tc>
        <w:tc>
          <w:tcPr>
            <w:tcW w:w="3170" w:type="dxa"/>
            <w:gridSpan w:val="2"/>
            <w:vMerge w:val="restart"/>
            <w:tcBorders>
              <w:top w:val="single" w:sz="4" w:space="0" w:color="000000"/>
              <w:left w:val="single" w:sz="4" w:space="0" w:color="000000"/>
              <w:bottom w:val="single" w:sz="8" w:space="0" w:color="000000"/>
              <w:right w:val="single" w:sz="8" w:space="0" w:color="000000"/>
            </w:tcBorders>
            <w:shd w:val="clear" w:color="000000" w:fill="FFFFFF"/>
            <w:vAlign w:val="center"/>
          </w:tcPr>
          <w:p w14:paraId="07646275"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b/>
                <w:bCs/>
                <w:color w:val="FF0000"/>
              </w:rPr>
              <w:t>Linea d’azione pianificata</w:t>
            </w:r>
          </w:p>
        </w:tc>
      </w:tr>
      <w:tr w:rsidR="00C77C37" w14:paraId="78D1D2D7"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795478C7"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Fine attività prevista:</w:t>
            </w:r>
          </w:p>
        </w:tc>
        <w:tc>
          <w:tcPr>
            <w:tcW w:w="2222" w:type="dxa"/>
            <w:tcBorders>
              <w:bottom w:val="single" w:sz="8" w:space="0" w:color="000000"/>
            </w:tcBorders>
            <w:shd w:val="clear" w:color="000000" w:fill="F2F2F2"/>
            <w:vAlign w:val="center"/>
          </w:tcPr>
          <w:p w14:paraId="38AA537E"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31/12/2024</w:t>
            </w:r>
          </w:p>
        </w:tc>
        <w:tc>
          <w:tcPr>
            <w:tcW w:w="1860" w:type="dxa"/>
            <w:vMerge/>
            <w:tcBorders>
              <w:left w:val="single" w:sz="8" w:space="0" w:color="000000"/>
              <w:bottom w:val="single" w:sz="8" w:space="0" w:color="000000"/>
              <w:right w:val="single" w:sz="8" w:space="0" w:color="000000"/>
            </w:tcBorders>
            <w:vAlign w:val="center"/>
          </w:tcPr>
          <w:p w14:paraId="7951E382" w14:textId="77777777" w:rsidR="00C77C37" w:rsidRDefault="00C77C37">
            <w:pPr>
              <w:widowControl w:val="0"/>
              <w:spacing w:before="0" w:line="240" w:lineRule="auto"/>
              <w:ind w:left="0" w:right="0"/>
              <w:jc w:val="left"/>
              <w:rPr>
                <w:rFonts w:ascii="Calibri" w:eastAsia="Times New Roman" w:hAnsi="Calibri" w:cs="Calibri"/>
                <w:b/>
                <w:bCs/>
                <w:color w:val="FFFFFF"/>
                <w:sz w:val="20"/>
                <w:szCs w:val="20"/>
                <w:lang w:eastAsia="en-GB"/>
              </w:rPr>
            </w:pPr>
          </w:p>
        </w:tc>
        <w:tc>
          <w:tcPr>
            <w:tcW w:w="4588" w:type="dxa"/>
            <w:vMerge/>
            <w:tcBorders>
              <w:bottom w:val="single" w:sz="8" w:space="0" w:color="000000"/>
              <w:right w:val="single" w:sz="4" w:space="0" w:color="000000"/>
            </w:tcBorders>
            <w:vAlign w:val="center"/>
          </w:tcPr>
          <w:p w14:paraId="5591F127" w14:textId="77777777" w:rsidR="00C77C37" w:rsidRDefault="00C77C37">
            <w:pPr>
              <w:widowControl w:val="0"/>
              <w:spacing w:before="0" w:line="240" w:lineRule="auto"/>
              <w:ind w:left="0" w:right="0"/>
              <w:jc w:val="left"/>
              <w:rPr>
                <w:rFonts w:ascii="Calibri" w:eastAsia="Times New Roman" w:hAnsi="Calibri" w:cs="Calibri"/>
                <w:b/>
                <w:bCs/>
                <w:color w:val="FF0000"/>
                <w:sz w:val="24"/>
                <w:szCs w:val="24"/>
                <w:lang w:eastAsia="en-GB"/>
              </w:rPr>
            </w:pPr>
          </w:p>
        </w:tc>
        <w:tc>
          <w:tcPr>
            <w:tcW w:w="3170" w:type="dxa"/>
            <w:gridSpan w:val="2"/>
            <w:vMerge/>
            <w:tcBorders>
              <w:top w:val="single" w:sz="4" w:space="0" w:color="000000"/>
              <w:left w:val="single" w:sz="4" w:space="0" w:color="000000"/>
              <w:bottom w:val="single" w:sz="8" w:space="0" w:color="000000"/>
              <w:right w:val="single" w:sz="8" w:space="0" w:color="000000"/>
            </w:tcBorders>
            <w:vAlign w:val="center"/>
          </w:tcPr>
          <w:p w14:paraId="5ADD59FB"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r>
    </w:tbl>
    <w:p w14:paraId="24926816" w14:textId="77777777" w:rsidR="00C77C37" w:rsidRDefault="00204E95">
      <w:r>
        <w:br w:type="page"/>
      </w:r>
    </w:p>
    <w:tbl>
      <w:tblPr>
        <w:tblW w:w="14000" w:type="dxa"/>
        <w:tblLayout w:type="fixed"/>
        <w:tblLook w:val="04A0" w:firstRow="1" w:lastRow="0" w:firstColumn="1" w:lastColumn="0" w:noHBand="0" w:noVBand="1"/>
      </w:tblPr>
      <w:tblGrid>
        <w:gridCol w:w="2160"/>
        <w:gridCol w:w="2222"/>
        <w:gridCol w:w="1860"/>
        <w:gridCol w:w="4588"/>
        <w:gridCol w:w="1561"/>
        <w:gridCol w:w="1609"/>
      </w:tblGrid>
      <w:tr w:rsidR="00C77C37" w14:paraId="2F3AF272" w14:textId="77777777">
        <w:trPr>
          <w:trHeight w:val="780"/>
        </w:trPr>
        <w:tc>
          <w:tcPr>
            <w:tcW w:w="2160" w:type="dxa"/>
            <w:tcBorders>
              <w:top w:val="single" w:sz="8" w:space="0" w:color="000000"/>
              <w:left w:val="single" w:sz="8" w:space="0" w:color="000000"/>
              <w:bottom w:val="single" w:sz="8" w:space="0" w:color="000000"/>
              <w:right w:val="single" w:sz="8" w:space="0" w:color="000000"/>
            </w:tcBorders>
            <w:shd w:val="clear" w:color="000000" w:fill="757171"/>
            <w:vAlign w:val="center"/>
          </w:tcPr>
          <w:p w14:paraId="3EC0D3BD" w14:textId="77777777" w:rsidR="00C77C37" w:rsidRDefault="00204E95">
            <w:pPr>
              <w:pageBreakBefore/>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lastRenderedPageBreak/>
              <w:t>Obiettivo:</w:t>
            </w:r>
          </w:p>
        </w:tc>
        <w:tc>
          <w:tcPr>
            <w:tcW w:w="2222" w:type="dxa"/>
            <w:tcBorders>
              <w:top w:val="single" w:sz="8" w:space="0" w:color="000000"/>
              <w:bottom w:val="single" w:sz="8" w:space="0" w:color="000000"/>
            </w:tcBorders>
            <w:shd w:val="clear" w:color="auto" w:fill="auto"/>
            <w:vAlign w:val="center"/>
          </w:tcPr>
          <w:p w14:paraId="0687DFCB"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OB.3.3</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25A111F7" w14:textId="77777777" w:rsidR="00C77C37" w:rsidRDefault="00204E95">
            <w:pPr>
              <w:widowControl w:val="0"/>
              <w:spacing w:before="0" w:line="240" w:lineRule="auto"/>
              <w:ind w:left="0" w:right="0"/>
              <w:jc w:val="left"/>
              <w:rPr>
                <w:rFonts w:ascii="Calibri" w:eastAsia="Times New Roman" w:hAnsi="Calibri" w:cs="Calibri"/>
                <w:b/>
                <w:bCs/>
                <w:color w:val="203764"/>
                <w:lang w:eastAsia="en-GB"/>
              </w:rPr>
            </w:pPr>
            <w:r>
              <w:rPr>
                <w:rFonts w:eastAsia="Times New Roman" w:cs="Calibri"/>
                <w:b/>
                <w:bCs/>
                <w:color w:val="203764"/>
                <w:lang w:eastAsia="en-GB"/>
              </w:rPr>
              <w:t>Incrementare il numero di piattaforme per le amministrazioni ed i cittadini</w:t>
            </w:r>
          </w:p>
        </w:tc>
      </w:tr>
      <w:tr w:rsidR="00C77C37" w14:paraId="65B9C913"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0373BE5C"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Linea di Azione:</w:t>
            </w:r>
          </w:p>
        </w:tc>
        <w:tc>
          <w:tcPr>
            <w:tcW w:w="2222" w:type="dxa"/>
            <w:tcBorders>
              <w:bottom w:val="single" w:sz="8" w:space="0" w:color="000000"/>
            </w:tcBorders>
            <w:shd w:val="clear" w:color="auto" w:fill="auto"/>
            <w:vAlign w:val="center"/>
          </w:tcPr>
          <w:p w14:paraId="0A5A72B7"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CAP3.PA.LA22</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4AEF9F29"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1587FCE3" w14:textId="77777777">
        <w:trPr>
          <w:trHeight w:val="495"/>
        </w:trPr>
        <w:tc>
          <w:tcPr>
            <w:tcW w:w="2160" w:type="dxa"/>
            <w:tcBorders>
              <w:left w:val="single" w:sz="8" w:space="0" w:color="000000"/>
              <w:bottom w:val="single" w:sz="8" w:space="0" w:color="000000"/>
              <w:right w:val="single" w:sz="8" w:space="0" w:color="000000"/>
            </w:tcBorders>
            <w:shd w:val="clear" w:color="000000" w:fill="757171"/>
            <w:vAlign w:val="center"/>
          </w:tcPr>
          <w:p w14:paraId="2363CE4C"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Piano AgID di riferimento</w:t>
            </w:r>
          </w:p>
        </w:tc>
        <w:tc>
          <w:tcPr>
            <w:tcW w:w="8670" w:type="dxa"/>
            <w:gridSpan w:val="3"/>
            <w:tcBorders>
              <w:top w:val="single" w:sz="8" w:space="0" w:color="000000"/>
              <w:bottom w:val="single" w:sz="8" w:space="0" w:color="000000"/>
              <w:right w:val="single" w:sz="4" w:space="0" w:color="000000"/>
            </w:tcBorders>
            <w:shd w:val="clear" w:color="000000" w:fill="757171"/>
            <w:vAlign w:val="center"/>
          </w:tcPr>
          <w:p w14:paraId="46EDFEC5"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Linee di azione ed attività a carico della Amministrazione che redige il Piano</w:t>
            </w:r>
            <w:r>
              <w:rPr>
                <w:rFonts w:eastAsia="Times New Roman" w:cs="Calibri"/>
                <w:b/>
                <w:bCs/>
                <w:color w:val="FFFFFF"/>
                <w:sz w:val="18"/>
                <w:szCs w:val="18"/>
                <w:lang w:eastAsia="en-GB"/>
              </w:rPr>
              <w:br/>
              <w:t>il Responsabile indicato ne controlla l'avanzamento e l'attuazione</w:t>
            </w:r>
          </w:p>
        </w:tc>
        <w:tc>
          <w:tcPr>
            <w:tcW w:w="1561" w:type="dxa"/>
            <w:tcBorders>
              <w:bottom w:val="single" w:sz="8" w:space="0" w:color="000000"/>
              <w:right w:val="single" w:sz="4" w:space="0" w:color="000000"/>
            </w:tcBorders>
            <w:shd w:val="clear" w:color="000000" w:fill="757171"/>
            <w:vAlign w:val="center"/>
          </w:tcPr>
          <w:p w14:paraId="33539825"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 da AgID</w:t>
            </w:r>
          </w:p>
        </w:tc>
        <w:tc>
          <w:tcPr>
            <w:tcW w:w="1609" w:type="dxa"/>
            <w:tcBorders>
              <w:bottom w:val="single" w:sz="8" w:space="0" w:color="000000"/>
              <w:right w:val="single" w:sz="8" w:space="0" w:color="000000"/>
            </w:tcBorders>
            <w:shd w:val="clear" w:color="000000" w:fill="757171"/>
            <w:vAlign w:val="center"/>
          </w:tcPr>
          <w:p w14:paraId="29008F58"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Scadenza</w:t>
            </w:r>
          </w:p>
        </w:tc>
      </w:tr>
      <w:tr w:rsidR="00C77C37" w14:paraId="5601478C" w14:textId="77777777">
        <w:trPr>
          <w:trHeight w:val="915"/>
        </w:trPr>
        <w:tc>
          <w:tcPr>
            <w:tcW w:w="2160" w:type="dxa"/>
            <w:tcBorders>
              <w:left w:val="single" w:sz="8" w:space="0" w:color="000000"/>
              <w:bottom w:val="single" w:sz="8" w:space="0" w:color="000000"/>
              <w:right w:val="single" w:sz="8" w:space="0" w:color="000000"/>
            </w:tcBorders>
            <w:shd w:val="clear" w:color="000000" w:fill="757171"/>
            <w:vAlign w:val="center"/>
          </w:tcPr>
          <w:p w14:paraId="1CFD42BF"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1.o Piano (20-22):</w:t>
            </w:r>
          </w:p>
        </w:tc>
        <w:tc>
          <w:tcPr>
            <w:tcW w:w="8670" w:type="dxa"/>
            <w:gridSpan w:val="3"/>
            <w:tcBorders>
              <w:top w:val="single" w:sz="8" w:space="0" w:color="000000"/>
              <w:bottom w:val="single" w:sz="4" w:space="0" w:color="000000"/>
              <w:right w:val="single" w:sz="4" w:space="0" w:color="000000"/>
            </w:tcBorders>
            <w:shd w:val="clear" w:color="auto" w:fill="auto"/>
            <w:vAlign w:val="center"/>
          </w:tcPr>
          <w:p w14:paraId="3AF6484B"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61" w:type="dxa"/>
            <w:tcBorders>
              <w:bottom w:val="single" w:sz="4" w:space="0" w:color="000000"/>
              <w:right w:val="single" w:sz="4" w:space="0" w:color="000000"/>
            </w:tcBorders>
            <w:shd w:val="clear" w:color="auto" w:fill="auto"/>
            <w:vAlign w:val="center"/>
          </w:tcPr>
          <w:p w14:paraId="154033D9"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bottom w:val="single" w:sz="4" w:space="0" w:color="000000"/>
              <w:right w:val="single" w:sz="8" w:space="0" w:color="000000"/>
            </w:tcBorders>
            <w:shd w:val="clear" w:color="auto" w:fill="auto"/>
            <w:vAlign w:val="center"/>
          </w:tcPr>
          <w:p w14:paraId="5B11D410"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017DD1C0" w14:textId="77777777">
        <w:trPr>
          <w:trHeight w:val="900"/>
        </w:trPr>
        <w:tc>
          <w:tcPr>
            <w:tcW w:w="2160" w:type="dxa"/>
            <w:tcBorders>
              <w:left w:val="single" w:sz="8" w:space="0" w:color="000000"/>
              <w:bottom w:val="single" w:sz="4" w:space="0" w:color="000000"/>
              <w:right w:val="single" w:sz="8" w:space="0" w:color="000000"/>
            </w:tcBorders>
            <w:shd w:val="clear" w:color="000000" w:fill="757171"/>
            <w:vAlign w:val="center"/>
          </w:tcPr>
          <w:p w14:paraId="0A22A89E"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2.o Piano (21-23):</w:t>
            </w:r>
          </w:p>
        </w:tc>
        <w:tc>
          <w:tcPr>
            <w:tcW w:w="8670" w:type="dxa"/>
            <w:gridSpan w:val="3"/>
            <w:tcBorders>
              <w:top w:val="single" w:sz="4" w:space="0" w:color="000000"/>
              <w:bottom w:val="single" w:sz="4" w:space="0" w:color="000000"/>
              <w:right w:val="single" w:sz="4" w:space="0" w:color="000000"/>
            </w:tcBorders>
            <w:shd w:val="clear" w:color="auto" w:fill="auto"/>
            <w:vAlign w:val="center"/>
          </w:tcPr>
          <w:p w14:paraId="6EAB784F"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PA centrali e i Comuni, in linea con i target sopra descritti e secondo la roadmap di attuazione prevista dal Piano Nazionale di Ripresa e Resilienza (PNRR), dovranno integrarsi alla Piattaforma Notifiche Digitali</w:t>
            </w:r>
          </w:p>
        </w:tc>
        <w:tc>
          <w:tcPr>
            <w:tcW w:w="1561" w:type="dxa"/>
            <w:tcBorders>
              <w:bottom w:val="single" w:sz="4" w:space="0" w:color="000000"/>
              <w:right w:val="single" w:sz="4" w:space="0" w:color="000000"/>
            </w:tcBorders>
            <w:shd w:val="clear" w:color="auto" w:fill="auto"/>
            <w:vAlign w:val="center"/>
          </w:tcPr>
          <w:p w14:paraId="43335068"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bottom w:val="single" w:sz="4" w:space="0" w:color="000000"/>
              <w:right w:val="single" w:sz="8" w:space="0" w:color="000000"/>
            </w:tcBorders>
            <w:shd w:val="clear" w:color="auto" w:fill="auto"/>
            <w:vAlign w:val="center"/>
          </w:tcPr>
          <w:p w14:paraId="22A07A3A"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Entro dicembre 2023 </w:t>
            </w:r>
          </w:p>
        </w:tc>
      </w:tr>
      <w:tr w:rsidR="00C77C37" w14:paraId="410AECEC" w14:textId="77777777">
        <w:trPr>
          <w:trHeight w:val="915"/>
        </w:trPr>
        <w:tc>
          <w:tcPr>
            <w:tcW w:w="2160" w:type="dxa"/>
            <w:tcBorders>
              <w:left w:val="single" w:sz="8" w:space="0" w:color="000000"/>
              <w:right w:val="single" w:sz="8" w:space="0" w:color="000000"/>
            </w:tcBorders>
            <w:shd w:val="clear" w:color="000000" w:fill="757171"/>
            <w:vAlign w:val="center"/>
          </w:tcPr>
          <w:p w14:paraId="52E45B96"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3.o Piano (22-24):</w:t>
            </w:r>
          </w:p>
        </w:tc>
        <w:tc>
          <w:tcPr>
            <w:tcW w:w="8670" w:type="dxa"/>
            <w:gridSpan w:val="3"/>
            <w:tcBorders>
              <w:top w:val="single" w:sz="4" w:space="0" w:color="000000"/>
              <w:right w:val="single" w:sz="4" w:space="0" w:color="000000"/>
            </w:tcBorders>
            <w:shd w:val="clear" w:color="auto" w:fill="auto"/>
            <w:vAlign w:val="center"/>
          </w:tcPr>
          <w:p w14:paraId="1D9A631C"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PA centrali e i Comuni, in linea con i target sopra descritti e secondo la roadmap di attuazione prevista dal Piano Nazionale di Ripresa e Resilienza (PNRR), dovranno integrarsi alla Piattaforma Notifiche Digitali</w:t>
            </w:r>
          </w:p>
        </w:tc>
        <w:tc>
          <w:tcPr>
            <w:tcW w:w="1561" w:type="dxa"/>
            <w:tcBorders>
              <w:right w:val="single" w:sz="4" w:space="0" w:color="000000"/>
            </w:tcBorders>
            <w:shd w:val="clear" w:color="auto" w:fill="auto"/>
            <w:vAlign w:val="center"/>
          </w:tcPr>
          <w:p w14:paraId="46D8F167"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right w:val="single" w:sz="8" w:space="0" w:color="000000"/>
            </w:tcBorders>
            <w:shd w:val="clear" w:color="auto" w:fill="auto"/>
            <w:vAlign w:val="center"/>
          </w:tcPr>
          <w:p w14:paraId="0BB1DA28"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Entro dicembre 2023 </w:t>
            </w:r>
          </w:p>
        </w:tc>
      </w:tr>
      <w:tr w:rsidR="00C77C37" w14:paraId="22D43ED3" w14:textId="77777777">
        <w:trPr>
          <w:trHeight w:val="300"/>
        </w:trPr>
        <w:tc>
          <w:tcPr>
            <w:tcW w:w="21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5B300302"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 xml:space="preserve">Responsabile: </w:t>
            </w:r>
          </w:p>
        </w:tc>
        <w:tc>
          <w:tcPr>
            <w:tcW w:w="2222" w:type="dxa"/>
            <w:tcBorders>
              <w:top w:val="single" w:sz="8" w:space="0" w:color="000000"/>
              <w:bottom w:val="single" w:sz="4" w:space="0" w:color="000000"/>
            </w:tcBorders>
            <w:shd w:val="clear" w:color="auto" w:fill="auto"/>
            <w:vAlign w:val="center"/>
          </w:tcPr>
          <w:p w14:paraId="5BF0456F"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RTD</w:t>
            </w:r>
          </w:p>
        </w:tc>
        <w:tc>
          <w:tcPr>
            <w:tcW w:w="18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2BA487C5"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Fonte di spesa:</w:t>
            </w:r>
          </w:p>
        </w:tc>
        <w:tc>
          <w:tcPr>
            <w:tcW w:w="4588" w:type="dxa"/>
            <w:tcBorders>
              <w:top w:val="single" w:sz="8" w:space="0" w:color="000000"/>
              <w:bottom w:val="single" w:sz="4" w:space="0" w:color="000000"/>
              <w:right w:val="single" w:sz="4" w:space="0" w:color="000000"/>
            </w:tcBorders>
            <w:shd w:val="clear" w:color="auto" w:fill="auto"/>
            <w:vAlign w:val="center"/>
          </w:tcPr>
          <w:p w14:paraId="61F95F3D"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 xml:space="preserve"> </w:t>
            </w:r>
          </w:p>
        </w:tc>
        <w:tc>
          <w:tcPr>
            <w:tcW w:w="3170" w:type="dxa"/>
            <w:gridSpan w:val="2"/>
            <w:tcBorders>
              <w:top w:val="single" w:sz="8" w:space="0" w:color="000000"/>
              <w:bottom w:val="single" w:sz="4" w:space="0" w:color="000000"/>
              <w:right w:val="single" w:sz="8" w:space="0" w:color="000000"/>
            </w:tcBorders>
            <w:shd w:val="clear" w:color="auto" w:fill="auto"/>
            <w:vAlign w:val="center"/>
          </w:tcPr>
          <w:p w14:paraId="36C79CB9"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65C4AFF4" w14:textId="77777777">
        <w:trPr>
          <w:trHeight w:val="300"/>
        </w:trPr>
        <w:tc>
          <w:tcPr>
            <w:tcW w:w="2160" w:type="dxa"/>
            <w:tcBorders>
              <w:left w:val="single" w:sz="8" w:space="0" w:color="000000"/>
              <w:bottom w:val="single" w:sz="4" w:space="0" w:color="000000"/>
              <w:right w:val="single" w:sz="8" w:space="0" w:color="000000"/>
            </w:tcBorders>
            <w:shd w:val="clear" w:color="000000" w:fill="757171"/>
            <w:vAlign w:val="center"/>
          </w:tcPr>
          <w:p w14:paraId="437AE16B"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w:t>
            </w:r>
          </w:p>
        </w:tc>
        <w:tc>
          <w:tcPr>
            <w:tcW w:w="2222" w:type="dxa"/>
            <w:tcBorders>
              <w:bottom w:val="single" w:sz="4" w:space="0" w:color="000000"/>
            </w:tcBorders>
            <w:shd w:val="clear" w:color="000000" w:fill="F2F2F2"/>
            <w:vAlign w:val="center"/>
          </w:tcPr>
          <w:p w14:paraId="5C26AB9F"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 xml:space="preserve"> 01/09/2022</w:t>
            </w:r>
          </w:p>
        </w:tc>
        <w:tc>
          <w:tcPr>
            <w:tcW w:w="1860" w:type="dxa"/>
            <w:vMerge w:val="restart"/>
            <w:tcBorders>
              <w:left w:val="single" w:sz="8" w:space="0" w:color="000000"/>
              <w:bottom w:val="single" w:sz="8" w:space="0" w:color="000000"/>
              <w:right w:val="single" w:sz="8" w:space="0" w:color="000000"/>
            </w:tcBorders>
            <w:shd w:val="clear" w:color="000000" w:fill="757171"/>
            <w:vAlign w:val="center"/>
          </w:tcPr>
          <w:p w14:paraId="5292E63A"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Stato Attività:</w:t>
            </w:r>
          </w:p>
        </w:tc>
        <w:tc>
          <w:tcPr>
            <w:tcW w:w="4588" w:type="dxa"/>
            <w:vMerge w:val="restart"/>
            <w:tcBorders>
              <w:bottom w:val="single" w:sz="8" w:space="0" w:color="000000"/>
              <w:right w:val="single" w:sz="4" w:space="0" w:color="000000"/>
            </w:tcBorders>
            <w:shd w:val="clear" w:color="000000" w:fill="FFFFFF"/>
            <w:vAlign w:val="center"/>
          </w:tcPr>
          <w:p w14:paraId="68971563" w14:textId="77777777" w:rsidR="00C77C37" w:rsidRDefault="00204E95">
            <w:pPr>
              <w:widowControl w:val="0"/>
              <w:spacing w:before="0" w:line="240" w:lineRule="auto"/>
              <w:ind w:left="0" w:right="0"/>
              <w:jc w:val="center"/>
              <w:rPr>
                <w:rFonts w:ascii="Calibri" w:eastAsia="Times New Roman" w:hAnsi="Calibri" w:cs="Calibri"/>
                <w:b/>
                <w:bCs/>
                <w:color w:val="FF0000"/>
                <w:sz w:val="24"/>
                <w:szCs w:val="24"/>
                <w:lang w:eastAsia="en-GB"/>
              </w:rPr>
            </w:pPr>
            <w:r>
              <w:rPr>
                <w:rFonts w:eastAsia="Times New Roman" w:cs="Calibri"/>
                <w:b/>
                <w:bCs/>
                <w:color w:val="FF0000"/>
                <w:sz w:val="24"/>
                <w:szCs w:val="24"/>
                <w:lang w:eastAsia="en-GB"/>
              </w:rPr>
              <w:t> </w:t>
            </w:r>
            <w:r>
              <w:rPr>
                <w:noProof/>
                <w:lang w:eastAsia="it-IT"/>
              </w:rPr>
              <w:drawing>
                <wp:inline distT="0" distB="0" distL="0" distR="0" wp14:anchorId="758C06D9" wp14:editId="17EF9777">
                  <wp:extent cx="414020" cy="396240"/>
                  <wp:effectExtent l="0" t="0" r="0" b="0"/>
                  <wp:docPr id="108" name="Immagine 422709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magine 422709679"/>
                          <pic:cNvPicPr>
                            <a:picLocks noChangeAspect="1" noChangeArrowheads="1"/>
                          </pic:cNvPicPr>
                        </pic:nvPicPr>
                        <pic:blipFill>
                          <a:blip r:embed="rId1073"/>
                          <a:stretch>
                            <a:fillRect/>
                          </a:stretch>
                        </pic:blipFill>
                        <pic:spPr bwMode="auto">
                          <a:xfrm>
                            <a:off x="0" y="0"/>
                            <a:ext cx="414020" cy="396240"/>
                          </a:xfrm>
                          <a:prstGeom prst="rect">
                            <a:avLst/>
                          </a:prstGeom>
                        </pic:spPr>
                      </pic:pic>
                    </a:graphicData>
                  </a:graphic>
                </wp:inline>
              </w:drawing>
            </w:r>
          </w:p>
        </w:tc>
        <w:tc>
          <w:tcPr>
            <w:tcW w:w="3170" w:type="dxa"/>
            <w:gridSpan w:val="2"/>
            <w:vMerge w:val="restart"/>
            <w:tcBorders>
              <w:top w:val="single" w:sz="4" w:space="0" w:color="000000"/>
              <w:left w:val="single" w:sz="4" w:space="0" w:color="000000"/>
              <w:bottom w:val="single" w:sz="8" w:space="0" w:color="000000"/>
              <w:right w:val="single" w:sz="8" w:space="0" w:color="000000"/>
            </w:tcBorders>
            <w:shd w:val="clear" w:color="000000" w:fill="FFFFFF"/>
            <w:vAlign w:val="center"/>
          </w:tcPr>
          <w:p w14:paraId="071C5A66"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Azione in corso</w:t>
            </w:r>
          </w:p>
        </w:tc>
      </w:tr>
      <w:tr w:rsidR="00C77C37" w14:paraId="1AC3828C"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459F069F"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Fine attività prevista:</w:t>
            </w:r>
          </w:p>
        </w:tc>
        <w:tc>
          <w:tcPr>
            <w:tcW w:w="2222" w:type="dxa"/>
            <w:tcBorders>
              <w:bottom w:val="single" w:sz="8" w:space="0" w:color="000000"/>
            </w:tcBorders>
            <w:shd w:val="clear" w:color="000000" w:fill="F2F2F2"/>
            <w:vAlign w:val="center"/>
          </w:tcPr>
          <w:p w14:paraId="00CDD995"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31/12/2023</w:t>
            </w:r>
          </w:p>
        </w:tc>
        <w:tc>
          <w:tcPr>
            <w:tcW w:w="1860" w:type="dxa"/>
            <w:vMerge/>
            <w:tcBorders>
              <w:left w:val="single" w:sz="8" w:space="0" w:color="000000"/>
              <w:bottom w:val="single" w:sz="8" w:space="0" w:color="000000"/>
              <w:right w:val="single" w:sz="8" w:space="0" w:color="000000"/>
            </w:tcBorders>
            <w:vAlign w:val="center"/>
          </w:tcPr>
          <w:p w14:paraId="7420D81B" w14:textId="77777777" w:rsidR="00C77C37" w:rsidRDefault="00C77C37">
            <w:pPr>
              <w:widowControl w:val="0"/>
              <w:spacing w:before="0" w:line="240" w:lineRule="auto"/>
              <w:ind w:left="0" w:right="0"/>
              <w:jc w:val="left"/>
              <w:rPr>
                <w:rFonts w:ascii="Calibri" w:eastAsia="Times New Roman" w:hAnsi="Calibri" w:cs="Calibri"/>
                <w:b/>
                <w:bCs/>
                <w:color w:val="FFFFFF"/>
                <w:sz w:val="20"/>
                <w:szCs w:val="20"/>
                <w:lang w:eastAsia="en-GB"/>
              </w:rPr>
            </w:pPr>
          </w:p>
        </w:tc>
        <w:tc>
          <w:tcPr>
            <w:tcW w:w="4588" w:type="dxa"/>
            <w:vMerge/>
            <w:tcBorders>
              <w:bottom w:val="single" w:sz="8" w:space="0" w:color="000000"/>
              <w:right w:val="single" w:sz="4" w:space="0" w:color="000000"/>
            </w:tcBorders>
            <w:vAlign w:val="center"/>
          </w:tcPr>
          <w:p w14:paraId="2B0F7FBE" w14:textId="77777777" w:rsidR="00C77C37" w:rsidRDefault="00C77C37">
            <w:pPr>
              <w:widowControl w:val="0"/>
              <w:spacing w:before="0" w:line="240" w:lineRule="auto"/>
              <w:ind w:left="0" w:right="0"/>
              <w:jc w:val="left"/>
              <w:rPr>
                <w:rFonts w:ascii="Calibri" w:eastAsia="Times New Roman" w:hAnsi="Calibri" w:cs="Calibri"/>
                <w:b/>
                <w:bCs/>
                <w:color w:val="FF0000"/>
                <w:sz w:val="24"/>
                <w:szCs w:val="24"/>
                <w:lang w:eastAsia="en-GB"/>
              </w:rPr>
            </w:pPr>
          </w:p>
        </w:tc>
        <w:tc>
          <w:tcPr>
            <w:tcW w:w="3170" w:type="dxa"/>
            <w:gridSpan w:val="2"/>
            <w:vMerge/>
            <w:tcBorders>
              <w:top w:val="single" w:sz="4" w:space="0" w:color="000000"/>
              <w:left w:val="single" w:sz="4" w:space="0" w:color="000000"/>
              <w:bottom w:val="single" w:sz="8" w:space="0" w:color="000000"/>
              <w:right w:val="single" w:sz="8" w:space="0" w:color="000000"/>
            </w:tcBorders>
            <w:vAlign w:val="center"/>
          </w:tcPr>
          <w:p w14:paraId="0CA46BAD"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r>
    </w:tbl>
    <w:p w14:paraId="5973FF43" w14:textId="77777777" w:rsidR="00C77C37" w:rsidRDefault="00204E95">
      <w:r>
        <w:br w:type="page"/>
      </w:r>
    </w:p>
    <w:tbl>
      <w:tblPr>
        <w:tblW w:w="14000" w:type="dxa"/>
        <w:tblLayout w:type="fixed"/>
        <w:tblLook w:val="04A0" w:firstRow="1" w:lastRow="0" w:firstColumn="1" w:lastColumn="0" w:noHBand="0" w:noVBand="1"/>
      </w:tblPr>
      <w:tblGrid>
        <w:gridCol w:w="2160"/>
        <w:gridCol w:w="2222"/>
        <w:gridCol w:w="1860"/>
        <w:gridCol w:w="4588"/>
        <w:gridCol w:w="1561"/>
        <w:gridCol w:w="1609"/>
      </w:tblGrid>
      <w:tr w:rsidR="00C77C37" w14:paraId="6855F73E" w14:textId="77777777">
        <w:trPr>
          <w:trHeight w:val="780"/>
        </w:trPr>
        <w:tc>
          <w:tcPr>
            <w:tcW w:w="2160" w:type="dxa"/>
            <w:tcBorders>
              <w:top w:val="single" w:sz="8" w:space="0" w:color="000000"/>
              <w:left w:val="single" w:sz="8" w:space="0" w:color="000000"/>
              <w:bottom w:val="single" w:sz="8" w:space="0" w:color="000000"/>
              <w:right w:val="single" w:sz="8" w:space="0" w:color="000000"/>
            </w:tcBorders>
            <w:shd w:val="clear" w:color="000000" w:fill="757171"/>
            <w:vAlign w:val="center"/>
          </w:tcPr>
          <w:p w14:paraId="1CB07D52" w14:textId="77777777" w:rsidR="00C77C37" w:rsidRDefault="00204E95">
            <w:pPr>
              <w:pageBreakBefore/>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lastRenderedPageBreak/>
              <w:t>Obiettivo:</w:t>
            </w:r>
          </w:p>
        </w:tc>
        <w:tc>
          <w:tcPr>
            <w:tcW w:w="2222" w:type="dxa"/>
            <w:tcBorders>
              <w:top w:val="single" w:sz="8" w:space="0" w:color="000000"/>
              <w:bottom w:val="single" w:sz="8" w:space="0" w:color="000000"/>
            </w:tcBorders>
            <w:shd w:val="clear" w:color="auto" w:fill="auto"/>
            <w:vAlign w:val="center"/>
          </w:tcPr>
          <w:p w14:paraId="39C47CE5"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OB.3.3</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41F82952" w14:textId="77777777" w:rsidR="00C77C37" w:rsidRDefault="00204E95">
            <w:pPr>
              <w:widowControl w:val="0"/>
              <w:spacing w:before="0" w:line="240" w:lineRule="auto"/>
              <w:ind w:left="0" w:right="0"/>
              <w:jc w:val="left"/>
              <w:rPr>
                <w:rFonts w:ascii="Calibri" w:eastAsia="Times New Roman" w:hAnsi="Calibri" w:cs="Calibri"/>
                <w:b/>
                <w:bCs/>
                <w:color w:val="203764"/>
                <w:lang w:eastAsia="en-GB"/>
              </w:rPr>
            </w:pPr>
            <w:r>
              <w:rPr>
                <w:rFonts w:eastAsia="Times New Roman" w:cs="Calibri"/>
                <w:b/>
                <w:bCs/>
                <w:color w:val="203764"/>
                <w:lang w:eastAsia="en-GB"/>
              </w:rPr>
              <w:t>Incrementare il numero di piattaforme per le amministrazioni ed i cittadini</w:t>
            </w:r>
          </w:p>
        </w:tc>
      </w:tr>
      <w:tr w:rsidR="00C77C37" w14:paraId="66E6F388"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44FAF82A"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Linea di Azione:</w:t>
            </w:r>
          </w:p>
        </w:tc>
        <w:tc>
          <w:tcPr>
            <w:tcW w:w="2222" w:type="dxa"/>
            <w:tcBorders>
              <w:bottom w:val="single" w:sz="8" w:space="0" w:color="000000"/>
            </w:tcBorders>
            <w:shd w:val="clear" w:color="auto" w:fill="auto"/>
            <w:vAlign w:val="center"/>
          </w:tcPr>
          <w:p w14:paraId="6B0F39A6"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CAP3.PA.LA26</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42237FB4"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66B9E2A6" w14:textId="77777777">
        <w:trPr>
          <w:trHeight w:val="495"/>
        </w:trPr>
        <w:tc>
          <w:tcPr>
            <w:tcW w:w="2160" w:type="dxa"/>
            <w:tcBorders>
              <w:left w:val="single" w:sz="8" w:space="0" w:color="000000"/>
              <w:bottom w:val="single" w:sz="8" w:space="0" w:color="000000"/>
              <w:right w:val="single" w:sz="8" w:space="0" w:color="000000"/>
            </w:tcBorders>
            <w:shd w:val="clear" w:color="000000" w:fill="757171"/>
            <w:vAlign w:val="center"/>
          </w:tcPr>
          <w:p w14:paraId="45198BC3"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Piano AgID di riferimento</w:t>
            </w:r>
          </w:p>
        </w:tc>
        <w:tc>
          <w:tcPr>
            <w:tcW w:w="8670" w:type="dxa"/>
            <w:gridSpan w:val="3"/>
            <w:tcBorders>
              <w:top w:val="single" w:sz="8" w:space="0" w:color="000000"/>
              <w:bottom w:val="single" w:sz="8" w:space="0" w:color="000000"/>
              <w:right w:val="single" w:sz="4" w:space="0" w:color="000000"/>
            </w:tcBorders>
            <w:shd w:val="clear" w:color="000000" w:fill="757171"/>
            <w:vAlign w:val="center"/>
          </w:tcPr>
          <w:p w14:paraId="00138C23"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Linee di azione ed attività a carico della Amministrazione che redige il Piano</w:t>
            </w:r>
            <w:r>
              <w:rPr>
                <w:rFonts w:eastAsia="Times New Roman" w:cs="Calibri"/>
                <w:b/>
                <w:bCs/>
                <w:color w:val="FFFFFF"/>
                <w:sz w:val="18"/>
                <w:szCs w:val="18"/>
                <w:lang w:eastAsia="en-GB"/>
              </w:rPr>
              <w:br/>
              <w:t>il Responsabile indicato ne controlla l'avanzamento e l'attuazione</w:t>
            </w:r>
          </w:p>
        </w:tc>
        <w:tc>
          <w:tcPr>
            <w:tcW w:w="1561" w:type="dxa"/>
            <w:tcBorders>
              <w:bottom w:val="single" w:sz="8" w:space="0" w:color="000000"/>
              <w:right w:val="single" w:sz="4" w:space="0" w:color="000000"/>
            </w:tcBorders>
            <w:shd w:val="clear" w:color="000000" w:fill="757171"/>
            <w:vAlign w:val="center"/>
          </w:tcPr>
          <w:p w14:paraId="08F3DB75"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 da AgID</w:t>
            </w:r>
          </w:p>
        </w:tc>
        <w:tc>
          <w:tcPr>
            <w:tcW w:w="1609" w:type="dxa"/>
            <w:tcBorders>
              <w:bottom w:val="single" w:sz="8" w:space="0" w:color="000000"/>
              <w:right w:val="single" w:sz="8" w:space="0" w:color="000000"/>
            </w:tcBorders>
            <w:shd w:val="clear" w:color="000000" w:fill="757171"/>
            <w:vAlign w:val="center"/>
          </w:tcPr>
          <w:p w14:paraId="0E36C896"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Scadenza</w:t>
            </w:r>
          </w:p>
        </w:tc>
      </w:tr>
      <w:tr w:rsidR="00C77C37" w14:paraId="53E1D376" w14:textId="77777777">
        <w:trPr>
          <w:trHeight w:val="915"/>
        </w:trPr>
        <w:tc>
          <w:tcPr>
            <w:tcW w:w="2160" w:type="dxa"/>
            <w:tcBorders>
              <w:left w:val="single" w:sz="8" w:space="0" w:color="000000"/>
              <w:bottom w:val="single" w:sz="8" w:space="0" w:color="000000"/>
              <w:right w:val="single" w:sz="8" w:space="0" w:color="000000"/>
            </w:tcBorders>
            <w:shd w:val="clear" w:color="000000" w:fill="757171"/>
            <w:vAlign w:val="center"/>
          </w:tcPr>
          <w:p w14:paraId="0438DEE2"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1.o Piano (20-22):</w:t>
            </w:r>
          </w:p>
        </w:tc>
        <w:tc>
          <w:tcPr>
            <w:tcW w:w="8670" w:type="dxa"/>
            <w:gridSpan w:val="3"/>
            <w:tcBorders>
              <w:top w:val="single" w:sz="8" w:space="0" w:color="000000"/>
              <w:bottom w:val="single" w:sz="4" w:space="0" w:color="000000"/>
              <w:right w:val="single" w:sz="4" w:space="0" w:color="000000"/>
            </w:tcBorders>
            <w:shd w:val="clear" w:color="auto" w:fill="auto"/>
            <w:vAlign w:val="center"/>
          </w:tcPr>
          <w:p w14:paraId="14CB2692"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61" w:type="dxa"/>
            <w:tcBorders>
              <w:bottom w:val="single" w:sz="4" w:space="0" w:color="000000"/>
              <w:right w:val="single" w:sz="4" w:space="0" w:color="000000"/>
            </w:tcBorders>
            <w:shd w:val="clear" w:color="auto" w:fill="auto"/>
            <w:vAlign w:val="center"/>
          </w:tcPr>
          <w:p w14:paraId="509377CB"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bottom w:val="single" w:sz="4" w:space="0" w:color="000000"/>
              <w:right w:val="single" w:sz="8" w:space="0" w:color="000000"/>
            </w:tcBorders>
            <w:shd w:val="clear" w:color="auto" w:fill="auto"/>
            <w:vAlign w:val="center"/>
          </w:tcPr>
          <w:p w14:paraId="44678EE5"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1CD1EB67" w14:textId="77777777">
        <w:trPr>
          <w:trHeight w:val="900"/>
        </w:trPr>
        <w:tc>
          <w:tcPr>
            <w:tcW w:w="2160" w:type="dxa"/>
            <w:tcBorders>
              <w:left w:val="single" w:sz="8" w:space="0" w:color="000000"/>
              <w:bottom w:val="single" w:sz="4" w:space="0" w:color="000000"/>
              <w:right w:val="single" w:sz="8" w:space="0" w:color="000000"/>
            </w:tcBorders>
            <w:shd w:val="clear" w:color="000000" w:fill="757171"/>
            <w:vAlign w:val="center"/>
          </w:tcPr>
          <w:p w14:paraId="197A41C4"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2.o Piano (21-23):</w:t>
            </w:r>
          </w:p>
        </w:tc>
        <w:tc>
          <w:tcPr>
            <w:tcW w:w="8670" w:type="dxa"/>
            <w:gridSpan w:val="3"/>
            <w:tcBorders>
              <w:top w:val="single" w:sz="4" w:space="0" w:color="000000"/>
              <w:bottom w:val="single" w:sz="4" w:space="0" w:color="000000"/>
              <w:right w:val="single" w:sz="4" w:space="0" w:color="000000"/>
            </w:tcBorders>
            <w:shd w:val="clear" w:color="auto" w:fill="auto"/>
            <w:vAlign w:val="center"/>
          </w:tcPr>
          <w:p w14:paraId="0239C543"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61" w:type="dxa"/>
            <w:tcBorders>
              <w:bottom w:val="single" w:sz="4" w:space="0" w:color="000000"/>
              <w:right w:val="single" w:sz="4" w:space="0" w:color="000000"/>
            </w:tcBorders>
            <w:shd w:val="clear" w:color="auto" w:fill="auto"/>
            <w:vAlign w:val="center"/>
          </w:tcPr>
          <w:p w14:paraId="7D5152A2"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bottom w:val="single" w:sz="4" w:space="0" w:color="000000"/>
              <w:right w:val="single" w:sz="8" w:space="0" w:color="000000"/>
            </w:tcBorders>
            <w:shd w:val="clear" w:color="auto" w:fill="auto"/>
            <w:vAlign w:val="center"/>
          </w:tcPr>
          <w:p w14:paraId="33DC1301"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612FD2E7" w14:textId="77777777">
        <w:trPr>
          <w:trHeight w:val="915"/>
        </w:trPr>
        <w:tc>
          <w:tcPr>
            <w:tcW w:w="2160" w:type="dxa"/>
            <w:tcBorders>
              <w:left w:val="single" w:sz="8" w:space="0" w:color="000000"/>
              <w:right w:val="single" w:sz="8" w:space="0" w:color="000000"/>
            </w:tcBorders>
            <w:shd w:val="clear" w:color="000000" w:fill="757171"/>
            <w:vAlign w:val="center"/>
          </w:tcPr>
          <w:p w14:paraId="3C408052"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3.o Piano (22-24):</w:t>
            </w:r>
          </w:p>
        </w:tc>
        <w:tc>
          <w:tcPr>
            <w:tcW w:w="8670" w:type="dxa"/>
            <w:gridSpan w:val="3"/>
            <w:tcBorders>
              <w:top w:val="single" w:sz="4" w:space="0" w:color="000000"/>
              <w:right w:val="single" w:sz="4" w:space="0" w:color="000000"/>
            </w:tcBorders>
            <w:shd w:val="clear" w:color="auto" w:fill="auto"/>
            <w:vAlign w:val="center"/>
          </w:tcPr>
          <w:p w14:paraId="1187A295"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PA centrali e i Comuni, in linea con i target sopra descritti e secondo la roadmap di attuazione prevista dal Piano Nazionale di Ripresa e Resilienza (PNRR), dovranno integrarsi alla Piattaforma Notifiche Digitali</w:t>
            </w:r>
          </w:p>
        </w:tc>
        <w:tc>
          <w:tcPr>
            <w:tcW w:w="1561" w:type="dxa"/>
            <w:tcBorders>
              <w:right w:val="single" w:sz="4" w:space="0" w:color="000000"/>
            </w:tcBorders>
            <w:shd w:val="clear" w:color="auto" w:fill="auto"/>
            <w:vAlign w:val="center"/>
          </w:tcPr>
          <w:p w14:paraId="1B74EAF9"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right w:val="single" w:sz="8" w:space="0" w:color="000000"/>
            </w:tcBorders>
            <w:shd w:val="clear" w:color="auto" w:fill="auto"/>
            <w:vAlign w:val="center"/>
          </w:tcPr>
          <w:p w14:paraId="6F6718D0"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Entro dicembre 2024 </w:t>
            </w:r>
          </w:p>
        </w:tc>
      </w:tr>
      <w:tr w:rsidR="00C77C37" w14:paraId="396425E1" w14:textId="77777777">
        <w:trPr>
          <w:trHeight w:val="300"/>
        </w:trPr>
        <w:tc>
          <w:tcPr>
            <w:tcW w:w="21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02BAE521"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 xml:space="preserve">Responsabile: </w:t>
            </w:r>
          </w:p>
        </w:tc>
        <w:tc>
          <w:tcPr>
            <w:tcW w:w="2222" w:type="dxa"/>
            <w:tcBorders>
              <w:top w:val="single" w:sz="8" w:space="0" w:color="000000"/>
              <w:bottom w:val="single" w:sz="4" w:space="0" w:color="000000"/>
            </w:tcBorders>
            <w:shd w:val="clear" w:color="auto" w:fill="auto"/>
            <w:vAlign w:val="center"/>
          </w:tcPr>
          <w:p w14:paraId="56F4C41B"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RTD</w:t>
            </w:r>
          </w:p>
        </w:tc>
        <w:tc>
          <w:tcPr>
            <w:tcW w:w="18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07142498"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Fonte di spesa:</w:t>
            </w:r>
          </w:p>
        </w:tc>
        <w:tc>
          <w:tcPr>
            <w:tcW w:w="4588" w:type="dxa"/>
            <w:tcBorders>
              <w:top w:val="single" w:sz="8" w:space="0" w:color="000000"/>
              <w:bottom w:val="single" w:sz="4" w:space="0" w:color="000000"/>
              <w:right w:val="single" w:sz="4" w:space="0" w:color="000000"/>
            </w:tcBorders>
            <w:shd w:val="clear" w:color="auto" w:fill="auto"/>
            <w:vAlign w:val="center"/>
          </w:tcPr>
          <w:p w14:paraId="2ACC8B19"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 xml:space="preserve"> </w:t>
            </w:r>
          </w:p>
        </w:tc>
        <w:tc>
          <w:tcPr>
            <w:tcW w:w="3170" w:type="dxa"/>
            <w:gridSpan w:val="2"/>
            <w:tcBorders>
              <w:top w:val="single" w:sz="8" w:space="0" w:color="000000"/>
              <w:bottom w:val="single" w:sz="4" w:space="0" w:color="000000"/>
              <w:right w:val="single" w:sz="8" w:space="0" w:color="000000"/>
            </w:tcBorders>
            <w:shd w:val="clear" w:color="auto" w:fill="auto"/>
            <w:vAlign w:val="center"/>
          </w:tcPr>
          <w:p w14:paraId="04011A8C"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661A7001" w14:textId="77777777">
        <w:trPr>
          <w:trHeight w:val="300"/>
        </w:trPr>
        <w:tc>
          <w:tcPr>
            <w:tcW w:w="2160" w:type="dxa"/>
            <w:tcBorders>
              <w:left w:val="single" w:sz="8" w:space="0" w:color="000000"/>
              <w:bottom w:val="single" w:sz="4" w:space="0" w:color="000000"/>
              <w:right w:val="single" w:sz="8" w:space="0" w:color="000000"/>
            </w:tcBorders>
            <w:shd w:val="clear" w:color="000000" w:fill="757171"/>
            <w:vAlign w:val="center"/>
          </w:tcPr>
          <w:p w14:paraId="520E0B58"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w:t>
            </w:r>
          </w:p>
        </w:tc>
        <w:tc>
          <w:tcPr>
            <w:tcW w:w="2222" w:type="dxa"/>
            <w:tcBorders>
              <w:bottom w:val="single" w:sz="4" w:space="0" w:color="000000"/>
            </w:tcBorders>
            <w:shd w:val="clear" w:color="000000" w:fill="F2F2F2"/>
            <w:vAlign w:val="center"/>
          </w:tcPr>
          <w:p w14:paraId="7FD60A4E"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 xml:space="preserve"> 01/09/2022</w:t>
            </w:r>
          </w:p>
        </w:tc>
        <w:tc>
          <w:tcPr>
            <w:tcW w:w="1860" w:type="dxa"/>
            <w:vMerge w:val="restart"/>
            <w:tcBorders>
              <w:left w:val="single" w:sz="8" w:space="0" w:color="000000"/>
              <w:bottom w:val="single" w:sz="8" w:space="0" w:color="000000"/>
              <w:right w:val="single" w:sz="8" w:space="0" w:color="000000"/>
            </w:tcBorders>
            <w:shd w:val="clear" w:color="000000" w:fill="757171"/>
            <w:vAlign w:val="center"/>
          </w:tcPr>
          <w:p w14:paraId="51563C49"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Stato Attività:</w:t>
            </w:r>
          </w:p>
        </w:tc>
        <w:tc>
          <w:tcPr>
            <w:tcW w:w="4588" w:type="dxa"/>
            <w:vMerge w:val="restart"/>
            <w:tcBorders>
              <w:bottom w:val="single" w:sz="8" w:space="0" w:color="000000"/>
              <w:right w:val="single" w:sz="4" w:space="0" w:color="000000"/>
            </w:tcBorders>
            <w:shd w:val="clear" w:color="000000" w:fill="FFFFFF"/>
            <w:vAlign w:val="center"/>
          </w:tcPr>
          <w:p w14:paraId="7453905D" w14:textId="77777777" w:rsidR="00C77C37" w:rsidRDefault="00204E95">
            <w:pPr>
              <w:widowControl w:val="0"/>
              <w:spacing w:before="0" w:line="240" w:lineRule="auto"/>
              <w:ind w:left="0" w:right="0"/>
              <w:jc w:val="center"/>
              <w:rPr>
                <w:rFonts w:ascii="Calibri" w:eastAsia="Times New Roman" w:hAnsi="Calibri" w:cs="Calibri"/>
                <w:b/>
                <w:bCs/>
                <w:color w:val="FF0000"/>
                <w:sz w:val="24"/>
                <w:szCs w:val="24"/>
                <w:lang w:eastAsia="en-GB"/>
              </w:rPr>
            </w:pPr>
            <w:r>
              <w:rPr>
                <w:noProof/>
                <w:lang w:eastAsia="it-IT"/>
              </w:rPr>
              <w:drawing>
                <wp:inline distT="0" distB="0" distL="0" distR="0" wp14:anchorId="3EB8E20D" wp14:editId="55C4D075">
                  <wp:extent cx="414020" cy="396240"/>
                  <wp:effectExtent l="0" t="0" r="0" b="0"/>
                  <wp:docPr id="110" name="Immagine 125845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magine 125845441"/>
                          <pic:cNvPicPr>
                            <a:picLocks noChangeAspect="1" noChangeArrowheads="1"/>
                          </pic:cNvPicPr>
                        </pic:nvPicPr>
                        <pic:blipFill>
                          <a:blip r:embed="rId1073"/>
                          <a:stretch>
                            <a:fillRect/>
                          </a:stretch>
                        </pic:blipFill>
                        <pic:spPr bwMode="auto">
                          <a:xfrm>
                            <a:off x="0" y="0"/>
                            <a:ext cx="414020" cy="396240"/>
                          </a:xfrm>
                          <a:prstGeom prst="rect">
                            <a:avLst/>
                          </a:prstGeom>
                        </pic:spPr>
                      </pic:pic>
                    </a:graphicData>
                  </a:graphic>
                </wp:inline>
              </w:drawing>
            </w:r>
            <w:r>
              <w:rPr>
                <w:rFonts w:eastAsia="Times New Roman" w:cs="Calibri"/>
                <w:b/>
                <w:bCs/>
                <w:color w:val="FF0000"/>
                <w:sz w:val="24"/>
                <w:szCs w:val="24"/>
                <w:lang w:eastAsia="en-GB"/>
              </w:rPr>
              <w:t> </w:t>
            </w:r>
          </w:p>
        </w:tc>
        <w:tc>
          <w:tcPr>
            <w:tcW w:w="3170" w:type="dxa"/>
            <w:gridSpan w:val="2"/>
            <w:vMerge w:val="restart"/>
            <w:tcBorders>
              <w:top w:val="single" w:sz="4" w:space="0" w:color="000000"/>
              <w:left w:val="single" w:sz="4" w:space="0" w:color="000000"/>
              <w:bottom w:val="single" w:sz="8" w:space="0" w:color="000000"/>
              <w:right w:val="single" w:sz="8" w:space="0" w:color="000000"/>
            </w:tcBorders>
            <w:shd w:val="clear" w:color="000000" w:fill="FFFFFF"/>
            <w:vAlign w:val="center"/>
          </w:tcPr>
          <w:p w14:paraId="44D62371"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Azione in corso</w:t>
            </w:r>
          </w:p>
        </w:tc>
      </w:tr>
      <w:tr w:rsidR="00C77C37" w14:paraId="6097A4EA"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1F47BAEB"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Fine attività prevista:</w:t>
            </w:r>
          </w:p>
        </w:tc>
        <w:tc>
          <w:tcPr>
            <w:tcW w:w="2222" w:type="dxa"/>
            <w:tcBorders>
              <w:bottom w:val="single" w:sz="8" w:space="0" w:color="000000"/>
            </w:tcBorders>
            <w:shd w:val="clear" w:color="000000" w:fill="F2F2F2"/>
            <w:vAlign w:val="center"/>
          </w:tcPr>
          <w:p w14:paraId="1DDA9A12"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31/12/2023</w:t>
            </w:r>
          </w:p>
        </w:tc>
        <w:tc>
          <w:tcPr>
            <w:tcW w:w="1860" w:type="dxa"/>
            <w:vMerge/>
            <w:tcBorders>
              <w:left w:val="single" w:sz="8" w:space="0" w:color="000000"/>
              <w:bottom w:val="single" w:sz="8" w:space="0" w:color="000000"/>
              <w:right w:val="single" w:sz="8" w:space="0" w:color="000000"/>
            </w:tcBorders>
            <w:vAlign w:val="center"/>
          </w:tcPr>
          <w:p w14:paraId="66557011" w14:textId="77777777" w:rsidR="00C77C37" w:rsidRDefault="00C77C37">
            <w:pPr>
              <w:widowControl w:val="0"/>
              <w:spacing w:before="0" w:line="240" w:lineRule="auto"/>
              <w:ind w:left="0" w:right="0"/>
              <w:jc w:val="left"/>
              <w:rPr>
                <w:rFonts w:ascii="Calibri" w:eastAsia="Times New Roman" w:hAnsi="Calibri" w:cs="Calibri"/>
                <w:b/>
                <w:bCs/>
                <w:color w:val="FFFFFF"/>
                <w:sz w:val="20"/>
                <w:szCs w:val="20"/>
                <w:lang w:eastAsia="en-GB"/>
              </w:rPr>
            </w:pPr>
          </w:p>
        </w:tc>
        <w:tc>
          <w:tcPr>
            <w:tcW w:w="4588" w:type="dxa"/>
            <w:vMerge/>
            <w:tcBorders>
              <w:bottom w:val="single" w:sz="8" w:space="0" w:color="000000"/>
              <w:right w:val="single" w:sz="4" w:space="0" w:color="000000"/>
            </w:tcBorders>
            <w:vAlign w:val="center"/>
          </w:tcPr>
          <w:p w14:paraId="76B9199C" w14:textId="77777777" w:rsidR="00C77C37" w:rsidRDefault="00C77C37">
            <w:pPr>
              <w:widowControl w:val="0"/>
              <w:spacing w:before="0" w:line="240" w:lineRule="auto"/>
              <w:ind w:left="0" w:right="0"/>
              <w:jc w:val="left"/>
              <w:rPr>
                <w:rFonts w:ascii="Calibri" w:eastAsia="Times New Roman" w:hAnsi="Calibri" w:cs="Calibri"/>
                <w:b/>
                <w:bCs/>
                <w:color w:val="FF0000"/>
                <w:sz w:val="24"/>
                <w:szCs w:val="24"/>
                <w:lang w:eastAsia="en-GB"/>
              </w:rPr>
            </w:pPr>
          </w:p>
        </w:tc>
        <w:tc>
          <w:tcPr>
            <w:tcW w:w="3170" w:type="dxa"/>
            <w:gridSpan w:val="2"/>
            <w:vMerge/>
            <w:tcBorders>
              <w:top w:val="single" w:sz="4" w:space="0" w:color="000000"/>
              <w:left w:val="single" w:sz="4" w:space="0" w:color="000000"/>
              <w:bottom w:val="single" w:sz="8" w:space="0" w:color="000000"/>
              <w:right w:val="single" w:sz="8" w:space="0" w:color="000000"/>
            </w:tcBorders>
            <w:vAlign w:val="center"/>
          </w:tcPr>
          <w:p w14:paraId="361862EB"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r>
    </w:tbl>
    <w:p w14:paraId="349E9327" w14:textId="77777777" w:rsidR="00C77C37" w:rsidRDefault="00204E95">
      <w:pPr>
        <w:spacing w:before="0" w:after="160" w:line="259" w:lineRule="auto"/>
        <w:ind w:left="0" w:right="0"/>
        <w:jc w:val="left"/>
        <w:rPr>
          <w:rFonts w:ascii="Calibri Light" w:eastAsia="Calibri" w:hAnsi="Calibri Light" w:cs="Calibri Light"/>
          <w:color w:val="4472C4"/>
          <w:sz w:val="28"/>
          <w:szCs w:val="28"/>
        </w:rPr>
      </w:pPr>
      <w:r>
        <w:br w:type="page"/>
      </w:r>
    </w:p>
    <w:p w14:paraId="42801975" w14:textId="77777777" w:rsidR="00C77C37" w:rsidRDefault="00204E95">
      <w:pPr>
        <w:pStyle w:val="Titolo3"/>
        <w:spacing w:after="0"/>
      </w:pPr>
      <w:bookmarkStart w:id="250" w:name="_Toc135133900"/>
      <w:r>
        <w:lastRenderedPageBreak/>
        <w:t>Schede Linee di Azione - Infrastrutture</w:t>
      </w:r>
      <w:bookmarkEnd w:id="250"/>
    </w:p>
    <w:p w14:paraId="475D729F" w14:textId="77777777" w:rsidR="00C77C37" w:rsidRDefault="00204E95">
      <w:pPr>
        <w:pStyle w:val="Titolo4"/>
        <w:spacing w:before="0" w:after="0"/>
      </w:pPr>
      <w:bookmarkStart w:id="251" w:name="_Toc135133901"/>
      <w:r>
        <w:t>OB.4.1    Migliorare la qualità dei servizi digitali erogati dalle amministrazioni locali migrandone gli applicativi on-premise (data center Gruppo B) verso infrastrutture e servizi cloud qualificati</w:t>
      </w:r>
      <w:bookmarkEnd w:id="251"/>
    </w:p>
    <w:tbl>
      <w:tblPr>
        <w:tblW w:w="14000" w:type="dxa"/>
        <w:tblLayout w:type="fixed"/>
        <w:tblLook w:val="04A0" w:firstRow="1" w:lastRow="0" w:firstColumn="1" w:lastColumn="0" w:noHBand="0" w:noVBand="1"/>
      </w:tblPr>
      <w:tblGrid>
        <w:gridCol w:w="2160"/>
        <w:gridCol w:w="1761"/>
        <w:gridCol w:w="1309"/>
        <w:gridCol w:w="5803"/>
        <w:gridCol w:w="1453"/>
        <w:gridCol w:w="1514"/>
      </w:tblGrid>
      <w:tr w:rsidR="00C77C37" w14:paraId="69A805FF" w14:textId="77777777">
        <w:trPr>
          <w:trHeight w:val="780"/>
        </w:trPr>
        <w:tc>
          <w:tcPr>
            <w:tcW w:w="2160" w:type="dxa"/>
            <w:tcBorders>
              <w:top w:val="single" w:sz="8" w:space="0" w:color="000000"/>
              <w:left w:val="single" w:sz="8" w:space="0" w:color="000000"/>
              <w:bottom w:val="single" w:sz="8" w:space="0" w:color="000000"/>
              <w:right w:val="single" w:sz="8" w:space="0" w:color="000000"/>
            </w:tcBorders>
            <w:shd w:val="clear" w:color="000000" w:fill="757171"/>
            <w:vAlign w:val="center"/>
          </w:tcPr>
          <w:p w14:paraId="21527BFF" w14:textId="77777777" w:rsidR="00C77C37" w:rsidRDefault="00204E95">
            <w:pPr>
              <w:pageBreakBefore/>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lastRenderedPageBreak/>
              <w:t>Obiettivo:</w:t>
            </w:r>
          </w:p>
        </w:tc>
        <w:tc>
          <w:tcPr>
            <w:tcW w:w="1761" w:type="dxa"/>
            <w:tcBorders>
              <w:top w:val="single" w:sz="8" w:space="0" w:color="000000"/>
              <w:bottom w:val="single" w:sz="8" w:space="0" w:color="000000"/>
            </w:tcBorders>
            <w:shd w:val="clear" w:color="auto" w:fill="auto"/>
            <w:vAlign w:val="center"/>
          </w:tcPr>
          <w:p w14:paraId="746BB189"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OB.4.1</w:t>
            </w:r>
          </w:p>
        </w:tc>
        <w:tc>
          <w:tcPr>
            <w:tcW w:w="10079"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6286D50C" w14:textId="77777777" w:rsidR="00C77C37" w:rsidRDefault="00204E95">
            <w:pPr>
              <w:widowControl w:val="0"/>
              <w:spacing w:before="0" w:line="240" w:lineRule="auto"/>
              <w:ind w:left="0" w:right="0"/>
              <w:jc w:val="left"/>
              <w:rPr>
                <w:rFonts w:ascii="Calibri" w:eastAsia="Times New Roman" w:hAnsi="Calibri" w:cs="Calibri"/>
                <w:b/>
                <w:bCs/>
                <w:color w:val="203764"/>
                <w:lang w:eastAsia="en-GB"/>
              </w:rPr>
            </w:pPr>
            <w:r>
              <w:rPr>
                <w:rFonts w:eastAsia="Times New Roman" w:cs="Calibri"/>
                <w:b/>
                <w:bCs/>
                <w:color w:val="203764"/>
                <w:lang w:eastAsia="en-GB"/>
              </w:rPr>
              <w:t>Migliorare la qualità dei servizi digitali erogati dalle amministrazioni locali migrandone gli applicativi on-premise (data center Gruppo B) verso infrastrutture e servizi cloud qualificati</w:t>
            </w:r>
          </w:p>
        </w:tc>
      </w:tr>
      <w:tr w:rsidR="00C77C37" w14:paraId="5B3D1E4D"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6DFB0344"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Linea di Azione:</w:t>
            </w:r>
          </w:p>
        </w:tc>
        <w:tc>
          <w:tcPr>
            <w:tcW w:w="1761" w:type="dxa"/>
            <w:tcBorders>
              <w:bottom w:val="single" w:sz="8" w:space="0" w:color="000000"/>
            </w:tcBorders>
            <w:shd w:val="clear" w:color="auto" w:fill="auto"/>
            <w:vAlign w:val="center"/>
          </w:tcPr>
          <w:p w14:paraId="51B93CAA"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CAP4.PA.LA13</w:t>
            </w:r>
          </w:p>
        </w:tc>
        <w:tc>
          <w:tcPr>
            <w:tcW w:w="10079"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4A59346D"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57391920" w14:textId="77777777">
        <w:trPr>
          <w:trHeight w:val="495"/>
        </w:trPr>
        <w:tc>
          <w:tcPr>
            <w:tcW w:w="2160" w:type="dxa"/>
            <w:tcBorders>
              <w:left w:val="single" w:sz="8" w:space="0" w:color="000000"/>
              <w:bottom w:val="single" w:sz="8" w:space="0" w:color="000000"/>
              <w:right w:val="single" w:sz="8" w:space="0" w:color="000000"/>
            </w:tcBorders>
            <w:shd w:val="clear" w:color="000000" w:fill="757171"/>
            <w:vAlign w:val="center"/>
          </w:tcPr>
          <w:p w14:paraId="52C04E9B"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Piano AgID di riferimento</w:t>
            </w:r>
          </w:p>
        </w:tc>
        <w:tc>
          <w:tcPr>
            <w:tcW w:w="8873" w:type="dxa"/>
            <w:gridSpan w:val="3"/>
            <w:tcBorders>
              <w:top w:val="single" w:sz="8" w:space="0" w:color="000000"/>
              <w:bottom w:val="single" w:sz="8" w:space="0" w:color="000000"/>
              <w:right w:val="single" w:sz="4" w:space="0" w:color="000000"/>
            </w:tcBorders>
            <w:shd w:val="clear" w:color="000000" w:fill="757171"/>
            <w:vAlign w:val="center"/>
          </w:tcPr>
          <w:p w14:paraId="369479F5"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Linee di azione ed attività a carico della Amministrazione che redige il Piano</w:t>
            </w:r>
            <w:r>
              <w:rPr>
                <w:rFonts w:eastAsia="Times New Roman" w:cs="Calibri"/>
                <w:b/>
                <w:bCs/>
                <w:color w:val="FFFFFF"/>
                <w:sz w:val="18"/>
                <w:szCs w:val="18"/>
                <w:lang w:eastAsia="en-GB"/>
              </w:rPr>
              <w:br/>
              <w:t>il Responsabile indicato ne controlla l'avanzamento e l'attuazione</w:t>
            </w:r>
          </w:p>
        </w:tc>
        <w:tc>
          <w:tcPr>
            <w:tcW w:w="1453" w:type="dxa"/>
            <w:tcBorders>
              <w:bottom w:val="single" w:sz="8" w:space="0" w:color="000000"/>
              <w:right w:val="single" w:sz="4" w:space="0" w:color="000000"/>
            </w:tcBorders>
            <w:shd w:val="clear" w:color="000000" w:fill="757171"/>
            <w:vAlign w:val="center"/>
          </w:tcPr>
          <w:p w14:paraId="79178A30"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 da AgID</w:t>
            </w:r>
          </w:p>
        </w:tc>
        <w:tc>
          <w:tcPr>
            <w:tcW w:w="1514" w:type="dxa"/>
            <w:tcBorders>
              <w:bottom w:val="single" w:sz="8" w:space="0" w:color="000000"/>
              <w:right w:val="single" w:sz="8" w:space="0" w:color="000000"/>
            </w:tcBorders>
            <w:shd w:val="clear" w:color="000000" w:fill="757171"/>
            <w:vAlign w:val="center"/>
          </w:tcPr>
          <w:p w14:paraId="171D39A4"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Scadenza</w:t>
            </w:r>
          </w:p>
        </w:tc>
      </w:tr>
      <w:tr w:rsidR="00C77C37" w14:paraId="10B8FDBE" w14:textId="77777777">
        <w:trPr>
          <w:trHeight w:val="915"/>
        </w:trPr>
        <w:tc>
          <w:tcPr>
            <w:tcW w:w="2160" w:type="dxa"/>
            <w:tcBorders>
              <w:left w:val="single" w:sz="8" w:space="0" w:color="000000"/>
              <w:bottom w:val="single" w:sz="8" w:space="0" w:color="000000"/>
              <w:right w:val="single" w:sz="8" w:space="0" w:color="000000"/>
            </w:tcBorders>
            <w:shd w:val="clear" w:color="000000" w:fill="757171"/>
            <w:vAlign w:val="center"/>
          </w:tcPr>
          <w:p w14:paraId="4485C494"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1.o Piano (20-22):</w:t>
            </w:r>
          </w:p>
        </w:tc>
        <w:tc>
          <w:tcPr>
            <w:tcW w:w="8873" w:type="dxa"/>
            <w:gridSpan w:val="3"/>
            <w:tcBorders>
              <w:top w:val="single" w:sz="8" w:space="0" w:color="000000"/>
              <w:bottom w:val="single" w:sz="4" w:space="0" w:color="000000"/>
              <w:right w:val="single" w:sz="4" w:space="0" w:color="000000"/>
            </w:tcBorders>
            <w:shd w:val="clear" w:color="auto" w:fill="auto"/>
            <w:vAlign w:val="center"/>
          </w:tcPr>
          <w:p w14:paraId="5AD34771"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453" w:type="dxa"/>
            <w:tcBorders>
              <w:bottom w:val="single" w:sz="4" w:space="0" w:color="000000"/>
              <w:right w:val="single" w:sz="4" w:space="0" w:color="000000"/>
            </w:tcBorders>
            <w:shd w:val="clear" w:color="auto" w:fill="auto"/>
            <w:vAlign w:val="center"/>
          </w:tcPr>
          <w:p w14:paraId="7668A68B"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14" w:type="dxa"/>
            <w:tcBorders>
              <w:bottom w:val="single" w:sz="4" w:space="0" w:color="000000"/>
              <w:right w:val="single" w:sz="8" w:space="0" w:color="000000"/>
            </w:tcBorders>
            <w:shd w:val="clear" w:color="auto" w:fill="auto"/>
            <w:vAlign w:val="center"/>
          </w:tcPr>
          <w:p w14:paraId="27CA234D"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16CD1FDF" w14:textId="77777777">
        <w:trPr>
          <w:trHeight w:val="900"/>
        </w:trPr>
        <w:tc>
          <w:tcPr>
            <w:tcW w:w="2160" w:type="dxa"/>
            <w:tcBorders>
              <w:left w:val="single" w:sz="8" w:space="0" w:color="000000"/>
              <w:bottom w:val="single" w:sz="4" w:space="0" w:color="000000"/>
              <w:right w:val="single" w:sz="8" w:space="0" w:color="000000"/>
            </w:tcBorders>
            <w:shd w:val="clear" w:color="000000" w:fill="757171"/>
            <w:vAlign w:val="center"/>
          </w:tcPr>
          <w:p w14:paraId="23EB216A"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2.o Piano (21-23):</w:t>
            </w:r>
          </w:p>
        </w:tc>
        <w:tc>
          <w:tcPr>
            <w:tcW w:w="8873" w:type="dxa"/>
            <w:gridSpan w:val="3"/>
            <w:tcBorders>
              <w:top w:val="single" w:sz="4" w:space="0" w:color="000000"/>
              <w:bottom w:val="single" w:sz="4" w:space="0" w:color="000000"/>
              <w:right w:val="single" w:sz="4" w:space="0" w:color="000000"/>
            </w:tcBorders>
            <w:shd w:val="clear" w:color="auto" w:fill="auto"/>
            <w:vAlign w:val="center"/>
          </w:tcPr>
          <w:p w14:paraId="0E6DAC9D"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PAL trasmettono all’Agenzia per la cybersicurezza nazionale l’elenco e la classificazione dei dati e dei servizi digitali come indicato nel Regolamento</w:t>
            </w:r>
          </w:p>
        </w:tc>
        <w:tc>
          <w:tcPr>
            <w:tcW w:w="1453" w:type="dxa"/>
            <w:tcBorders>
              <w:bottom w:val="single" w:sz="4" w:space="0" w:color="000000"/>
              <w:right w:val="single" w:sz="4" w:space="0" w:color="000000"/>
            </w:tcBorders>
            <w:shd w:val="clear" w:color="auto" w:fill="auto"/>
            <w:vAlign w:val="center"/>
          </w:tcPr>
          <w:p w14:paraId="2083B2FE"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14" w:type="dxa"/>
            <w:tcBorders>
              <w:bottom w:val="single" w:sz="4" w:space="0" w:color="000000"/>
              <w:right w:val="single" w:sz="8" w:space="0" w:color="000000"/>
            </w:tcBorders>
            <w:shd w:val="clear" w:color="auto" w:fill="auto"/>
            <w:vAlign w:val="center"/>
          </w:tcPr>
          <w:p w14:paraId="77767756"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Entro giugno 2022 (o altro termine indicato nel Regolamento) </w:t>
            </w:r>
          </w:p>
        </w:tc>
      </w:tr>
      <w:tr w:rsidR="00C77C37" w14:paraId="2BF18281" w14:textId="77777777">
        <w:trPr>
          <w:trHeight w:val="915"/>
        </w:trPr>
        <w:tc>
          <w:tcPr>
            <w:tcW w:w="2160" w:type="dxa"/>
            <w:tcBorders>
              <w:left w:val="single" w:sz="8" w:space="0" w:color="000000"/>
              <w:right w:val="single" w:sz="8" w:space="0" w:color="000000"/>
            </w:tcBorders>
            <w:shd w:val="clear" w:color="000000" w:fill="757171"/>
            <w:vAlign w:val="center"/>
          </w:tcPr>
          <w:p w14:paraId="564C6AC7"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3.o Piano (22-24):</w:t>
            </w:r>
          </w:p>
        </w:tc>
        <w:tc>
          <w:tcPr>
            <w:tcW w:w="8873" w:type="dxa"/>
            <w:gridSpan w:val="3"/>
            <w:tcBorders>
              <w:top w:val="single" w:sz="4" w:space="0" w:color="000000"/>
              <w:right w:val="single" w:sz="4" w:space="0" w:color="000000"/>
            </w:tcBorders>
            <w:shd w:val="clear" w:color="auto" w:fill="auto"/>
            <w:vAlign w:val="center"/>
          </w:tcPr>
          <w:p w14:paraId="4CA93A0C"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453" w:type="dxa"/>
            <w:tcBorders>
              <w:right w:val="single" w:sz="4" w:space="0" w:color="000000"/>
            </w:tcBorders>
            <w:shd w:val="clear" w:color="auto" w:fill="auto"/>
            <w:vAlign w:val="center"/>
          </w:tcPr>
          <w:p w14:paraId="1324AB77"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14" w:type="dxa"/>
            <w:tcBorders>
              <w:right w:val="single" w:sz="8" w:space="0" w:color="000000"/>
            </w:tcBorders>
            <w:shd w:val="clear" w:color="auto" w:fill="auto"/>
            <w:vAlign w:val="center"/>
          </w:tcPr>
          <w:p w14:paraId="00D2A430"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3AFBA650" w14:textId="77777777">
        <w:trPr>
          <w:trHeight w:val="300"/>
        </w:trPr>
        <w:tc>
          <w:tcPr>
            <w:tcW w:w="21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6B286A20"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 xml:space="preserve">Responsabile: </w:t>
            </w:r>
          </w:p>
        </w:tc>
        <w:tc>
          <w:tcPr>
            <w:tcW w:w="1761" w:type="dxa"/>
            <w:tcBorders>
              <w:top w:val="single" w:sz="8" w:space="0" w:color="000000"/>
              <w:bottom w:val="single" w:sz="4" w:space="0" w:color="000000"/>
            </w:tcBorders>
            <w:shd w:val="clear" w:color="auto" w:fill="auto"/>
            <w:vAlign w:val="center"/>
          </w:tcPr>
          <w:p w14:paraId="087C3C1C"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RTD</w:t>
            </w:r>
          </w:p>
        </w:tc>
        <w:tc>
          <w:tcPr>
            <w:tcW w:w="1309"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211ABE63"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Fonte di spesa:</w:t>
            </w:r>
          </w:p>
        </w:tc>
        <w:tc>
          <w:tcPr>
            <w:tcW w:w="5803" w:type="dxa"/>
            <w:tcBorders>
              <w:top w:val="single" w:sz="8" w:space="0" w:color="000000"/>
              <w:bottom w:val="single" w:sz="4" w:space="0" w:color="000000"/>
              <w:right w:val="single" w:sz="4" w:space="0" w:color="000000"/>
            </w:tcBorders>
            <w:shd w:val="clear" w:color="auto" w:fill="auto"/>
            <w:vAlign w:val="center"/>
          </w:tcPr>
          <w:p w14:paraId="1A06A8FE"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 xml:space="preserve"> </w:t>
            </w:r>
          </w:p>
        </w:tc>
        <w:tc>
          <w:tcPr>
            <w:tcW w:w="2967" w:type="dxa"/>
            <w:gridSpan w:val="2"/>
            <w:tcBorders>
              <w:top w:val="single" w:sz="8" w:space="0" w:color="000000"/>
              <w:bottom w:val="single" w:sz="4" w:space="0" w:color="000000"/>
              <w:right w:val="single" w:sz="8" w:space="0" w:color="000000"/>
            </w:tcBorders>
            <w:shd w:val="clear" w:color="auto" w:fill="auto"/>
            <w:vAlign w:val="center"/>
          </w:tcPr>
          <w:p w14:paraId="0C8DE7A0"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56396B8D" w14:textId="77777777">
        <w:trPr>
          <w:trHeight w:val="300"/>
        </w:trPr>
        <w:tc>
          <w:tcPr>
            <w:tcW w:w="2160" w:type="dxa"/>
            <w:tcBorders>
              <w:left w:val="single" w:sz="8" w:space="0" w:color="000000"/>
              <w:bottom w:val="single" w:sz="4" w:space="0" w:color="000000"/>
              <w:right w:val="single" w:sz="8" w:space="0" w:color="000000"/>
            </w:tcBorders>
            <w:shd w:val="clear" w:color="000000" w:fill="757171"/>
            <w:vAlign w:val="center"/>
          </w:tcPr>
          <w:p w14:paraId="632825F3"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w:t>
            </w:r>
          </w:p>
        </w:tc>
        <w:tc>
          <w:tcPr>
            <w:tcW w:w="1761" w:type="dxa"/>
            <w:tcBorders>
              <w:bottom w:val="single" w:sz="4" w:space="0" w:color="000000"/>
            </w:tcBorders>
            <w:shd w:val="clear" w:color="000000" w:fill="F2F2F2"/>
            <w:vAlign w:val="center"/>
          </w:tcPr>
          <w:p w14:paraId="1644C1C8"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 xml:space="preserve"> 01/06/2023</w:t>
            </w:r>
          </w:p>
        </w:tc>
        <w:tc>
          <w:tcPr>
            <w:tcW w:w="1309" w:type="dxa"/>
            <w:vMerge w:val="restart"/>
            <w:tcBorders>
              <w:left w:val="single" w:sz="8" w:space="0" w:color="000000"/>
              <w:bottom w:val="single" w:sz="8" w:space="0" w:color="000000"/>
              <w:right w:val="single" w:sz="8" w:space="0" w:color="000000"/>
            </w:tcBorders>
            <w:shd w:val="clear" w:color="000000" w:fill="757171"/>
            <w:vAlign w:val="center"/>
          </w:tcPr>
          <w:p w14:paraId="66CADBB6"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Stato Attività:</w:t>
            </w:r>
          </w:p>
        </w:tc>
        <w:tc>
          <w:tcPr>
            <w:tcW w:w="5803" w:type="dxa"/>
            <w:vMerge w:val="restart"/>
            <w:tcBorders>
              <w:bottom w:val="single" w:sz="8" w:space="0" w:color="000000"/>
              <w:right w:val="single" w:sz="4" w:space="0" w:color="000000"/>
            </w:tcBorders>
            <w:shd w:val="clear" w:color="000000" w:fill="FFFFFF"/>
            <w:vAlign w:val="center"/>
          </w:tcPr>
          <w:p w14:paraId="0F5BCEF4" w14:textId="77777777" w:rsidR="00C77C37" w:rsidRDefault="00204E95">
            <w:pPr>
              <w:widowControl w:val="0"/>
              <w:spacing w:before="0" w:line="240" w:lineRule="auto"/>
              <w:ind w:left="0" w:right="0"/>
              <w:jc w:val="center"/>
              <w:rPr>
                <w:rFonts w:ascii="Calibri" w:eastAsia="Times New Roman" w:hAnsi="Calibri" w:cs="Calibri"/>
                <w:b/>
                <w:bCs/>
                <w:color w:val="FF0000"/>
                <w:sz w:val="24"/>
                <w:szCs w:val="24"/>
                <w:lang w:eastAsia="en-GB"/>
              </w:rPr>
            </w:pPr>
            <w:r>
              <w:rPr>
                <w:noProof/>
                <w:lang w:eastAsia="it-IT"/>
              </w:rPr>
              <w:drawing>
                <wp:inline distT="0" distB="0" distL="0" distR="0" wp14:anchorId="1347210B" wp14:editId="2ACB4D1B">
                  <wp:extent cx="416560" cy="416560"/>
                  <wp:effectExtent l="0" t="0" r="0" b="0"/>
                  <wp:docPr id="118" name="Immagine 131370437" descr="Immagine che contiene calendar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magine 131370437" descr="Immagine che contiene calendario&#10;&#10;Descrizione generata automaticamente"/>
                          <pic:cNvPicPr>
                            <a:picLocks noChangeAspect="1" noChangeArrowheads="1"/>
                          </pic:cNvPicPr>
                        </pic:nvPicPr>
                        <pic:blipFill>
                          <a:blip r:embed="rId1072"/>
                          <a:stretch>
                            <a:fillRect/>
                          </a:stretch>
                        </pic:blipFill>
                        <pic:spPr bwMode="auto">
                          <a:xfrm>
                            <a:off x="0" y="0"/>
                            <a:ext cx="416560" cy="416560"/>
                          </a:xfrm>
                          <a:prstGeom prst="rect">
                            <a:avLst/>
                          </a:prstGeom>
                        </pic:spPr>
                      </pic:pic>
                    </a:graphicData>
                  </a:graphic>
                </wp:inline>
              </w:drawing>
            </w:r>
          </w:p>
        </w:tc>
        <w:tc>
          <w:tcPr>
            <w:tcW w:w="2967" w:type="dxa"/>
            <w:gridSpan w:val="2"/>
            <w:vMerge w:val="restart"/>
            <w:tcBorders>
              <w:top w:val="single" w:sz="4" w:space="0" w:color="000000"/>
              <w:left w:val="single" w:sz="4" w:space="0" w:color="000000"/>
              <w:bottom w:val="single" w:sz="8" w:space="0" w:color="000000"/>
              <w:right w:val="single" w:sz="8" w:space="0" w:color="000000"/>
            </w:tcBorders>
            <w:shd w:val="clear" w:color="000000" w:fill="FFFFFF"/>
            <w:vAlign w:val="center"/>
          </w:tcPr>
          <w:p w14:paraId="501F2774"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b/>
                <w:bCs/>
                <w:color w:val="FF0000"/>
              </w:rPr>
              <w:t>Linea d’azione pianificata</w:t>
            </w:r>
          </w:p>
        </w:tc>
      </w:tr>
      <w:tr w:rsidR="00C77C37" w14:paraId="0851DA7B"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73DFD4F7"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Fine attività prevista:</w:t>
            </w:r>
          </w:p>
        </w:tc>
        <w:tc>
          <w:tcPr>
            <w:tcW w:w="1761" w:type="dxa"/>
            <w:tcBorders>
              <w:bottom w:val="single" w:sz="8" w:space="0" w:color="000000"/>
            </w:tcBorders>
            <w:shd w:val="clear" w:color="000000" w:fill="F2F2F2"/>
            <w:vAlign w:val="center"/>
          </w:tcPr>
          <w:p w14:paraId="6CF9F247"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31/12/2024</w:t>
            </w:r>
          </w:p>
        </w:tc>
        <w:tc>
          <w:tcPr>
            <w:tcW w:w="1309" w:type="dxa"/>
            <w:vMerge/>
            <w:tcBorders>
              <w:left w:val="single" w:sz="8" w:space="0" w:color="000000"/>
              <w:bottom w:val="single" w:sz="8" w:space="0" w:color="000000"/>
              <w:right w:val="single" w:sz="8" w:space="0" w:color="000000"/>
            </w:tcBorders>
            <w:vAlign w:val="center"/>
          </w:tcPr>
          <w:p w14:paraId="4BD07305" w14:textId="77777777" w:rsidR="00C77C37" w:rsidRDefault="00C77C37">
            <w:pPr>
              <w:widowControl w:val="0"/>
              <w:spacing w:before="0" w:line="240" w:lineRule="auto"/>
              <w:ind w:left="0" w:right="0"/>
              <w:jc w:val="left"/>
              <w:rPr>
                <w:rFonts w:ascii="Calibri" w:eastAsia="Times New Roman" w:hAnsi="Calibri" w:cs="Calibri"/>
                <w:b/>
                <w:bCs/>
                <w:color w:val="FFFFFF"/>
                <w:sz w:val="20"/>
                <w:szCs w:val="20"/>
                <w:lang w:eastAsia="en-GB"/>
              </w:rPr>
            </w:pPr>
          </w:p>
        </w:tc>
        <w:tc>
          <w:tcPr>
            <w:tcW w:w="5803" w:type="dxa"/>
            <w:vMerge/>
            <w:tcBorders>
              <w:bottom w:val="single" w:sz="8" w:space="0" w:color="000000"/>
              <w:right w:val="single" w:sz="4" w:space="0" w:color="000000"/>
            </w:tcBorders>
            <w:vAlign w:val="center"/>
          </w:tcPr>
          <w:p w14:paraId="16D96FF2" w14:textId="77777777" w:rsidR="00C77C37" w:rsidRDefault="00C77C37">
            <w:pPr>
              <w:widowControl w:val="0"/>
              <w:spacing w:before="0" w:line="240" w:lineRule="auto"/>
              <w:ind w:left="0" w:right="0"/>
              <w:jc w:val="left"/>
              <w:rPr>
                <w:rFonts w:ascii="Calibri" w:eastAsia="Times New Roman" w:hAnsi="Calibri" w:cs="Calibri"/>
                <w:b/>
                <w:bCs/>
                <w:color w:val="FF0000"/>
                <w:sz w:val="24"/>
                <w:szCs w:val="24"/>
                <w:lang w:eastAsia="en-GB"/>
              </w:rPr>
            </w:pPr>
          </w:p>
        </w:tc>
        <w:tc>
          <w:tcPr>
            <w:tcW w:w="2967" w:type="dxa"/>
            <w:gridSpan w:val="2"/>
            <w:vMerge/>
            <w:tcBorders>
              <w:top w:val="single" w:sz="4" w:space="0" w:color="000000"/>
              <w:left w:val="single" w:sz="4" w:space="0" w:color="000000"/>
              <w:bottom w:val="single" w:sz="8" w:space="0" w:color="000000"/>
              <w:right w:val="single" w:sz="8" w:space="0" w:color="000000"/>
            </w:tcBorders>
            <w:vAlign w:val="center"/>
          </w:tcPr>
          <w:p w14:paraId="2EA84452"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r>
    </w:tbl>
    <w:p w14:paraId="4737483F" w14:textId="77777777" w:rsidR="00C77C37" w:rsidRDefault="00204E95">
      <w:r>
        <w:br w:type="page"/>
      </w:r>
    </w:p>
    <w:tbl>
      <w:tblPr>
        <w:tblW w:w="14000" w:type="dxa"/>
        <w:tblLayout w:type="fixed"/>
        <w:tblLook w:val="04A0" w:firstRow="1" w:lastRow="0" w:firstColumn="1" w:lastColumn="0" w:noHBand="0" w:noVBand="1"/>
      </w:tblPr>
      <w:tblGrid>
        <w:gridCol w:w="2160"/>
        <w:gridCol w:w="1761"/>
        <w:gridCol w:w="1309"/>
        <w:gridCol w:w="5803"/>
        <w:gridCol w:w="1453"/>
        <w:gridCol w:w="1514"/>
      </w:tblGrid>
      <w:tr w:rsidR="00C77C37" w14:paraId="5B16BF80" w14:textId="77777777">
        <w:trPr>
          <w:trHeight w:val="780"/>
        </w:trPr>
        <w:tc>
          <w:tcPr>
            <w:tcW w:w="2160" w:type="dxa"/>
            <w:tcBorders>
              <w:top w:val="single" w:sz="8" w:space="0" w:color="000000"/>
              <w:left w:val="single" w:sz="8" w:space="0" w:color="000000"/>
              <w:bottom w:val="single" w:sz="8" w:space="0" w:color="000000"/>
              <w:right w:val="single" w:sz="8" w:space="0" w:color="000000"/>
            </w:tcBorders>
            <w:shd w:val="clear" w:color="000000" w:fill="757171"/>
            <w:vAlign w:val="center"/>
          </w:tcPr>
          <w:p w14:paraId="2EDB6F21" w14:textId="77777777" w:rsidR="00C77C37" w:rsidRDefault="00204E95">
            <w:pPr>
              <w:pageBreakBefore/>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lastRenderedPageBreak/>
              <w:t>Obiettivo:</w:t>
            </w:r>
          </w:p>
        </w:tc>
        <w:tc>
          <w:tcPr>
            <w:tcW w:w="1761" w:type="dxa"/>
            <w:tcBorders>
              <w:top w:val="single" w:sz="8" w:space="0" w:color="000000"/>
              <w:bottom w:val="single" w:sz="8" w:space="0" w:color="000000"/>
            </w:tcBorders>
            <w:shd w:val="clear" w:color="auto" w:fill="auto"/>
            <w:vAlign w:val="center"/>
          </w:tcPr>
          <w:p w14:paraId="33432173"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OB.4.1</w:t>
            </w:r>
          </w:p>
        </w:tc>
        <w:tc>
          <w:tcPr>
            <w:tcW w:w="10079"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3167182A" w14:textId="77777777" w:rsidR="00C77C37" w:rsidRDefault="00204E95">
            <w:pPr>
              <w:widowControl w:val="0"/>
              <w:spacing w:before="0" w:line="240" w:lineRule="auto"/>
              <w:ind w:left="0" w:right="0"/>
              <w:jc w:val="left"/>
              <w:rPr>
                <w:rFonts w:ascii="Calibri" w:eastAsia="Times New Roman" w:hAnsi="Calibri" w:cs="Calibri"/>
                <w:b/>
                <w:bCs/>
                <w:color w:val="203764"/>
                <w:lang w:eastAsia="en-GB"/>
              </w:rPr>
            </w:pPr>
            <w:r>
              <w:rPr>
                <w:rFonts w:eastAsia="Times New Roman" w:cs="Calibri"/>
                <w:b/>
                <w:bCs/>
                <w:color w:val="203764"/>
                <w:lang w:eastAsia="en-GB"/>
              </w:rPr>
              <w:t>Migliorare la qualità dei servizi digitali erogati dalle amministrazioni locali migrandone gli applicativi on-premise (data center Gruppo B) verso infrastrutture e servizi cloud qualificati</w:t>
            </w:r>
          </w:p>
        </w:tc>
      </w:tr>
      <w:tr w:rsidR="00C77C37" w14:paraId="7E67905A"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12BD6CD7"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Linea di Azione:</w:t>
            </w:r>
          </w:p>
        </w:tc>
        <w:tc>
          <w:tcPr>
            <w:tcW w:w="1761" w:type="dxa"/>
            <w:tcBorders>
              <w:bottom w:val="single" w:sz="8" w:space="0" w:color="000000"/>
            </w:tcBorders>
            <w:shd w:val="clear" w:color="auto" w:fill="auto"/>
            <w:vAlign w:val="center"/>
          </w:tcPr>
          <w:p w14:paraId="080537B2"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CAP4.PA.LA14</w:t>
            </w:r>
          </w:p>
        </w:tc>
        <w:tc>
          <w:tcPr>
            <w:tcW w:w="10079"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4B3654FF"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4E89F24C" w14:textId="77777777">
        <w:trPr>
          <w:trHeight w:val="495"/>
        </w:trPr>
        <w:tc>
          <w:tcPr>
            <w:tcW w:w="2160" w:type="dxa"/>
            <w:tcBorders>
              <w:left w:val="single" w:sz="8" w:space="0" w:color="000000"/>
              <w:bottom w:val="single" w:sz="8" w:space="0" w:color="000000"/>
              <w:right w:val="single" w:sz="8" w:space="0" w:color="000000"/>
            </w:tcBorders>
            <w:shd w:val="clear" w:color="000000" w:fill="757171"/>
            <w:vAlign w:val="center"/>
          </w:tcPr>
          <w:p w14:paraId="6619C51A"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Piano AgID di riferimento</w:t>
            </w:r>
          </w:p>
        </w:tc>
        <w:tc>
          <w:tcPr>
            <w:tcW w:w="8873" w:type="dxa"/>
            <w:gridSpan w:val="3"/>
            <w:tcBorders>
              <w:top w:val="single" w:sz="8" w:space="0" w:color="000000"/>
              <w:bottom w:val="single" w:sz="8" w:space="0" w:color="000000"/>
              <w:right w:val="single" w:sz="4" w:space="0" w:color="000000"/>
            </w:tcBorders>
            <w:shd w:val="clear" w:color="000000" w:fill="757171"/>
            <w:vAlign w:val="center"/>
          </w:tcPr>
          <w:p w14:paraId="05AB72C1"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Linee di azione ed attività a carico della Amministrazione che redige il Piano</w:t>
            </w:r>
            <w:r>
              <w:rPr>
                <w:rFonts w:eastAsia="Times New Roman" w:cs="Calibri"/>
                <w:b/>
                <w:bCs/>
                <w:color w:val="FFFFFF"/>
                <w:sz w:val="18"/>
                <w:szCs w:val="18"/>
                <w:lang w:eastAsia="en-GB"/>
              </w:rPr>
              <w:br/>
              <w:t>il Responsabile indicato ne controlla l'avanzamento e l'attuazione</w:t>
            </w:r>
          </w:p>
        </w:tc>
        <w:tc>
          <w:tcPr>
            <w:tcW w:w="1453" w:type="dxa"/>
            <w:tcBorders>
              <w:bottom w:val="single" w:sz="8" w:space="0" w:color="000000"/>
              <w:right w:val="single" w:sz="4" w:space="0" w:color="000000"/>
            </w:tcBorders>
            <w:shd w:val="clear" w:color="000000" w:fill="757171"/>
            <w:vAlign w:val="center"/>
          </w:tcPr>
          <w:p w14:paraId="1D5E16B4"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 da AgID</w:t>
            </w:r>
          </w:p>
        </w:tc>
        <w:tc>
          <w:tcPr>
            <w:tcW w:w="1514" w:type="dxa"/>
            <w:tcBorders>
              <w:bottom w:val="single" w:sz="8" w:space="0" w:color="000000"/>
              <w:right w:val="single" w:sz="8" w:space="0" w:color="000000"/>
            </w:tcBorders>
            <w:shd w:val="clear" w:color="000000" w:fill="757171"/>
            <w:vAlign w:val="center"/>
          </w:tcPr>
          <w:p w14:paraId="3D99C0E5"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Scadenza</w:t>
            </w:r>
          </w:p>
        </w:tc>
      </w:tr>
      <w:tr w:rsidR="00C77C37" w14:paraId="11D3C557" w14:textId="77777777">
        <w:trPr>
          <w:trHeight w:val="631"/>
        </w:trPr>
        <w:tc>
          <w:tcPr>
            <w:tcW w:w="2160" w:type="dxa"/>
            <w:tcBorders>
              <w:left w:val="single" w:sz="8" w:space="0" w:color="000000"/>
              <w:bottom w:val="single" w:sz="8" w:space="0" w:color="000000"/>
              <w:right w:val="single" w:sz="8" w:space="0" w:color="000000"/>
            </w:tcBorders>
            <w:shd w:val="clear" w:color="000000" w:fill="757171"/>
            <w:vAlign w:val="center"/>
          </w:tcPr>
          <w:p w14:paraId="1D213709"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1.o Piano (20-22):</w:t>
            </w:r>
          </w:p>
        </w:tc>
        <w:tc>
          <w:tcPr>
            <w:tcW w:w="8873" w:type="dxa"/>
            <w:gridSpan w:val="3"/>
            <w:tcBorders>
              <w:top w:val="single" w:sz="8" w:space="0" w:color="000000"/>
              <w:bottom w:val="single" w:sz="4" w:space="0" w:color="000000"/>
              <w:right w:val="single" w:sz="4" w:space="0" w:color="000000"/>
            </w:tcBorders>
            <w:shd w:val="clear" w:color="auto" w:fill="auto"/>
            <w:vAlign w:val="center"/>
          </w:tcPr>
          <w:p w14:paraId="1E491D8D"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453" w:type="dxa"/>
            <w:tcBorders>
              <w:bottom w:val="single" w:sz="4" w:space="0" w:color="000000"/>
              <w:right w:val="single" w:sz="4" w:space="0" w:color="000000"/>
            </w:tcBorders>
            <w:shd w:val="clear" w:color="auto" w:fill="auto"/>
            <w:vAlign w:val="center"/>
          </w:tcPr>
          <w:p w14:paraId="75FF766C"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14" w:type="dxa"/>
            <w:tcBorders>
              <w:bottom w:val="single" w:sz="4" w:space="0" w:color="000000"/>
              <w:right w:val="single" w:sz="8" w:space="0" w:color="000000"/>
            </w:tcBorders>
            <w:shd w:val="clear" w:color="auto" w:fill="auto"/>
            <w:vAlign w:val="center"/>
          </w:tcPr>
          <w:p w14:paraId="646F0305"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1C8202B7" w14:textId="77777777">
        <w:trPr>
          <w:trHeight w:val="900"/>
        </w:trPr>
        <w:tc>
          <w:tcPr>
            <w:tcW w:w="2160" w:type="dxa"/>
            <w:tcBorders>
              <w:left w:val="single" w:sz="8" w:space="0" w:color="000000"/>
              <w:bottom w:val="single" w:sz="4" w:space="0" w:color="000000"/>
              <w:right w:val="single" w:sz="8" w:space="0" w:color="000000"/>
            </w:tcBorders>
            <w:shd w:val="clear" w:color="000000" w:fill="757171"/>
            <w:vAlign w:val="center"/>
          </w:tcPr>
          <w:p w14:paraId="04464B03"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2.o Piano (21-23):</w:t>
            </w:r>
          </w:p>
        </w:tc>
        <w:tc>
          <w:tcPr>
            <w:tcW w:w="8873" w:type="dxa"/>
            <w:gridSpan w:val="3"/>
            <w:tcBorders>
              <w:top w:val="single" w:sz="4" w:space="0" w:color="000000"/>
              <w:bottom w:val="single" w:sz="4" w:space="0" w:color="000000"/>
              <w:right w:val="single" w:sz="4" w:space="0" w:color="000000"/>
            </w:tcBorders>
            <w:shd w:val="clear" w:color="auto" w:fill="auto"/>
            <w:vAlign w:val="center"/>
          </w:tcPr>
          <w:p w14:paraId="17B8729B"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PAL aggiornano l’elenco e la classificazione dei dati e dei servizi digitali in presenza di dati e servizi ulteriori rispetto a quelli già oggetto di conferimento e classificazione come indicato nel Regolamento</w:t>
            </w:r>
          </w:p>
        </w:tc>
        <w:tc>
          <w:tcPr>
            <w:tcW w:w="1453" w:type="dxa"/>
            <w:tcBorders>
              <w:bottom w:val="single" w:sz="4" w:space="0" w:color="000000"/>
              <w:right w:val="single" w:sz="4" w:space="0" w:color="000000"/>
            </w:tcBorders>
            <w:shd w:val="clear" w:color="auto" w:fill="auto"/>
            <w:vAlign w:val="center"/>
          </w:tcPr>
          <w:p w14:paraId="1A1166D9"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Da luglio 2022 (o altro termine indicato nel Regolamento) </w:t>
            </w:r>
          </w:p>
        </w:tc>
        <w:tc>
          <w:tcPr>
            <w:tcW w:w="1514" w:type="dxa"/>
            <w:tcBorders>
              <w:bottom w:val="single" w:sz="4" w:space="0" w:color="000000"/>
              <w:right w:val="single" w:sz="8" w:space="0" w:color="000000"/>
            </w:tcBorders>
            <w:shd w:val="clear" w:color="auto" w:fill="auto"/>
            <w:vAlign w:val="center"/>
          </w:tcPr>
          <w:p w14:paraId="28A351B3"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5C422D70" w14:textId="77777777">
        <w:trPr>
          <w:trHeight w:val="915"/>
        </w:trPr>
        <w:tc>
          <w:tcPr>
            <w:tcW w:w="2160" w:type="dxa"/>
            <w:tcBorders>
              <w:left w:val="single" w:sz="8" w:space="0" w:color="000000"/>
              <w:right w:val="single" w:sz="8" w:space="0" w:color="000000"/>
            </w:tcBorders>
            <w:shd w:val="clear" w:color="000000" w:fill="757171"/>
            <w:vAlign w:val="center"/>
          </w:tcPr>
          <w:p w14:paraId="42AEF348"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3.o Piano (22-24):</w:t>
            </w:r>
          </w:p>
        </w:tc>
        <w:tc>
          <w:tcPr>
            <w:tcW w:w="8873" w:type="dxa"/>
            <w:gridSpan w:val="3"/>
            <w:tcBorders>
              <w:top w:val="single" w:sz="4" w:space="0" w:color="000000"/>
              <w:right w:val="single" w:sz="4" w:space="0" w:color="000000"/>
            </w:tcBorders>
            <w:shd w:val="clear" w:color="auto" w:fill="auto"/>
            <w:vAlign w:val="center"/>
          </w:tcPr>
          <w:p w14:paraId="4CB7F1F7"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PA aggiornano l’elenco e la classificazione dei dati e dei servizi digitali in presenza di dati e servizi ulteriori rispetto a quelli già oggetto di conferimento e classificazione come indicato nel Regolamento</w:t>
            </w:r>
          </w:p>
        </w:tc>
        <w:tc>
          <w:tcPr>
            <w:tcW w:w="1453" w:type="dxa"/>
            <w:tcBorders>
              <w:right w:val="single" w:sz="4" w:space="0" w:color="000000"/>
            </w:tcBorders>
            <w:shd w:val="clear" w:color="auto" w:fill="auto"/>
            <w:vAlign w:val="center"/>
          </w:tcPr>
          <w:p w14:paraId="47CA5E48"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Linee di azione ancora vigenti  </w:t>
            </w:r>
          </w:p>
        </w:tc>
        <w:tc>
          <w:tcPr>
            <w:tcW w:w="1514" w:type="dxa"/>
            <w:tcBorders>
              <w:right w:val="single" w:sz="8" w:space="0" w:color="000000"/>
            </w:tcBorders>
            <w:shd w:val="clear" w:color="auto" w:fill="auto"/>
            <w:vAlign w:val="center"/>
          </w:tcPr>
          <w:p w14:paraId="398FC9EC"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00CE139C" w14:textId="77777777">
        <w:trPr>
          <w:trHeight w:val="300"/>
        </w:trPr>
        <w:tc>
          <w:tcPr>
            <w:tcW w:w="21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71D5FF32"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 xml:space="preserve">Responsabile: </w:t>
            </w:r>
          </w:p>
        </w:tc>
        <w:tc>
          <w:tcPr>
            <w:tcW w:w="1761" w:type="dxa"/>
            <w:tcBorders>
              <w:top w:val="single" w:sz="8" w:space="0" w:color="000000"/>
              <w:bottom w:val="single" w:sz="4" w:space="0" w:color="000000"/>
            </w:tcBorders>
            <w:shd w:val="clear" w:color="auto" w:fill="auto"/>
            <w:vAlign w:val="center"/>
          </w:tcPr>
          <w:p w14:paraId="39AC1561"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RTD</w:t>
            </w:r>
          </w:p>
        </w:tc>
        <w:tc>
          <w:tcPr>
            <w:tcW w:w="1309"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19BCF997"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Fonte di spesa:</w:t>
            </w:r>
          </w:p>
        </w:tc>
        <w:tc>
          <w:tcPr>
            <w:tcW w:w="5803" w:type="dxa"/>
            <w:tcBorders>
              <w:top w:val="single" w:sz="8" w:space="0" w:color="000000"/>
              <w:bottom w:val="single" w:sz="4" w:space="0" w:color="000000"/>
              <w:right w:val="single" w:sz="4" w:space="0" w:color="000000"/>
            </w:tcBorders>
            <w:shd w:val="clear" w:color="auto" w:fill="auto"/>
            <w:vAlign w:val="center"/>
          </w:tcPr>
          <w:p w14:paraId="01BFD70C"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 xml:space="preserve"> </w:t>
            </w:r>
          </w:p>
        </w:tc>
        <w:tc>
          <w:tcPr>
            <w:tcW w:w="2967" w:type="dxa"/>
            <w:gridSpan w:val="2"/>
            <w:tcBorders>
              <w:top w:val="single" w:sz="8" w:space="0" w:color="000000"/>
              <w:bottom w:val="single" w:sz="4" w:space="0" w:color="000000"/>
              <w:right w:val="single" w:sz="8" w:space="0" w:color="000000"/>
            </w:tcBorders>
            <w:shd w:val="clear" w:color="auto" w:fill="auto"/>
            <w:vAlign w:val="center"/>
          </w:tcPr>
          <w:p w14:paraId="37A99BE3"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5F542BAA" w14:textId="77777777">
        <w:trPr>
          <w:trHeight w:val="300"/>
        </w:trPr>
        <w:tc>
          <w:tcPr>
            <w:tcW w:w="2160" w:type="dxa"/>
            <w:tcBorders>
              <w:left w:val="single" w:sz="8" w:space="0" w:color="000000"/>
              <w:bottom w:val="single" w:sz="4" w:space="0" w:color="000000"/>
              <w:right w:val="single" w:sz="8" w:space="0" w:color="000000"/>
            </w:tcBorders>
            <w:shd w:val="clear" w:color="000000" w:fill="757171"/>
            <w:vAlign w:val="center"/>
          </w:tcPr>
          <w:p w14:paraId="7CD2FE5E"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w:t>
            </w:r>
          </w:p>
        </w:tc>
        <w:tc>
          <w:tcPr>
            <w:tcW w:w="1761" w:type="dxa"/>
            <w:tcBorders>
              <w:bottom w:val="single" w:sz="4" w:space="0" w:color="000000"/>
            </w:tcBorders>
            <w:shd w:val="clear" w:color="000000" w:fill="F2F2F2"/>
            <w:vAlign w:val="center"/>
          </w:tcPr>
          <w:p w14:paraId="45754CEB"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 xml:space="preserve"> 01/06/2023</w:t>
            </w:r>
          </w:p>
        </w:tc>
        <w:tc>
          <w:tcPr>
            <w:tcW w:w="1309" w:type="dxa"/>
            <w:vMerge w:val="restart"/>
            <w:tcBorders>
              <w:left w:val="single" w:sz="8" w:space="0" w:color="000000"/>
              <w:bottom w:val="single" w:sz="8" w:space="0" w:color="000000"/>
              <w:right w:val="single" w:sz="8" w:space="0" w:color="000000"/>
            </w:tcBorders>
            <w:shd w:val="clear" w:color="000000" w:fill="757171"/>
            <w:vAlign w:val="center"/>
          </w:tcPr>
          <w:p w14:paraId="4014A09F"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Stato Attività:</w:t>
            </w:r>
          </w:p>
        </w:tc>
        <w:tc>
          <w:tcPr>
            <w:tcW w:w="5803" w:type="dxa"/>
            <w:vMerge w:val="restart"/>
            <w:tcBorders>
              <w:bottom w:val="single" w:sz="8" w:space="0" w:color="000000"/>
              <w:right w:val="single" w:sz="4" w:space="0" w:color="000000"/>
            </w:tcBorders>
            <w:shd w:val="clear" w:color="000000" w:fill="FFFFFF"/>
            <w:vAlign w:val="center"/>
          </w:tcPr>
          <w:p w14:paraId="7262D803" w14:textId="77777777" w:rsidR="00C77C37" w:rsidRDefault="00204E95">
            <w:pPr>
              <w:widowControl w:val="0"/>
              <w:spacing w:before="0" w:line="240" w:lineRule="auto"/>
              <w:ind w:left="0" w:right="0"/>
              <w:jc w:val="center"/>
              <w:rPr>
                <w:rFonts w:ascii="Calibri" w:eastAsia="Times New Roman" w:hAnsi="Calibri" w:cs="Calibri"/>
                <w:b/>
                <w:bCs/>
                <w:color w:val="FF0000"/>
                <w:sz w:val="24"/>
                <w:szCs w:val="24"/>
                <w:lang w:eastAsia="en-GB"/>
              </w:rPr>
            </w:pPr>
            <w:r>
              <w:rPr>
                <w:noProof/>
                <w:lang w:eastAsia="it-IT"/>
              </w:rPr>
              <w:drawing>
                <wp:inline distT="0" distB="0" distL="0" distR="0" wp14:anchorId="5459E1CB" wp14:editId="1738128C">
                  <wp:extent cx="416560" cy="416560"/>
                  <wp:effectExtent l="0" t="0" r="0" b="0"/>
                  <wp:docPr id="119" name="Immagine 983108098" descr="Immagine che contiene calendar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magine 983108098" descr="Immagine che contiene calendario&#10;&#10;Descrizione generata automaticamente"/>
                          <pic:cNvPicPr>
                            <a:picLocks noChangeAspect="1" noChangeArrowheads="1"/>
                          </pic:cNvPicPr>
                        </pic:nvPicPr>
                        <pic:blipFill>
                          <a:blip r:embed="rId1072"/>
                          <a:stretch>
                            <a:fillRect/>
                          </a:stretch>
                        </pic:blipFill>
                        <pic:spPr bwMode="auto">
                          <a:xfrm>
                            <a:off x="0" y="0"/>
                            <a:ext cx="416560" cy="416560"/>
                          </a:xfrm>
                          <a:prstGeom prst="rect">
                            <a:avLst/>
                          </a:prstGeom>
                        </pic:spPr>
                      </pic:pic>
                    </a:graphicData>
                  </a:graphic>
                </wp:inline>
              </w:drawing>
            </w:r>
          </w:p>
        </w:tc>
        <w:tc>
          <w:tcPr>
            <w:tcW w:w="2967" w:type="dxa"/>
            <w:gridSpan w:val="2"/>
            <w:vMerge w:val="restart"/>
            <w:tcBorders>
              <w:top w:val="single" w:sz="4" w:space="0" w:color="000000"/>
              <w:left w:val="single" w:sz="4" w:space="0" w:color="000000"/>
              <w:bottom w:val="single" w:sz="8" w:space="0" w:color="000000"/>
              <w:right w:val="single" w:sz="8" w:space="0" w:color="000000"/>
            </w:tcBorders>
            <w:shd w:val="clear" w:color="000000" w:fill="FFFFFF"/>
            <w:vAlign w:val="center"/>
          </w:tcPr>
          <w:p w14:paraId="5505ECA4"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b/>
                <w:bCs/>
                <w:color w:val="FF0000"/>
              </w:rPr>
              <w:t>Linea d’azione pianificata</w:t>
            </w:r>
          </w:p>
        </w:tc>
      </w:tr>
      <w:tr w:rsidR="00C77C37" w14:paraId="11BA6834"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3B1BFBAA"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Fine attività prevista:</w:t>
            </w:r>
          </w:p>
        </w:tc>
        <w:tc>
          <w:tcPr>
            <w:tcW w:w="1761" w:type="dxa"/>
            <w:tcBorders>
              <w:bottom w:val="single" w:sz="8" w:space="0" w:color="000000"/>
            </w:tcBorders>
            <w:shd w:val="clear" w:color="000000" w:fill="F2F2F2"/>
            <w:vAlign w:val="center"/>
          </w:tcPr>
          <w:p w14:paraId="3B92799B"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31/12/2024</w:t>
            </w:r>
          </w:p>
        </w:tc>
        <w:tc>
          <w:tcPr>
            <w:tcW w:w="1309" w:type="dxa"/>
            <w:vMerge/>
            <w:tcBorders>
              <w:left w:val="single" w:sz="8" w:space="0" w:color="000000"/>
              <w:bottom w:val="single" w:sz="8" w:space="0" w:color="000000"/>
              <w:right w:val="single" w:sz="8" w:space="0" w:color="000000"/>
            </w:tcBorders>
            <w:vAlign w:val="center"/>
          </w:tcPr>
          <w:p w14:paraId="7D5008C5" w14:textId="77777777" w:rsidR="00C77C37" w:rsidRDefault="00C77C37">
            <w:pPr>
              <w:widowControl w:val="0"/>
              <w:spacing w:before="0" w:line="240" w:lineRule="auto"/>
              <w:ind w:left="0" w:right="0"/>
              <w:jc w:val="left"/>
              <w:rPr>
                <w:rFonts w:ascii="Calibri" w:eastAsia="Times New Roman" w:hAnsi="Calibri" w:cs="Calibri"/>
                <w:b/>
                <w:bCs/>
                <w:color w:val="FFFFFF"/>
                <w:sz w:val="20"/>
                <w:szCs w:val="20"/>
                <w:lang w:eastAsia="en-GB"/>
              </w:rPr>
            </w:pPr>
          </w:p>
        </w:tc>
        <w:tc>
          <w:tcPr>
            <w:tcW w:w="5803" w:type="dxa"/>
            <w:vMerge/>
            <w:tcBorders>
              <w:bottom w:val="single" w:sz="8" w:space="0" w:color="000000"/>
              <w:right w:val="single" w:sz="4" w:space="0" w:color="000000"/>
            </w:tcBorders>
            <w:vAlign w:val="center"/>
          </w:tcPr>
          <w:p w14:paraId="026D6921" w14:textId="77777777" w:rsidR="00C77C37" w:rsidRDefault="00C77C37">
            <w:pPr>
              <w:widowControl w:val="0"/>
              <w:spacing w:before="0" w:line="240" w:lineRule="auto"/>
              <w:ind w:left="0" w:right="0"/>
              <w:jc w:val="left"/>
              <w:rPr>
                <w:rFonts w:ascii="Calibri" w:eastAsia="Times New Roman" w:hAnsi="Calibri" w:cs="Calibri"/>
                <w:b/>
                <w:bCs/>
                <w:color w:val="FF0000"/>
                <w:sz w:val="24"/>
                <w:szCs w:val="24"/>
                <w:lang w:eastAsia="en-GB"/>
              </w:rPr>
            </w:pPr>
          </w:p>
        </w:tc>
        <w:tc>
          <w:tcPr>
            <w:tcW w:w="2967" w:type="dxa"/>
            <w:gridSpan w:val="2"/>
            <w:vMerge/>
            <w:tcBorders>
              <w:top w:val="single" w:sz="4" w:space="0" w:color="000000"/>
              <w:left w:val="single" w:sz="4" w:space="0" w:color="000000"/>
              <w:bottom w:val="single" w:sz="8" w:space="0" w:color="000000"/>
              <w:right w:val="single" w:sz="8" w:space="0" w:color="000000"/>
            </w:tcBorders>
            <w:vAlign w:val="center"/>
          </w:tcPr>
          <w:p w14:paraId="3A66B855"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r>
    </w:tbl>
    <w:p w14:paraId="373C5CC5" w14:textId="77777777" w:rsidR="00C77C37" w:rsidRDefault="00204E95">
      <w:r>
        <w:br w:type="page"/>
      </w:r>
    </w:p>
    <w:tbl>
      <w:tblPr>
        <w:tblW w:w="14000" w:type="dxa"/>
        <w:tblLayout w:type="fixed"/>
        <w:tblLook w:val="04A0" w:firstRow="1" w:lastRow="0" w:firstColumn="1" w:lastColumn="0" w:noHBand="0" w:noVBand="1"/>
      </w:tblPr>
      <w:tblGrid>
        <w:gridCol w:w="2160"/>
        <w:gridCol w:w="1761"/>
        <w:gridCol w:w="1309"/>
        <w:gridCol w:w="5803"/>
        <w:gridCol w:w="1453"/>
        <w:gridCol w:w="1514"/>
      </w:tblGrid>
      <w:tr w:rsidR="00C77C37" w14:paraId="6293E2A9" w14:textId="77777777">
        <w:trPr>
          <w:trHeight w:val="620"/>
        </w:trPr>
        <w:tc>
          <w:tcPr>
            <w:tcW w:w="2160" w:type="dxa"/>
            <w:tcBorders>
              <w:top w:val="single" w:sz="8" w:space="0" w:color="000000"/>
              <w:left w:val="single" w:sz="8" w:space="0" w:color="000000"/>
              <w:bottom w:val="single" w:sz="8" w:space="0" w:color="000000"/>
              <w:right w:val="single" w:sz="8" w:space="0" w:color="000000"/>
            </w:tcBorders>
            <w:shd w:val="clear" w:color="000000" w:fill="757171"/>
            <w:vAlign w:val="center"/>
          </w:tcPr>
          <w:p w14:paraId="4696955F" w14:textId="77777777" w:rsidR="00C77C37" w:rsidRDefault="00204E95">
            <w:pPr>
              <w:pageBreakBefore/>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lastRenderedPageBreak/>
              <w:t>Obiettivo:</w:t>
            </w:r>
          </w:p>
        </w:tc>
        <w:tc>
          <w:tcPr>
            <w:tcW w:w="1761" w:type="dxa"/>
            <w:tcBorders>
              <w:top w:val="single" w:sz="8" w:space="0" w:color="000000"/>
              <w:bottom w:val="single" w:sz="8" w:space="0" w:color="000000"/>
            </w:tcBorders>
            <w:shd w:val="clear" w:color="auto" w:fill="auto"/>
            <w:vAlign w:val="center"/>
          </w:tcPr>
          <w:p w14:paraId="19ED4B19"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OB.4.1</w:t>
            </w:r>
          </w:p>
        </w:tc>
        <w:tc>
          <w:tcPr>
            <w:tcW w:w="10079"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3F66B754" w14:textId="77777777" w:rsidR="00C77C37" w:rsidRDefault="00204E95">
            <w:pPr>
              <w:widowControl w:val="0"/>
              <w:spacing w:before="0" w:line="240" w:lineRule="auto"/>
              <w:ind w:left="0" w:right="0"/>
              <w:jc w:val="left"/>
              <w:rPr>
                <w:rFonts w:ascii="Calibri" w:eastAsia="Times New Roman" w:hAnsi="Calibri" w:cs="Calibri"/>
                <w:b/>
                <w:bCs/>
                <w:color w:val="203764"/>
                <w:lang w:eastAsia="en-GB"/>
              </w:rPr>
            </w:pPr>
            <w:r>
              <w:rPr>
                <w:rFonts w:eastAsia="Times New Roman" w:cs="Calibri"/>
                <w:b/>
                <w:bCs/>
                <w:color w:val="203764"/>
                <w:lang w:eastAsia="en-GB"/>
              </w:rPr>
              <w:t>Migliorare la qualità dei servizi digitali erogati dalle amministrazioni locali migrandone gli applicativi on-premise (data center Gruppo B) verso infrastrutture e servizi cloud qualificati</w:t>
            </w:r>
          </w:p>
        </w:tc>
      </w:tr>
      <w:tr w:rsidR="00C77C37" w14:paraId="3EC77A30"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5E6B62BB"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Linea di Azione:</w:t>
            </w:r>
          </w:p>
        </w:tc>
        <w:tc>
          <w:tcPr>
            <w:tcW w:w="1761" w:type="dxa"/>
            <w:tcBorders>
              <w:bottom w:val="single" w:sz="8" w:space="0" w:color="000000"/>
            </w:tcBorders>
            <w:shd w:val="clear" w:color="auto" w:fill="auto"/>
            <w:vAlign w:val="center"/>
          </w:tcPr>
          <w:p w14:paraId="58B78B01"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CAP4.PA.LA16</w:t>
            </w:r>
          </w:p>
        </w:tc>
        <w:tc>
          <w:tcPr>
            <w:tcW w:w="10079"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145C94DC"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48A6AF59" w14:textId="77777777">
        <w:trPr>
          <w:trHeight w:val="495"/>
        </w:trPr>
        <w:tc>
          <w:tcPr>
            <w:tcW w:w="2160" w:type="dxa"/>
            <w:tcBorders>
              <w:left w:val="single" w:sz="8" w:space="0" w:color="000000"/>
              <w:bottom w:val="single" w:sz="8" w:space="0" w:color="000000"/>
              <w:right w:val="single" w:sz="8" w:space="0" w:color="000000"/>
            </w:tcBorders>
            <w:shd w:val="clear" w:color="000000" w:fill="757171"/>
            <w:vAlign w:val="center"/>
          </w:tcPr>
          <w:p w14:paraId="05A75B1C"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Piano AgID di riferimento</w:t>
            </w:r>
          </w:p>
        </w:tc>
        <w:tc>
          <w:tcPr>
            <w:tcW w:w="8873" w:type="dxa"/>
            <w:gridSpan w:val="3"/>
            <w:tcBorders>
              <w:top w:val="single" w:sz="8" w:space="0" w:color="000000"/>
              <w:bottom w:val="single" w:sz="8" w:space="0" w:color="000000"/>
              <w:right w:val="single" w:sz="4" w:space="0" w:color="000000"/>
            </w:tcBorders>
            <w:shd w:val="clear" w:color="000000" w:fill="757171"/>
            <w:vAlign w:val="center"/>
          </w:tcPr>
          <w:p w14:paraId="005EE238"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Linee di azione ed attività a carico della Amministrazione che redige il Piano</w:t>
            </w:r>
            <w:r>
              <w:rPr>
                <w:rFonts w:eastAsia="Times New Roman" w:cs="Calibri"/>
                <w:b/>
                <w:bCs/>
                <w:color w:val="FFFFFF"/>
                <w:sz w:val="18"/>
                <w:szCs w:val="18"/>
                <w:lang w:eastAsia="en-GB"/>
              </w:rPr>
              <w:br/>
              <w:t>il Responsabile indicato ne controlla l'avanzamento e l'attuazione</w:t>
            </w:r>
          </w:p>
        </w:tc>
        <w:tc>
          <w:tcPr>
            <w:tcW w:w="1453" w:type="dxa"/>
            <w:tcBorders>
              <w:bottom w:val="single" w:sz="8" w:space="0" w:color="000000"/>
              <w:right w:val="single" w:sz="4" w:space="0" w:color="000000"/>
            </w:tcBorders>
            <w:shd w:val="clear" w:color="000000" w:fill="757171"/>
            <w:vAlign w:val="center"/>
          </w:tcPr>
          <w:p w14:paraId="531935CA"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 da AgID</w:t>
            </w:r>
          </w:p>
        </w:tc>
        <w:tc>
          <w:tcPr>
            <w:tcW w:w="1514" w:type="dxa"/>
            <w:tcBorders>
              <w:bottom w:val="single" w:sz="8" w:space="0" w:color="000000"/>
              <w:right w:val="single" w:sz="8" w:space="0" w:color="000000"/>
            </w:tcBorders>
            <w:shd w:val="clear" w:color="000000" w:fill="757171"/>
            <w:vAlign w:val="center"/>
          </w:tcPr>
          <w:p w14:paraId="0931701D"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Scadenza</w:t>
            </w:r>
          </w:p>
        </w:tc>
      </w:tr>
      <w:tr w:rsidR="00C77C37" w14:paraId="535223AC" w14:textId="77777777">
        <w:trPr>
          <w:trHeight w:val="631"/>
        </w:trPr>
        <w:tc>
          <w:tcPr>
            <w:tcW w:w="2160" w:type="dxa"/>
            <w:tcBorders>
              <w:left w:val="single" w:sz="8" w:space="0" w:color="000000"/>
              <w:bottom w:val="single" w:sz="8" w:space="0" w:color="000000"/>
              <w:right w:val="single" w:sz="8" w:space="0" w:color="000000"/>
            </w:tcBorders>
            <w:shd w:val="clear" w:color="000000" w:fill="757171"/>
            <w:vAlign w:val="center"/>
          </w:tcPr>
          <w:p w14:paraId="3DA1C69E"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1.o Piano (20-22):</w:t>
            </w:r>
          </w:p>
        </w:tc>
        <w:tc>
          <w:tcPr>
            <w:tcW w:w="8873" w:type="dxa"/>
            <w:gridSpan w:val="3"/>
            <w:tcBorders>
              <w:top w:val="single" w:sz="8" w:space="0" w:color="000000"/>
              <w:bottom w:val="single" w:sz="4" w:space="0" w:color="000000"/>
              <w:right w:val="single" w:sz="4" w:space="0" w:color="000000"/>
            </w:tcBorders>
            <w:shd w:val="clear" w:color="auto" w:fill="auto"/>
            <w:vAlign w:val="center"/>
          </w:tcPr>
          <w:p w14:paraId="024D7AB6"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453" w:type="dxa"/>
            <w:tcBorders>
              <w:bottom w:val="single" w:sz="4" w:space="0" w:color="000000"/>
              <w:right w:val="single" w:sz="4" w:space="0" w:color="000000"/>
            </w:tcBorders>
            <w:shd w:val="clear" w:color="auto" w:fill="auto"/>
            <w:vAlign w:val="center"/>
          </w:tcPr>
          <w:p w14:paraId="71694D63"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14" w:type="dxa"/>
            <w:tcBorders>
              <w:bottom w:val="single" w:sz="4" w:space="0" w:color="000000"/>
              <w:right w:val="single" w:sz="8" w:space="0" w:color="000000"/>
            </w:tcBorders>
            <w:shd w:val="clear" w:color="auto" w:fill="auto"/>
            <w:vAlign w:val="center"/>
          </w:tcPr>
          <w:p w14:paraId="6FCAD4C9"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7508D594" w14:textId="77777777">
        <w:trPr>
          <w:trHeight w:val="683"/>
        </w:trPr>
        <w:tc>
          <w:tcPr>
            <w:tcW w:w="2160" w:type="dxa"/>
            <w:tcBorders>
              <w:left w:val="single" w:sz="8" w:space="0" w:color="000000"/>
              <w:bottom w:val="single" w:sz="4" w:space="0" w:color="000000"/>
              <w:right w:val="single" w:sz="8" w:space="0" w:color="000000"/>
            </w:tcBorders>
            <w:shd w:val="clear" w:color="000000" w:fill="757171"/>
            <w:vAlign w:val="center"/>
          </w:tcPr>
          <w:p w14:paraId="112F52AE"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2.o Piano (21-23):</w:t>
            </w:r>
          </w:p>
        </w:tc>
        <w:tc>
          <w:tcPr>
            <w:tcW w:w="8873" w:type="dxa"/>
            <w:gridSpan w:val="3"/>
            <w:tcBorders>
              <w:top w:val="single" w:sz="4" w:space="0" w:color="000000"/>
              <w:bottom w:val="single" w:sz="4" w:space="0" w:color="000000"/>
              <w:right w:val="single" w:sz="4" w:space="0" w:color="000000"/>
            </w:tcBorders>
            <w:shd w:val="clear" w:color="auto" w:fill="auto"/>
            <w:vAlign w:val="center"/>
          </w:tcPr>
          <w:p w14:paraId="5F83A4D7"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PAL con obbligo di migrazione verso il cloud trasmettono al DTD e all’AGID i piani di migrazione mediante una piattaforma dedicata messa a disposizione dal DTD come indicato nel Regolamento</w:t>
            </w:r>
          </w:p>
        </w:tc>
        <w:tc>
          <w:tcPr>
            <w:tcW w:w="1453" w:type="dxa"/>
            <w:tcBorders>
              <w:bottom w:val="single" w:sz="4" w:space="0" w:color="000000"/>
              <w:right w:val="single" w:sz="4" w:space="0" w:color="000000"/>
            </w:tcBorders>
            <w:shd w:val="clear" w:color="auto" w:fill="auto"/>
            <w:vAlign w:val="center"/>
          </w:tcPr>
          <w:p w14:paraId="5857BED2"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14" w:type="dxa"/>
            <w:tcBorders>
              <w:bottom w:val="single" w:sz="4" w:space="0" w:color="000000"/>
              <w:right w:val="single" w:sz="8" w:space="0" w:color="000000"/>
            </w:tcBorders>
            <w:shd w:val="clear" w:color="auto" w:fill="auto"/>
            <w:vAlign w:val="center"/>
          </w:tcPr>
          <w:p w14:paraId="39405BA7"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Entro febbraio 2023 (o altro termine indicato nel Regolamento) </w:t>
            </w:r>
          </w:p>
        </w:tc>
      </w:tr>
      <w:tr w:rsidR="00C77C37" w14:paraId="26F1249F" w14:textId="77777777">
        <w:trPr>
          <w:trHeight w:val="597"/>
        </w:trPr>
        <w:tc>
          <w:tcPr>
            <w:tcW w:w="2160" w:type="dxa"/>
            <w:tcBorders>
              <w:left w:val="single" w:sz="8" w:space="0" w:color="000000"/>
              <w:right w:val="single" w:sz="8" w:space="0" w:color="000000"/>
            </w:tcBorders>
            <w:shd w:val="clear" w:color="000000" w:fill="757171"/>
            <w:vAlign w:val="center"/>
          </w:tcPr>
          <w:p w14:paraId="6EF68CA5"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3.o Piano (22-24):</w:t>
            </w:r>
          </w:p>
        </w:tc>
        <w:tc>
          <w:tcPr>
            <w:tcW w:w="8873" w:type="dxa"/>
            <w:gridSpan w:val="3"/>
            <w:tcBorders>
              <w:top w:val="single" w:sz="4" w:space="0" w:color="000000"/>
              <w:right w:val="single" w:sz="4" w:space="0" w:color="000000"/>
            </w:tcBorders>
            <w:shd w:val="clear" w:color="auto" w:fill="auto"/>
            <w:vAlign w:val="center"/>
          </w:tcPr>
          <w:p w14:paraId="037E75C7"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PA con obbligo di migrazione verso il cloud trasmettono al Dipartimento per la Trasformazione Digitale e all’AGID i piani di migrazione mediante i canali di comunicazione messi a disposizione dal Dipartimento per la Trasformazione Digitale come indicato nel Regolamento</w:t>
            </w:r>
          </w:p>
        </w:tc>
        <w:tc>
          <w:tcPr>
            <w:tcW w:w="1453" w:type="dxa"/>
            <w:tcBorders>
              <w:right w:val="single" w:sz="4" w:space="0" w:color="000000"/>
            </w:tcBorders>
            <w:shd w:val="clear" w:color="auto" w:fill="auto"/>
            <w:vAlign w:val="center"/>
          </w:tcPr>
          <w:p w14:paraId="2579130F"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14" w:type="dxa"/>
            <w:tcBorders>
              <w:right w:val="single" w:sz="8" w:space="0" w:color="000000"/>
            </w:tcBorders>
            <w:shd w:val="clear" w:color="auto" w:fill="auto"/>
            <w:vAlign w:val="center"/>
          </w:tcPr>
          <w:p w14:paraId="30DCF008"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Entro febbraio 2023 </w:t>
            </w:r>
          </w:p>
        </w:tc>
      </w:tr>
      <w:tr w:rsidR="00C77C37" w14:paraId="6DE15508" w14:textId="77777777">
        <w:trPr>
          <w:trHeight w:val="300"/>
        </w:trPr>
        <w:tc>
          <w:tcPr>
            <w:tcW w:w="21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0C16A6B4"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 xml:space="preserve">Responsabile: </w:t>
            </w:r>
          </w:p>
        </w:tc>
        <w:tc>
          <w:tcPr>
            <w:tcW w:w="1761" w:type="dxa"/>
            <w:tcBorders>
              <w:top w:val="single" w:sz="8" w:space="0" w:color="000000"/>
              <w:bottom w:val="single" w:sz="4" w:space="0" w:color="000000"/>
            </w:tcBorders>
            <w:shd w:val="clear" w:color="auto" w:fill="auto"/>
            <w:vAlign w:val="center"/>
          </w:tcPr>
          <w:p w14:paraId="5C06110B"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c>
          <w:tcPr>
            <w:tcW w:w="1309"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6FC8C20A"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Fonte di spesa:</w:t>
            </w:r>
          </w:p>
        </w:tc>
        <w:tc>
          <w:tcPr>
            <w:tcW w:w="5803" w:type="dxa"/>
            <w:tcBorders>
              <w:top w:val="single" w:sz="8" w:space="0" w:color="000000"/>
              <w:bottom w:val="single" w:sz="4" w:space="0" w:color="000000"/>
              <w:right w:val="single" w:sz="4" w:space="0" w:color="000000"/>
            </w:tcBorders>
            <w:shd w:val="clear" w:color="auto" w:fill="auto"/>
            <w:vAlign w:val="center"/>
          </w:tcPr>
          <w:p w14:paraId="03C8DAD2"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c>
          <w:tcPr>
            <w:tcW w:w="2967" w:type="dxa"/>
            <w:gridSpan w:val="2"/>
            <w:tcBorders>
              <w:top w:val="single" w:sz="8" w:space="0" w:color="000000"/>
              <w:bottom w:val="single" w:sz="4" w:space="0" w:color="000000"/>
              <w:right w:val="single" w:sz="8" w:space="0" w:color="000000"/>
            </w:tcBorders>
            <w:shd w:val="clear" w:color="auto" w:fill="auto"/>
            <w:vAlign w:val="center"/>
          </w:tcPr>
          <w:p w14:paraId="4B7F4E08"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1663A835" w14:textId="77777777">
        <w:trPr>
          <w:trHeight w:val="300"/>
        </w:trPr>
        <w:tc>
          <w:tcPr>
            <w:tcW w:w="2160" w:type="dxa"/>
            <w:tcBorders>
              <w:left w:val="single" w:sz="8" w:space="0" w:color="000000"/>
              <w:bottom w:val="single" w:sz="4" w:space="0" w:color="000000"/>
              <w:right w:val="single" w:sz="8" w:space="0" w:color="000000"/>
            </w:tcBorders>
            <w:shd w:val="clear" w:color="000000" w:fill="757171"/>
            <w:vAlign w:val="center"/>
          </w:tcPr>
          <w:p w14:paraId="788802B9"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w:t>
            </w:r>
          </w:p>
        </w:tc>
        <w:tc>
          <w:tcPr>
            <w:tcW w:w="1761" w:type="dxa"/>
            <w:tcBorders>
              <w:bottom w:val="single" w:sz="4" w:space="0" w:color="000000"/>
            </w:tcBorders>
            <w:shd w:val="clear" w:color="000000" w:fill="F2F2F2"/>
            <w:vAlign w:val="center"/>
          </w:tcPr>
          <w:p w14:paraId="14DD65ED"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 xml:space="preserve"> </w:t>
            </w:r>
          </w:p>
        </w:tc>
        <w:tc>
          <w:tcPr>
            <w:tcW w:w="1309" w:type="dxa"/>
            <w:vMerge w:val="restart"/>
            <w:tcBorders>
              <w:left w:val="single" w:sz="8" w:space="0" w:color="000000"/>
              <w:bottom w:val="single" w:sz="8" w:space="0" w:color="000000"/>
              <w:right w:val="single" w:sz="8" w:space="0" w:color="000000"/>
            </w:tcBorders>
            <w:shd w:val="clear" w:color="000000" w:fill="757171"/>
            <w:vAlign w:val="center"/>
          </w:tcPr>
          <w:p w14:paraId="0C9BEC2C"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Stato Attività:</w:t>
            </w:r>
          </w:p>
        </w:tc>
        <w:tc>
          <w:tcPr>
            <w:tcW w:w="5803" w:type="dxa"/>
            <w:vMerge w:val="restart"/>
            <w:tcBorders>
              <w:bottom w:val="single" w:sz="8" w:space="0" w:color="000000"/>
              <w:right w:val="single" w:sz="4" w:space="0" w:color="000000"/>
            </w:tcBorders>
            <w:shd w:val="clear" w:color="000000" w:fill="FFFFFF"/>
            <w:vAlign w:val="center"/>
          </w:tcPr>
          <w:p w14:paraId="54C01ADE" w14:textId="77777777" w:rsidR="00C77C37" w:rsidRDefault="00204E95">
            <w:pPr>
              <w:widowControl w:val="0"/>
              <w:spacing w:before="0" w:line="240" w:lineRule="auto"/>
              <w:ind w:left="0" w:right="0"/>
              <w:jc w:val="center"/>
              <w:rPr>
                <w:rFonts w:ascii="Calibri" w:eastAsia="Times New Roman" w:hAnsi="Calibri" w:cs="Calibri"/>
                <w:b/>
                <w:bCs/>
                <w:color w:val="FF0000"/>
                <w:sz w:val="24"/>
                <w:szCs w:val="24"/>
                <w:lang w:eastAsia="en-GB"/>
              </w:rPr>
            </w:pPr>
            <w:r>
              <w:rPr>
                <w:noProof/>
                <w:lang w:eastAsia="it-IT"/>
              </w:rPr>
              <w:drawing>
                <wp:inline distT="0" distB="0" distL="0" distR="0" wp14:anchorId="746B33B7" wp14:editId="4FABF6C1">
                  <wp:extent cx="366395" cy="360045"/>
                  <wp:effectExtent l="0" t="0" r="0" b="0"/>
                  <wp:docPr id="121" name="Immagine 392244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magine 392244946"/>
                          <pic:cNvPicPr>
                            <a:picLocks noChangeAspect="1" noChangeArrowheads="1"/>
                          </pic:cNvPicPr>
                        </pic:nvPicPr>
                        <pic:blipFill>
                          <a:blip r:embed="rId1071"/>
                          <a:stretch>
                            <a:fillRect/>
                          </a:stretch>
                        </pic:blipFill>
                        <pic:spPr bwMode="auto">
                          <a:xfrm>
                            <a:off x="0" y="0"/>
                            <a:ext cx="366395" cy="360045"/>
                          </a:xfrm>
                          <a:prstGeom prst="rect">
                            <a:avLst/>
                          </a:prstGeom>
                        </pic:spPr>
                      </pic:pic>
                    </a:graphicData>
                  </a:graphic>
                </wp:inline>
              </w:drawing>
            </w:r>
          </w:p>
        </w:tc>
        <w:tc>
          <w:tcPr>
            <w:tcW w:w="2967" w:type="dxa"/>
            <w:gridSpan w:val="2"/>
            <w:vMerge w:val="restart"/>
            <w:tcBorders>
              <w:top w:val="single" w:sz="4" w:space="0" w:color="000000"/>
              <w:left w:val="single" w:sz="4" w:space="0" w:color="000000"/>
              <w:bottom w:val="single" w:sz="8" w:space="0" w:color="000000"/>
              <w:right w:val="single" w:sz="8" w:space="0" w:color="000000"/>
            </w:tcBorders>
            <w:shd w:val="clear" w:color="000000" w:fill="FFFFFF"/>
            <w:vAlign w:val="center"/>
          </w:tcPr>
          <w:p w14:paraId="68D38A0B"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b/>
                <w:bCs/>
                <w:color w:val="FF0000"/>
              </w:rPr>
              <w:t>Linea d’azione conclusa con successo</w:t>
            </w:r>
          </w:p>
        </w:tc>
      </w:tr>
      <w:tr w:rsidR="00C77C37" w14:paraId="4C8FFB92"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0838B56D"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Fine attività prevista:</w:t>
            </w:r>
          </w:p>
        </w:tc>
        <w:tc>
          <w:tcPr>
            <w:tcW w:w="1761" w:type="dxa"/>
            <w:tcBorders>
              <w:bottom w:val="single" w:sz="8" w:space="0" w:color="000000"/>
            </w:tcBorders>
            <w:shd w:val="clear" w:color="000000" w:fill="F2F2F2"/>
            <w:vAlign w:val="center"/>
          </w:tcPr>
          <w:p w14:paraId="0294C49C" w14:textId="77777777" w:rsidR="00C77C37" w:rsidRDefault="00C77C37">
            <w:pPr>
              <w:widowControl w:val="0"/>
              <w:spacing w:before="0" w:line="240" w:lineRule="auto"/>
              <w:ind w:left="0" w:right="0"/>
              <w:jc w:val="center"/>
              <w:rPr>
                <w:rFonts w:ascii="Calibri" w:eastAsia="Times New Roman" w:hAnsi="Calibri" w:cs="Calibri"/>
                <w:b/>
                <w:bCs/>
                <w:color w:val="FF0000"/>
                <w:lang w:eastAsia="en-GB"/>
              </w:rPr>
            </w:pPr>
          </w:p>
        </w:tc>
        <w:tc>
          <w:tcPr>
            <w:tcW w:w="1309" w:type="dxa"/>
            <w:vMerge/>
            <w:tcBorders>
              <w:left w:val="single" w:sz="8" w:space="0" w:color="000000"/>
              <w:bottom w:val="single" w:sz="8" w:space="0" w:color="000000"/>
              <w:right w:val="single" w:sz="8" w:space="0" w:color="000000"/>
            </w:tcBorders>
            <w:vAlign w:val="center"/>
          </w:tcPr>
          <w:p w14:paraId="20473604" w14:textId="77777777" w:rsidR="00C77C37" w:rsidRDefault="00C77C37">
            <w:pPr>
              <w:widowControl w:val="0"/>
              <w:spacing w:before="0" w:line="240" w:lineRule="auto"/>
              <w:ind w:left="0" w:right="0"/>
              <w:jc w:val="left"/>
              <w:rPr>
                <w:rFonts w:ascii="Calibri" w:eastAsia="Times New Roman" w:hAnsi="Calibri" w:cs="Calibri"/>
                <w:b/>
                <w:bCs/>
                <w:color w:val="FFFFFF"/>
                <w:sz w:val="20"/>
                <w:szCs w:val="20"/>
                <w:lang w:eastAsia="en-GB"/>
              </w:rPr>
            </w:pPr>
          </w:p>
        </w:tc>
        <w:tc>
          <w:tcPr>
            <w:tcW w:w="5803" w:type="dxa"/>
            <w:vMerge/>
            <w:tcBorders>
              <w:bottom w:val="single" w:sz="8" w:space="0" w:color="000000"/>
              <w:right w:val="single" w:sz="4" w:space="0" w:color="000000"/>
            </w:tcBorders>
            <w:vAlign w:val="center"/>
          </w:tcPr>
          <w:p w14:paraId="66F00AC6" w14:textId="77777777" w:rsidR="00C77C37" w:rsidRDefault="00C77C37">
            <w:pPr>
              <w:widowControl w:val="0"/>
              <w:spacing w:before="0" w:line="240" w:lineRule="auto"/>
              <w:ind w:left="0" w:right="0"/>
              <w:jc w:val="left"/>
              <w:rPr>
                <w:rFonts w:ascii="Calibri" w:eastAsia="Times New Roman" w:hAnsi="Calibri" w:cs="Calibri"/>
                <w:b/>
                <w:bCs/>
                <w:color w:val="FF0000"/>
                <w:sz w:val="24"/>
                <w:szCs w:val="24"/>
                <w:lang w:eastAsia="en-GB"/>
              </w:rPr>
            </w:pPr>
          </w:p>
        </w:tc>
        <w:tc>
          <w:tcPr>
            <w:tcW w:w="2967" w:type="dxa"/>
            <w:gridSpan w:val="2"/>
            <w:vMerge/>
            <w:tcBorders>
              <w:top w:val="single" w:sz="4" w:space="0" w:color="000000"/>
              <w:left w:val="single" w:sz="4" w:space="0" w:color="000000"/>
              <w:bottom w:val="single" w:sz="8" w:space="0" w:color="000000"/>
              <w:right w:val="single" w:sz="8" w:space="0" w:color="000000"/>
            </w:tcBorders>
            <w:vAlign w:val="center"/>
          </w:tcPr>
          <w:p w14:paraId="21DA3E2D"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r>
    </w:tbl>
    <w:p w14:paraId="4AB2E4DC" w14:textId="77777777" w:rsidR="00C77C37" w:rsidRDefault="00204E95">
      <w:pPr>
        <w:pStyle w:val="Titolo4"/>
        <w:spacing w:before="0" w:after="0"/>
      </w:pPr>
      <w:bookmarkStart w:id="252" w:name="_Toc127366251"/>
      <w:bookmarkStart w:id="253" w:name="_Toc135133902"/>
      <w:r>
        <w:t>OB.4.2</w:t>
      </w:r>
      <w:bookmarkStart w:id="254" w:name="_Toc127366252"/>
      <w:bookmarkEnd w:id="252"/>
      <w:r>
        <w:t xml:space="preserve">    Migliorare la qualità e la sicurezza dei servizi digitali erogati dalle amministrazioni centrali migrandone gli applicativi on-premise (Data Center Gruppo B) verso infrastrutture e servizi cloud qualificati (incluso PSN)</w:t>
      </w:r>
      <w:bookmarkEnd w:id="253"/>
      <w:bookmarkEnd w:id="254"/>
    </w:p>
    <w:p w14:paraId="1EBDBD19" w14:textId="77777777" w:rsidR="00C77C37" w:rsidRDefault="00204E95">
      <w:r>
        <w:br w:type="page"/>
      </w:r>
    </w:p>
    <w:tbl>
      <w:tblPr>
        <w:tblW w:w="14000" w:type="dxa"/>
        <w:tblLayout w:type="fixed"/>
        <w:tblLook w:val="04A0" w:firstRow="1" w:lastRow="0" w:firstColumn="1" w:lastColumn="0" w:noHBand="0" w:noVBand="1"/>
      </w:tblPr>
      <w:tblGrid>
        <w:gridCol w:w="2160"/>
        <w:gridCol w:w="1761"/>
        <w:gridCol w:w="1309"/>
        <w:gridCol w:w="5803"/>
        <w:gridCol w:w="1453"/>
        <w:gridCol w:w="1514"/>
      </w:tblGrid>
      <w:tr w:rsidR="00C77C37" w14:paraId="63E52243" w14:textId="77777777">
        <w:trPr>
          <w:trHeight w:val="780"/>
        </w:trPr>
        <w:tc>
          <w:tcPr>
            <w:tcW w:w="2160" w:type="dxa"/>
            <w:tcBorders>
              <w:top w:val="single" w:sz="8" w:space="0" w:color="000000"/>
              <w:left w:val="single" w:sz="8" w:space="0" w:color="000000"/>
              <w:bottom w:val="single" w:sz="8" w:space="0" w:color="000000"/>
              <w:right w:val="single" w:sz="8" w:space="0" w:color="000000"/>
            </w:tcBorders>
            <w:shd w:val="clear" w:color="000000" w:fill="757171"/>
            <w:vAlign w:val="center"/>
          </w:tcPr>
          <w:p w14:paraId="71A00CE4" w14:textId="77777777" w:rsidR="00C77C37" w:rsidRDefault="00204E95">
            <w:pPr>
              <w:pageBreakBefore/>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lastRenderedPageBreak/>
              <w:t>Obiettivo:</w:t>
            </w:r>
          </w:p>
        </w:tc>
        <w:tc>
          <w:tcPr>
            <w:tcW w:w="1761" w:type="dxa"/>
            <w:tcBorders>
              <w:top w:val="single" w:sz="8" w:space="0" w:color="000000"/>
              <w:bottom w:val="single" w:sz="8" w:space="0" w:color="000000"/>
            </w:tcBorders>
            <w:shd w:val="clear" w:color="auto" w:fill="auto"/>
            <w:vAlign w:val="center"/>
          </w:tcPr>
          <w:p w14:paraId="241B6B75"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OB.4.2</w:t>
            </w:r>
          </w:p>
        </w:tc>
        <w:tc>
          <w:tcPr>
            <w:tcW w:w="10079"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4AF63F3F" w14:textId="77777777" w:rsidR="00C77C37" w:rsidRDefault="00204E95">
            <w:pPr>
              <w:widowControl w:val="0"/>
              <w:spacing w:before="0" w:line="240" w:lineRule="auto"/>
              <w:ind w:left="0" w:right="0"/>
              <w:jc w:val="left"/>
              <w:rPr>
                <w:rFonts w:ascii="Calibri" w:eastAsia="Times New Roman" w:hAnsi="Calibri" w:cs="Calibri"/>
                <w:b/>
                <w:bCs/>
                <w:color w:val="203764"/>
                <w:lang w:eastAsia="en-GB"/>
              </w:rPr>
            </w:pPr>
            <w:r>
              <w:rPr>
                <w:rFonts w:eastAsia="Times New Roman" w:cs="Calibri"/>
                <w:b/>
                <w:bCs/>
                <w:color w:val="203764"/>
                <w:lang w:eastAsia="en-GB"/>
              </w:rPr>
              <w:t>Migliorare la qualità e la sicurezza dei servizi digitali erogati dalle amministrazioni centrali migrandone gli applicativi on-premise (Data Center Gruppo B) verso infrastrutture e servizi cloud qualificati (incluso PSN)</w:t>
            </w:r>
          </w:p>
        </w:tc>
      </w:tr>
      <w:tr w:rsidR="00C77C37" w14:paraId="71F3C217"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68603E07"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Linea di Azione:</w:t>
            </w:r>
          </w:p>
        </w:tc>
        <w:tc>
          <w:tcPr>
            <w:tcW w:w="1761" w:type="dxa"/>
            <w:tcBorders>
              <w:bottom w:val="single" w:sz="8" w:space="0" w:color="000000"/>
            </w:tcBorders>
            <w:shd w:val="clear" w:color="auto" w:fill="auto"/>
            <w:vAlign w:val="center"/>
          </w:tcPr>
          <w:p w14:paraId="4F387CA4"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CAP4.PA.LA20</w:t>
            </w:r>
          </w:p>
        </w:tc>
        <w:tc>
          <w:tcPr>
            <w:tcW w:w="10079"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45128136"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499933F6" w14:textId="77777777">
        <w:trPr>
          <w:trHeight w:val="495"/>
        </w:trPr>
        <w:tc>
          <w:tcPr>
            <w:tcW w:w="2160" w:type="dxa"/>
            <w:tcBorders>
              <w:left w:val="single" w:sz="8" w:space="0" w:color="000000"/>
              <w:bottom w:val="single" w:sz="8" w:space="0" w:color="000000"/>
              <w:right w:val="single" w:sz="8" w:space="0" w:color="000000"/>
            </w:tcBorders>
            <w:shd w:val="clear" w:color="000000" w:fill="757171"/>
            <w:vAlign w:val="center"/>
          </w:tcPr>
          <w:p w14:paraId="2F69E584"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Piano AgID di riferimento</w:t>
            </w:r>
          </w:p>
        </w:tc>
        <w:tc>
          <w:tcPr>
            <w:tcW w:w="8873" w:type="dxa"/>
            <w:gridSpan w:val="3"/>
            <w:tcBorders>
              <w:top w:val="single" w:sz="8" w:space="0" w:color="000000"/>
              <w:bottom w:val="single" w:sz="8" w:space="0" w:color="000000"/>
              <w:right w:val="single" w:sz="4" w:space="0" w:color="000000"/>
            </w:tcBorders>
            <w:shd w:val="clear" w:color="000000" w:fill="757171"/>
            <w:vAlign w:val="center"/>
          </w:tcPr>
          <w:p w14:paraId="0C96C7DB"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Linee di azione ed attività a carico della Amministrazione che redige il Piano</w:t>
            </w:r>
            <w:r>
              <w:rPr>
                <w:rFonts w:eastAsia="Times New Roman" w:cs="Calibri"/>
                <w:b/>
                <w:bCs/>
                <w:color w:val="FFFFFF"/>
                <w:sz w:val="18"/>
                <w:szCs w:val="18"/>
                <w:lang w:eastAsia="en-GB"/>
              </w:rPr>
              <w:br/>
              <w:t>il Responsabile indicato ne controlla l'avanzamento e l'attuazione</w:t>
            </w:r>
          </w:p>
        </w:tc>
        <w:tc>
          <w:tcPr>
            <w:tcW w:w="1453" w:type="dxa"/>
            <w:tcBorders>
              <w:bottom w:val="single" w:sz="8" w:space="0" w:color="000000"/>
              <w:right w:val="single" w:sz="4" w:space="0" w:color="000000"/>
            </w:tcBorders>
            <w:shd w:val="clear" w:color="000000" w:fill="757171"/>
            <w:vAlign w:val="center"/>
          </w:tcPr>
          <w:p w14:paraId="0F7DDA4E"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 da AgID</w:t>
            </w:r>
          </w:p>
        </w:tc>
        <w:tc>
          <w:tcPr>
            <w:tcW w:w="1514" w:type="dxa"/>
            <w:tcBorders>
              <w:bottom w:val="single" w:sz="8" w:space="0" w:color="000000"/>
              <w:right w:val="single" w:sz="8" w:space="0" w:color="000000"/>
            </w:tcBorders>
            <w:shd w:val="clear" w:color="000000" w:fill="757171"/>
            <w:vAlign w:val="center"/>
          </w:tcPr>
          <w:p w14:paraId="6A2C8939"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Scadenza</w:t>
            </w:r>
          </w:p>
        </w:tc>
      </w:tr>
      <w:tr w:rsidR="00C77C37" w14:paraId="13588F9D" w14:textId="77777777">
        <w:trPr>
          <w:trHeight w:val="915"/>
        </w:trPr>
        <w:tc>
          <w:tcPr>
            <w:tcW w:w="2160" w:type="dxa"/>
            <w:tcBorders>
              <w:left w:val="single" w:sz="8" w:space="0" w:color="000000"/>
              <w:bottom w:val="single" w:sz="8" w:space="0" w:color="000000"/>
              <w:right w:val="single" w:sz="8" w:space="0" w:color="000000"/>
            </w:tcBorders>
            <w:shd w:val="clear" w:color="000000" w:fill="757171"/>
            <w:vAlign w:val="center"/>
          </w:tcPr>
          <w:p w14:paraId="156B3F8F"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1.o Piano (20-22):</w:t>
            </w:r>
          </w:p>
        </w:tc>
        <w:tc>
          <w:tcPr>
            <w:tcW w:w="8873" w:type="dxa"/>
            <w:gridSpan w:val="3"/>
            <w:tcBorders>
              <w:top w:val="single" w:sz="8" w:space="0" w:color="000000"/>
              <w:bottom w:val="single" w:sz="4" w:space="0" w:color="000000"/>
              <w:right w:val="single" w:sz="4" w:space="0" w:color="000000"/>
            </w:tcBorders>
            <w:shd w:val="clear" w:color="auto" w:fill="auto"/>
            <w:vAlign w:val="center"/>
          </w:tcPr>
          <w:p w14:paraId="4E720699"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453" w:type="dxa"/>
            <w:tcBorders>
              <w:bottom w:val="single" w:sz="4" w:space="0" w:color="000000"/>
              <w:right w:val="single" w:sz="4" w:space="0" w:color="000000"/>
            </w:tcBorders>
            <w:shd w:val="clear" w:color="auto" w:fill="auto"/>
            <w:vAlign w:val="center"/>
          </w:tcPr>
          <w:p w14:paraId="0773F786"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14" w:type="dxa"/>
            <w:tcBorders>
              <w:bottom w:val="single" w:sz="4" w:space="0" w:color="000000"/>
              <w:right w:val="single" w:sz="8" w:space="0" w:color="000000"/>
            </w:tcBorders>
            <w:shd w:val="clear" w:color="auto" w:fill="auto"/>
            <w:vAlign w:val="center"/>
          </w:tcPr>
          <w:p w14:paraId="06EB7E4A"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76E68D1C" w14:textId="77777777">
        <w:trPr>
          <w:trHeight w:val="900"/>
        </w:trPr>
        <w:tc>
          <w:tcPr>
            <w:tcW w:w="2160" w:type="dxa"/>
            <w:tcBorders>
              <w:left w:val="single" w:sz="8" w:space="0" w:color="000000"/>
              <w:bottom w:val="single" w:sz="4" w:space="0" w:color="000000"/>
              <w:right w:val="single" w:sz="8" w:space="0" w:color="000000"/>
            </w:tcBorders>
            <w:shd w:val="clear" w:color="000000" w:fill="757171"/>
            <w:vAlign w:val="center"/>
          </w:tcPr>
          <w:p w14:paraId="478A2C63"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2.o Piano (21-23):</w:t>
            </w:r>
          </w:p>
        </w:tc>
        <w:tc>
          <w:tcPr>
            <w:tcW w:w="8873" w:type="dxa"/>
            <w:gridSpan w:val="3"/>
            <w:tcBorders>
              <w:top w:val="single" w:sz="4" w:space="0" w:color="000000"/>
              <w:bottom w:val="single" w:sz="4" w:space="0" w:color="000000"/>
              <w:right w:val="single" w:sz="4" w:space="0" w:color="000000"/>
            </w:tcBorders>
            <w:shd w:val="clear" w:color="auto" w:fill="auto"/>
            <w:vAlign w:val="center"/>
          </w:tcPr>
          <w:p w14:paraId="1AD5AE34"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PAC aggiornano l’elenco e la classificazione dei dati e dei servizi digitali in presenza di dati e servizi ulteriori rispetto a quelli già oggetto di conferimento e classificazione come indicato nel Regolamento</w:t>
            </w:r>
          </w:p>
        </w:tc>
        <w:tc>
          <w:tcPr>
            <w:tcW w:w="1453" w:type="dxa"/>
            <w:tcBorders>
              <w:bottom w:val="single" w:sz="4" w:space="0" w:color="000000"/>
              <w:right w:val="single" w:sz="4" w:space="0" w:color="000000"/>
            </w:tcBorders>
            <w:shd w:val="clear" w:color="auto" w:fill="auto"/>
            <w:vAlign w:val="center"/>
          </w:tcPr>
          <w:p w14:paraId="1288CB5F"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Da luglio 2022 (o altro termine indicato nel Regolamento) </w:t>
            </w:r>
          </w:p>
        </w:tc>
        <w:tc>
          <w:tcPr>
            <w:tcW w:w="1514" w:type="dxa"/>
            <w:tcBorders>
              <w:bottom w:val="single" w:sz="4" w:space="0" w:color="000000"/>
              <w:right w:val="single" w:sz="8" w:space="0" w:color="000000"/>
            </w:tcBorders>
            <w:shd w:val="clear" w:color="auto" w:fill="auto"/>
            <w:vAlign w:val="center"/>
          </w:tcPr>
          <w:p w14:paraId="24EEC41F"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52E8AAB6" w14:textId="77777777">
        <w:trPr>
          <w:trHeight w:val="915"/>
        </w:trPr>
        <w:tc>
          <w:tcPr>
            <w:tcW w:w="2160" w:type="dxa"/>
            <w:tcBorders>
              <w:left w:val="single" w:sz="8" w:space="0" w:color="000000"/>
              <w:right w:val="single" w:sz="8" w:space="0" w:color="000000"/>
            </w:tcBorders>
            <w:shd w:val="clear" w:color="000000" w:fill="757171"/>
            <w:vAlign w:val="center"/>
          </w:tcPr>
          <w:p w14:paraId="05C05FB0"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3.o Piano (22-24):</w:t>
            </w:r>
          </w:p>
        </w:tc>
        <w:tc>
          <w:tcPr>
            <w:tcW w:w="8873" w:type="dxa"/>
            <w:gridSpan w:val="3"/>
            <w:tcBorders>
              <w:top w:val="single" w:sz="4" w:space="0" w:color="000000"/>
              <w:right w:val="single" w:sz="4" w:space="0" w:color="000000"/>
            </w:tcBorders>
            <w:shd w:val="clear" w:color="auto" w:fill="auto"/>
            <w:vAlign w:val="center"/>
          </w:tcPr>
          <w:p w14:paraId="4023A7CC"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453" w:type="dxa"/>
            <w:tcBorders>
              <w:right w:val="single" w:sz="4" w:space="0" w:color="000000"/>
            </w:tcBorders>
            <w:shd w:val="clear" w:color="auto" w:fill="auto"/>
            <w:vAlign w:val="center"/>
          </w:tcPr>
          <w:p w14:paraId="32E9142D"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14" w:type="dxa"/>
            <w:tcBorders>
              <w:right w:val="single" w:sz="8" w:space="0" w:color="000000"/>
            </w:tcBorders>
            <w:shd w:val="clear" w:color="auto" w:fill="auto"/>
            <w:vAlign w:val="center"/>
          </w:tcPr>
          <w:p w14:paraId="32B7DEBC"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000D1032" w14:textId="77777777">
        <w:trPr>
          <w:trHeight w:val="300"/>
        </w:trPr>
        <w:tc>
          <w:tcPr>
            <w:tcW w:w="21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42E9EED8"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 xml:space="preserve">Responsabile: </w:t>
            </w:r>
          </w:p>
        </w:tc>
        <w:tc>
          <w:tcPr>
            <w:tcW w:w="1761" w:type="dxa"/>
            <w:tcBorders>
              <w:top w:val="single" w:sz="8" w:space="0" w:color="000000"/>
              <w:bottom w:val="single" w:sz="4" w:space="0" w:color="000000"/>
            </w:tcBorders>
            <w:shd w:val="clear" w:color="auto" w:fill="auto"/>
            <w:vAlign w:val="center"/>
          </w:tcPr>
          <w:p w14:paraId="237CAF6F"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RTD</w:t>
            </w:r>
          </w:p>
        </w:tc>
        <w:tc>
          <w:tcPr>
            <w:tcW w:w="1309"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0162FC6F"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Fonte di spesa:</w:t>
            </w:r>
          </w:p>
        </w:tc>
        <w:tc>
          <w:tcPr>
            <w:tcW w:w="5803" w:type="dxa"/>
            <w:tcBorders>
              <w:top w:val="single" w:sz="8" w:space="0" w:color="000000"/>
              <w:bottom w:val="single" w:sz="4" w:space="0" w:color="000000"/>
              <w:right w:val="single" w:sz="4" w:space="0" w:color="000000"/>
            </w:tcBorders>
            <w:shd w:val="clear" w:color="auto" w:fill="auto"/>
            <w:vAlign w:val="center"/>
          </w:tcPr>
          <w:p w14:paraId="4D7AF043"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 xml:space="preserve"> </w:t>
            </w:r>
          </w:p>
        </w:tc>
        <w:tc>
          <w:tcPr>
            <w:tcW w:w="2967" w:type="dxa"/>
            <w:gridSpan w:val="2"/>
            <w:tcBorders>
              <w:top w:val="single" w:sz="8" w:space="0" w:color="000000"/>
              <w:bottom w:val="single" w:sz="4" w:space="0" w:color="000000"/>
              <w:right w:val="single" w:sz="8" w:space="0" w:color="000000"/>
            </w:tcBorders>
            <w:shd w:val="clear" w:color="auto" w:fill="auto"/>
            <w:vAlign w:val="center"/>
          </w:tcPr>
          <w:p w14:paraId="00600E31"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4ECE9EF3" w14:textId="77777777">
        <w:trPr>
          <w:trHeight w:val="300"/>
        </w:trPr>
        <w:tc>
          <w:tcPr>
            <w:tcW w:w="2160" w:type="dxa"/>
            <w:tcBorders>
              <w:left w:val="single" w:sz="8" w:space="0" w:color="000000"/>
              <w:bottom w:val="single" w:sz="4" w:space="0" w:color="000000"/>
              <w:right w:val="single" w:sz="8" w:space="0" w:color="000000"/>
            </w:tcBorders>
            <w:shd w:val="clear" w:color="000000" w:fill="757171"/>
            <w:vAlign w:val="center"/>
          </w:tcPr>
          <w:p w14:paraId="10330FF5"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w:t>
            </w:r>
          </w:p>
        </w:tc>
        <w:tc>
          <w:tcPr>
            <w:tcW w:w="1761" w:type="dxa"/>
            <w:tcBorders>
              <w:bottom w:val="single" w:sz="4" w:space="0" w:color="000000"/>
            </w:tcBorders>
            <w:shd w:val="clear" w:color="000000" w:fill="F2F2F2"/>
            <w:vAlign w:val="center"/>
          </w:tcPr>
          <w:p w14:paraId="11F7D7ED"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 xml:space="preserve"> 01/06/2023</w:t>
            </w:r>
          </w:p>
        </w:tc>
        <w:tc>
          <w:tcPr>
            <w:tcW w:w="1309" w:type="dxa"/>
            <w:vMerge w:val="restart"/>
            <w:tcBorders>
              <w:left w:val="single" w:sz="8" w:space="0" w:color="000000"/>
              <w:bottom w:val="single" w:sz="8" w:space="0" w:color="000000"/>
              <w:right w:val="single" w:sz="8" w:space="0" w:color="000000"/>
            </w:tcBorders>
            <w:shd w:val="clear" w:color="000000" w:fill="757171"/>
            <w:vAlign w:val="center"/>
          </w:tcPr>
          <w:p w14:paraId="6C23597C"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Stato Attività:</w:t>
            </w:r>
          </w:p>
        </w:tc>
        <w:tc>
          <w:tcPr>
            <w:tcW w:w="5803" w:type="dxa"/>
            <w:vMerge w:val="restart"/>
            <w:tcBorders>
              <w:bottom w:val="single" w:sz="8" w:space="0" w:color="000000"/>
              <w:right w:val="single" w:sz="4" w:space="0" w:color="000000"/>
            </w:tcBorders>
            <w:shd w:val="clear" w:color="000000" w:fill="FFFFFF"/>
            <w:vAlign w:val="center"/>
          </w:tcPr>
          <w:p w14:paraId="232CCF25" w14:textId="77777777" w:rsidR="00C77C37" w:rsidRDefault="00204E95">
            <w:pPr>
              <w:widowControl w:val="0"/>
              <w:spacing w:before="0" w:line="240" w:lineRule="auto"/>
              <w:ind w:left="0" w:right="0"/>
              <w:jc w:val="center"/>
              <w:rPr>
                <w:rFonts w:ascii="Calibri" w:eastAsia="Times New Roman" w:hAnsi="Calibri" w:cs="Calibri"/>
                <w:b/>
                <w:bCs/>
                <w:color w:val="FF0000"/>
                <w:sz w:val="24"/>
                <w:szCs w:val="24"/>
                <w:lang w:eastAsia="en-GB"/>
              </w:rPr>
            </w:pPr>
            <w:r>
              <w:rPr>
                <w:noProof/>
                <w:lang w:eastAsia="it-IT"/>
              </w:rPr>
              <w:drawing>
                <wp:inline distT="0" distB="0" distL="0" distR="0" wp14:anchorId="0EDD2994" wp14:editId="5590BF0C">
                  <wp:extent cx="416560" cy="416560"/>
                  <wp:effectExtent l="0" t="0" r="0" b="0"/>
                  <wp:docPr id="128" name="Immagine 1396461789" descr="Immagine che contiene calendar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magine 1396461789" descr="Immagine che contiene calendario&#10;&#10;Descrizione generata automaticamente"/>
                          <pic:cNvPicPr>
                            <a:picLocks noChangeAspect="1" noChangeArrowheads="1"/>
                          </pic:cNvPicPr>
                        </pic:nvPicPr>
                        <pic:blipFill>
                          <a:blip r:embed="rId1072"/>
                          <a:stretch>
                            <a:fillRect/>
                          </a:stretch>
                        </pic:blipFill>
                        <pic:spPr bwMode="auto">
                          <a:xfrm>
                            <a:off x="0" y="0"/>
                            <a:ext cx="416560" cy="416560"/>
                          </a:xfrm>
                          <a:prstGeom prst="rect">
                            <a:avLst/>
                          </a:prstGeom>
                        </pic:spPr>
                      </pic:pic>
                    </a:graphicData>
                  </a:graphic>
                </wp:inline>
              </w:drawing>
            </w:r>
          </w:p>
        </w:tc>
        <w:tc>
          <w:tcPr>
            <w:tcW w:w="2967" w:type="dxa"/>
            <w:gridSpan w:val="2"/>
            <w:vMerge w:val="restart"/>
            <w:tcBorders>
              <w:top w:val="single" w:sz="4" w:space="0" w:color="000000"/>
              <w:left w:val="single" w:sz="4" w:space="0" w:color="000000"/>
              <w:bottom w:val="single" w:sz="8" w:space="0" w:color="000000"/>
              <w:right w:val="single" w:sz="8" w:space="0" w:color="000000"/>
            </w:tcBorders>
            <w:shd w:val="clear" w:color="000000" w:fill="FFFFFF"/>
            <w:vAlign w:val="center"/>
          </w:tcPr>
          <w:p w14:paraId="091391D7"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b/>
                <w:bCs/>
                <w:color w:val="FF0000"/>
              </w:rPr>
              <w:t>Linea d’azione pianificata</w:t>
            </w:r>
          </w:p>
        </w:tc>
      </w:tr>
      <w:tr w:rsidR="00C77C37" w14:paraId="1945CBEE"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67B4B2CE"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Fine attività prevista:</w:t>
            </w:r>
          </w:p>
        </w:tc>
        <w:tc>
          <w:tcPr>
            <w:tcW w:w="1761" w:type="dxa"/>
            <w:tcBorders>
              <w:bottom w:val="single" w:sz="8" w:space="0" w:color="000000"/>
            </w:tcBorders>
            <w:shd w:val="clear" w:color="000000" w:fill="F2F2F2"/>
            <w:vAlign w:val="center"/>
          </w:tcPr>
          <w:p w14:paraId="1A3C8392"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31/12/2024</w:t>
            </w:r>
          </w:p>
        </w:tc>
        <w:tc>
          <w:tcPr>
            <w:tcW w:w="1309" w:type="dxa"/>
            <w:vMerge/>
            <w:tcBorders>
              <w:left w:val="single" w:sz="8" w:space="0" w:color="000000"/>
              <w:bottom w:val="single" w:sz="8" w:space="0" w:color="000000"/>
              <w:right w:val="single" w:sz="8" w:space="0" w:color="000000"/>
            </w:tcBorders>
            <w:vAlign w:val="center"/>
          </w:tcPr>
          <w:p w14:paraId="1E903FBF" w14:textId="77777777" w:rsidR="00C77C37" w:rsidRDefault="00C77C37">
            <w:pPr>
              <w:widowControl w:val="0"/>
              <w:spacing w:before="0" w:line="240" w:lineRule="auto"/>
              <w:ind w:left="0" w:right="0"/>
              <w:jc w:val="left"/>
              <w:rPr>
                <w:rFonts w:ascii="Calibri" w:eastAsia="Times New Roman" w:hAnsi="Calibri" w:cs="Calibri"/>
                <w:b/>
                <w:bCs/>
                <w:color w:val="FFFFFF"/>
                <w:sz w:val="20"/>
                <w:szCs w:val="20"/>
                <w:lang w:eastAsia="en-GB"/>
              </w:rPr>
            </w:pPr>
          </w:p>
        </w:tc>
        <w:tc>
          <w:tcPr>
            <w:tcW w:w="5803" w:type="dxa"/>
            <w:vMerge/>
            <w:tcBorders>
              <w:bottom w:val="single" w:sz="8" w:space="0" w:color="000000"/>
              <w:right w:val="single" w:sz="4" w:space="0" w:color="000000"/>
            </w:tcBorders>
            <w:vAlign w:val="center"/>
          </w:tcPr>
          <w:p w14:paraId="1EEA55B6" w14:textId="77777777" w:rsidR="00C77C37" w:rsidRDefault="00C77C37">
            <w:pPr>
              <w:widowControl w:val="0"/>
              <w:spacing w:before="0" w:line="240" w:lineRule="auto"/>
              <w:ind w:left="0" w:right="0"/>
              <w:jc w:val="left"/>
              <w:rPr>
                <w:rFonts w:ascii="Calibri" w:eastAsia="Times New Roman" w:hAnsi="Calibri" w:cs="Calibri"/>
                <w:b/>
                <w:bCs/>
                <w:color w:val="FF0000"/>
                <w:sz w:val="24"/>
                <w:szCs w:val="24"/>
                <w:lang w:eastAsia="en-GB"/>
              </w:rPr>
            </w:pPr>
          </w:p>
        </w:tc>
        <w:tc>
          <w:tcPr>
            <w:tcW w:w="2967" w:type="dxa"/>
            <w:gridSpan w:val="2"/>
            <w:vMerge/>
            <w:tcBorders>
              <w:top w:val="single" w:sz="4" w:space="0" w:color="000000"/>
              <w:left w:val="single" w:sz="4" w:space="0" w:color="000000"/>
              <w:bottom w:val="single" w:sz="8" w:space="0" w:color="000000"/>
              <w:right w:val="single" w:sz="8" w:space="0" w:color="000000"/>
            </w:tcBorders>
            <w:vAlign w:val="center"/>
          </w:tcPr>
          <w:p w14:paraId="1EE6D9FF"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r>
    </w:tbl>
    <w:p w14:paraId="25AD1718" w14:textId="77777777" w:rsidR="00C77C37" w:rsidRDefault="00204E95">
      <w:r>
        <w:br w:type="page"/>
      </w:r>
    </w:p>
    <w:tbl>
      <w:tblPr>
        <w:tblW w:w="14000" w:type="dxa"/>
        <w:tblLayout w:type="fixed"/>
        <w:tblLook w:val="04A0" w:firstRow="1" w:lastRow="0" w:firstColumn="1" w:lastColumn="0" w:noHBand="0" w:noVBand="1"/>
      </w:tblPr>
      <w:tblGrid>
        <w:gridCol w:w="2160"/>
        <w:gridCol w:w="1761"/>
        <w:gridCol w:w="1309"/>
        <w:gridCol w:w="5803"/>
        <w:gridCol w:w="1453"/>
        <w:gridCol w:w="1514"/>
      </w:tblGrid>
      <w:tr w:rsidR="00C77C37" w14:paraId="75BA79EF" w14:textId="77777777">
        <w:trPr>
          <w:trHeight w:val="780"/>
        </w:trPr>
        <w:tc>
          <w:tcPr>
            <w:tcW w:w="2160" w:type="dxa"/>
            <w:tcBorders>
              <w:top w:val="single" w:sz="8" w:space="0" w:color="000000"/>
              <w:left w:val="single" w:sz="8" w:space="0" w:color="000000"/>
              <w:bottom w:val="single" w:sz="8" w:space="0" w:color="000000"/>
              <w:right w:val="single" w:sz="8" w:space="0" w:color="000000"/>
            </w:tcBorders>
            <w:shd w:val="clear" w:color="000000" w:fill="757171"/>
            <w:vAlign w:val="center"/>
          </w:tcPr>
          <w:p w14:paraId="28228A45" w14:textId="77777777" w:rsidR="00C77C37" w:rsidRDefault="00204E95">
            <w:pPr>
              <w:pageBreakBefore/>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lastRenderedPageBreak/>
              <w:t>Obiettivo:</w:t>
            </w:r>
          </w:p>
        </w:tc>
        <w:tc>
          <w:tcPr>
            <w:tcW w:w="1761" w:type="dxa"/>
            <w:tcBorders>
              <w:top w:val="single" w:sz="8" w:space="0" w:color="000000"/>
              <w:bottom w:val="single" w:sz="8" w:space="0" w:color="000000"/>
            </w:tcBorders>
            <w:shd w:val="clear" w:color="auto" w:fill="auto"/>
            <w:vAlign w:val="center"/>
          </w:tcPr>
          <w:p w14:paraId="501F32C3"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OB.4.2</w:t>
            </w:r>
          </w:p>
        </w:tc>
        <w:tc>
          <w:tcPr>
            <w:tcW w:w="10079"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57EB376F" w14:textId="77777777" w:rsidR="00C77C37" w:rsidRDefault="00204E95">
            <w:pPr>
              <w:widowControl w:val="0"/>
              <w:spacing w:before="0" w:line="240" w:lineRule="auto"/>
              <w:ind w:left="0" w:right="0"/>
              <w:jc w:val="left"/>
              <w:rPr>
                <w:rFonts w:ascii="Calibri" w:eastAsia="Times New Roman" w:hAnsi="Calibri" w:cs="Calibri"/>
                <w:b/>
                <w:bCs/>
                <w:color w:val="203764"/>
                <w:lang w:eastAsia="en-GB"/>
              </w:rPr>
            </w:pPr>
            <w:r>
              <w:rPr>
                <w:rFonts w:eastAsia="Times New Roman" w:cs="Calibri"/>
                <w:b/>
                <w:bCs/>
                <w:color w:val="203764"/>
                <w:lang w:eastAsia="en-GB"/>
              </w:rPr>
              <w:t>Migliorare la qualità e la sicurezza dei servizi digitali erogati dalle amministrazioni centrali migrandone gli applicativi on-premise (Data Center Gruppo B) verso infrastrutture e servizi cloud qualificati (incluso PSN)</w:t>
            </w:r>
          </w:p>
        </w:tc>
      </w:tr>
      <w:tr w:rsidR="00C77C37" w14:paraId="11470889"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0DE4B326"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Linea di Azione:</w:t>
            </w:r>
          </w:p>
        </w:tc>
        <w:tc>
          <w:tcPr>
            <w:tcW w:w="1761" w:type="dxa"/>
            <w:tcBorders>
              <w:bottom w:val="single" w:sz="8" w:space="0" w:color="000000"/>
            </w:tcBorders>
            <w:shd w:val="clear" w:color="auto" w:fill="auto"/>
            <w:vAlign w:val="center"/>
          </w:tcPr>
          <w:p w14:paraId="19B96CE2"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CAP4.PA.LA24</w:t>
            </w:r>
          </w:p>
        </w:tc>
        <w:tc>
          <w:tcPr>
            <w:tcW w:w="10079"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7992D6CA"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39AE8637" w14:textId="77777777">
        <w:trPr>
          <w:trHeight w:val="495"/>
        </w:trPr>
        <w:tc>
          <w:tcPr>
            <w:tcW w:w="2160" w:type="dxa"/>
            <w:tcBorders>
              <w:left w:val="single" w:sz="8" w:space="0" w:color="000000"/>
              <w:bottom w:val="single" w:sz="8" w:space="0" w:color="000000"/>
              <w:right w:val="single" w:sz="8" w:space="0" w:color="000000"/>
            </w:tcBorders>
            <w:shd w:val="clear" w:color="000000" w:fill="757171"/>
            <w:vAlign w:val="center"/>
          </w:tcPr>
          <w:p w14:paraId="6D1F1AB3"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Piano AgID di riferimento</w:t>
            </w:r>
          </w:p>
        </w:tc>
        <w:tc>
          <w:tcPr>
            <w:tcW w:w="8873" w:type="dxa"/>
            <w:gridSpan w:val="3"/>
            <w:tcBorders>
              <w:top w:val="single" w:sz="8" w:space="0" w:color="000000"/>
              <w:bottom w:val="single" w:sz="8" w:space="0" w:color="000000"/>
              <w:right w:val="single" w:sz="4" w:space="0" w:color="000000"/>
            </w:tcBorders>
            <w:shd w:val="clear" w:color="000000" w:fill="757171"/>
            <w:vAlign w:val="center"/>
          </w:tcPr>
          <w:p w14:paraId="5D50484D"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Linee di azione ed attività a carico della Amministrazione che redige il Piano</w:t>
            </w:r>
            <w:r>
              <w:rPr>
                <w:rFonts w:eastAsia="Times New Roman" w:cs="Calibri"/>
                <w:b/>
                <w:bCs/>
                <w:color w:val="FFFFFF"/>
                <w:sz w:val="18"/>
                <w:szCs w:val="18"/>
                <w:lang w:eastAsia="en-GB"/>
              </w:rPr>
              <w:br/>
              <w:t>il Responsabile indicato ne controlla l'avanzamento e l'attuazione</w:t>
            </w:r>
          </w:p>
        </w:tc>
        <w:tc>
          <w:tcPr>
            <w:tcW w:w="1453" w:type="dxa"/>
            <w:tcBorders>
              <w:bottom w:val="single" w:sz="8" w:space="0" w:color="000000"/>
              <w:right w:val="single" w:sz="4" w:space="0" w:color="000000"/>
            </w:tcBorders>
            <w:shd w:val="clear" w:color="000000" w:fill="757171"/>
            <w:vAlign w:val="center"/>
          </w:tcPr>
          <w:p w14:paraId="6BF294CD"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 da AgID</w:t>
            </w:r>
          </w:p>
        </w:tc>
        <w:tc>
          <w:tcPr>
            <w:tcW w:w="1514" w:type="dxa"/>
            <w:tcBorders>
              <w:bottom w:val="single" w:sz="8" w:space="0" w:color="000000"/>
              <w:right w:val="single" w:sz="8" w:space="0" w:color="000000"/>
            </w:tcBorders>
            <w:shd w:val="clear" w:color="000000" w:fill="757171"/>
            <w:vAlign w:val="center"/>
          </w:tcPr>
          <w:p w14:paraId="54436CB7"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Scadenza</w:t>
            </w:r>
          </w:p>
        </w:tc>
      </w:tr>
      <w:tr w:rsidR="00C77C37" w14:paraId="7466D3F1" w14:textId="77777777">
        <w:trPr>
          <w:trHeight w:val="915"/>
        </w:trPr>
        <w:tc>
          <w:tcPr>
            <w:tcW w:w="2160" w:type="dxa"/>
            <w:tcBorders>
              <w:left w:val="single" w:sz="8" w:space="0" w:color="000000"/>
              <w:bottom w:val="single" w:sz="8" w:space="0" w:color="000000"/>
              <w:right w:val="single" w:sz="8" w:space="0" w:color="000000"/>
            </w:tcBorders>
            <w:shd w:val="clear" w:color="000000" w:fill="757171"/>
            <w:vAlign w:val="center"/>
          </w:tcPr>
          <w:p w14:paraId="775FCEBC"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1.o Piano (20-22):</w:t>
            </w:r>
          </w:p>
        </w:tc>
        <w:tc>
          <w:tcPr>
            <w:tcW w:w="8873" w:type="dxa"/>
            <w:gridSpan w:val="3"/>
            <w:tcBorders>
              <w:top w:val="single" w:sz="8" w:space="0" w:color="000000"/>
              <w:bottom w:val="single" w:sz="4" w:space="0" w:color="000000"/>
              <w:right w:val="single" w:sz="4" w:space="0" w:color="000000"/>
            </w:tcBorders>
            <w:shd w:val="clear" w:color="auto" w:fill="auto"/>
            <w:vAlign w:val="center"/>
          </w:tcPr>
          <w:p w14:paraId="318AEB93"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453" w:type="dxa"/>
            <w:tcBorders>
              <w:bottom w:val="single" w:sz="4" w:space="0" w:color="000000"/>
              <w:right w:val="single" w:sz="4" w:space="0" w:color="000000"/>
            </w:tcBorders>
            <w:shd w:val="clear" w:color="auto" w:fill="auto"/>
            <w:vAlign w:val="center"/>
          </w:tcPr>
          <w:p w14:paraId="397C21D2"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14" w:type="dxa"/>
            <w:tcBorders>
              <w:bottom w:val="single" w:sz="4" w:space="0" w:color="000000"/>
              <w:right w:val="single" w:sz="8" w:space="0" w:color="000000"/>
            </w:tcBorders>
            <w:shd w:val="clear" w:color="auto" w:fill="auto"/>
            <w:vAlign w:val="center"/>
          </w:tcPr>
          <w:p w14:paraId="6A2A50B3"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71B10480" w14:textId="77777777">
        <w:trPr>
          <w:trHeight w:val="900"/>
        </w:trPr>
        <w:tc>
          <w:tcPr>
            <w:tcW w:w="2160" w:type="dxa"/>
            <w:tcBorders>
              <w:left w:val="single" w:sz="8" w:space="0" w:color="000000"/>
              <w:bottom w:val="single" w:sz="4" w:space="0" w:color="000000"/>
              <w:right w:val="single" w:sz="8" w:space="0" w:color="000000"/>
            </w:tcBorders>
            <w:shd w:val="clear" w:color="000000" w:fill="757171"/>
            <w:vAlign w:val="center"/>
          </w:tcPr>
          <w:p w14:paraId="27DDBA7D"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2.o Piano (21-23):</w:t>
            </w:r>
          </w:p>
        </w:tc>
        <w:tc>
          <w:tcPr>
            <w:tcW w:w="8873" w:type="dxa"/>
            <w:gridSpan w:val="3"/>
            <w:tcBorders>
              <w:top w:val="single" w:sz="4" w:space="0" w:color="000000"/>
              <w:bottom w:val="single" w:sz="4" w:space="0" w:color="000000"/>
              <w:right w:val="single" w:sz="4" w:space="0" w:color="000000"/>
            </w:tcBorders>
            <w:shd w:val="clear" w:color="auto" w:fill="auto"/>
            <w:vAlign w:val="center"/>
          </w:tcPr>
          <w:p w14:paraId="004823A8"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453" w:type="dxa"/>
            <w:tcBorders>
              <w:bottom w:val="single" w:sz="4" w:space="0" w:color="000000"/>
              <w:right w:val="single" w:sz="4" w:space="0" w:color="000000"/>
            </w:tcBorders>
            <w:shd w:val="clear" w:color="auto" w:fill="auto"/>
            <w:vAlign w:val="center"/>
          </w:tcPr>
          <w:p w14:paraId="6A8C9A21"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14" w:type="dxa"/>
            <w:tcBorders>
              <w:bottom w:val="single" w:sz="4" w:space="0" w:color="000000"/>
              <w:right w:val="single" w:sz="8" w:space="0" w:color="000000"/>
            </w:tcBorders>
            <w:shd w:val="clear" w:color="auto" w:fill="auto"/>
            <w:vAlign w:val="center"/>
          </w:tcPr>
          <w:p w14:paraId="2F01C360"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205CDB9F" w14:textId="77777777">
        <w:trPr>
          <w:trHeight w:val="915"/>
        </w:trPr>
        <w:tc>
          <w:tcPr>
            <w:tcW w:w="2160" w:type="dxa"/>
            <w:tcBorders>
              <w:left w:val="single" w:sz="8" w:space="0" w:color="000000"/>
              <w:right w:val="single" w:sz="8" w:space="0" w:color="000000"/>
            </w:tcBorders>
            <w:shd w:val="clear" w:color="000000" w:fill="757171"/>
            <w:vAlign w:val="center"/>
          </w:tcPr>
          <w:p w14:paraId="2F069F68"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3.o Piano (22-24):</w:t>
            </w:r>
          </w:p>
        </w:tc>
        <w:tc>
          <w:tcPr>
            <w:tcW w:w="8873" w:type="dxa"/>
            <w:gridSpan w:val="3"/>
            <w:tcBorders>
              <w:top w:val="single" w:sz="4" w:space="0" w:color="000000"/>
              <w:right w:val="single" w:sz="4" w:space="0" w:color="000000"/>
            </w:tcBorders>
            <w:shd w:val="clear" w:color="auto" w:fill="auto"/>
            <w:vAlign w:val="center"/>
          </w:tcPr>
          <w:p w14:paraId="2C1E2AD4"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PA, ove richiesto dal Dipartimento per la Trasformazione Digitale o da AGID, trasmettono le informazioni relative allo stato di avanzamento dell’implementazione dei piani di migrazione</w:t>
            </w:r>
          </w:p>
        </w:tc>
        <w:tc>
          <w:tcPr>
            <w:tcW w:w="1453" w:type="dxa"/>
            <w:tcBorders>
              <w:right w:val="single" w:sz="4" w:space="0" w:color="000000"/>
            </w:tcBorders>
            <w:shd w:val="clear" w:color="auto" w:fill="auto"/>
            <w:vAlign w:val="center"/>
          </w:tcPr>
          <w:p w14:paraId="1C5DDCE3"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Da ottobre 2022 </w:t>
            </w:r>
          </w:p>
        </w:tc>
        <w:tc>
          <w:tcPr>
            <w:tcW w:w="1514" w:type="dxa"/>
            <w:tcBorders>
              <w:right w:val="single" w:sz="8" w:space="0" w:color="000000"/>
            </w:tcBorders>
            <w:shd w:val="clear" w:color="auto" w:fill="auto"/>
            <w:vAlign w:val="center"/>
          </w:tcPr>
          <w:p w14:paraId="57EFAA15"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20B562DF" w14:textId="77777777">
        <w:trPr>
          <w:trHeight w:val="300"/>
        </w:trPr>
        <w:tc>
          <w:tcPr>
            <w:tcW w:w="21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25621D22"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 xml:space="preserve">Responsabile: </w:t>
            </w:r>
          </w:p>
        </w:tc>
        <w:tc>
          <w:tcPr>
            <w:tcW w:w="1761" w:type="dxa"/>
            <w:tcBorders>
              <w:top w:val="single" w:sz="8" w:space="0" w:color="000000"/>
              <w:bottom w:val="single" w:sz="4" w:space="0" w:color="000000"/>
            </w:tcBorders>
            <w:shd w:val="clear" w:color="auto" w:fill="auto"/>
            <w:vAlign w:val="center"/>
          </w:tcPr>
          <w:p w14:paraId="400467EF"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c>
          <w:tcPr>
            <w:tcW w:w="1309"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041419B7"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Fonte di spesa:</w:t>
            </w:r>
          </w:p>
        </w:tc>
        <w:tc>
          <w:tcPr>
            <w:tcW w:w="5803" w:type="dxa"/>
            <w:tcBorders>
              <w:top w:val="single" w:sz="8" w:space="0" w:color="000000"/>
              <w:bottom w:val="single" w:sz="4" w:space="0" w:color="000000"/>
              <w:right w:val="single" w:sz="4" w:space="0" w:color="000000"/>
            </w:tcBorders>
            <w:shd w:val="clear" w:color="auto" w:fill="auto"/>
            <w:vAlign w:val="center"/>
          </w:tcPr>
          <w:p w14:paraId="122B2573"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c>
          <w:tcPr>
            <w:tcW w:w="2967" w:type="dxa"/>
            <w:gridSpan w:val="2"/>
            <w:tcBorders>
              <w:top w:val="single" w:sz="8" w:space="0" w:color="000000"/>
              <w:bottom w:val="single" w:sz="4" w:space="0" w:color="000000"/>
              <w:right w:val="single" w:sz="8" w:space="0" w:color="000000"/>
            </w:tcBorders>
            <w:shd w:val="clear" w:color="auto" w:fill="auto"/>
            <w:vAlign w:val="center"/>
          </w:tcPr>
          <w:p w14:paraId="1C486773"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30F4FA5B" w14:textId="77777777">
        <w:trPr>
          <w:trHeight w:val="300"/>
        </w:trPr>
        <w:tc>
          <w:tcPr>
            <w:tcW w:w="2160" w:type="dxa"/>
            <w:tcBorders>
              <w:left w:val="single" w:sz="8" w:space="0" w:color="000000"/>
              <w:bottom w:val="single" w:sz="4" w:space="0" w:color="000000"/>
              <w:right w:val="single" w:sz="8" w:space="0" w:color="000000"/>
            </w:tcBorders>
            <w:shd w:val="clear" w:color="000000" w:fill="757171"/>
            <w:vAlign w:val="center"/>
          </w:tcPr>
          <w:p w14:paraId="699ED269"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w:t>
            </w:r>
          </w:p>
        </w:tc>
        <w:tc>
          <w:tcPr>
            <w:tcW w:w="1761" w:type="dxa"/>
            <w:tcBorders>
              <w:bottom w:val="single" w:sz="4" w:space="0" w:color="000000"/>
            </w:tcBorders>
            <w:shd w:val="clear" w:color="000000" w:fill="F2F2F2"/>
            <w:vAlign w:val="center"/>
          </w:tcPr>
          <w:p w14:paraId="0CFAF857"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 xml:space="preserve"> </w:t>
            </w:r>
          </w:p>
        </w:tc>
        <w:tc>
          <w:tcPr>
            <w:tcW w:w="1309" w:type="dxa"/>
            <w:vMerge w:val="restart"/>
            <w:tcBorders>
              <w:left w:val="single" w:sz="8" w:space="0" w:color="000000"/>
              <w:bottom w:val="single" w:sz="8" w:space="0" w:color="000000"/>
              <w:right w:val="single" w:sz="8" w:space="0" w:color="000000"/>
            </w:tcBorders>
            <w:shd w:val="clear" w:color="000000" w:fill="757171"/>
            <w:vAlign w:val="center"/>
          </w:tcPr>
          <w:p w14:paraId="1315CE31"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Stato Attività:</w:t>
            </w:r>
          </w:p>
        </w:tc>
        <w:tc>
          <w:tcPr>
            <w:tcW w:w="5803" w:type="dxa"/>
            <w:vMerge w:val="restart"/>
            <w:tcBorders>
              <w:bottom w:val="single" w:sz="8" w:space="0" w:color="000000"/>
              <w:right w:val="single" w:sz="4" w:space="0" w:color="000000"/>
            </w:tcBorders>
            <w:shd w:val="clear" w:color="000000" w:fill="FFFFFF"/>
            <w:vAlign w:val="center"/>
          </w:tcPr>
          <w:p w14:paraId="4693E433" w14:textId="77777777" w:rsidR="00C77C37" w:rsidRDefault="00204E95">
            <w:pPr>
              <w:widowControl w:val="0"/>
              <w:spacing w:before="0" w:line="240" w:lineRule="auto"/>
              <w:ind w:left="0" w:right="0"/>
              <w:jc w:val="center"/>
              <w:rPr>
                <w:rFonts w:ascii="Calibri" w:eastAsia="Times New Roman" w:hAnsi="Calibri" w:cs="Calibri"/>
                <w:b/>
                <w:bCs/>
                <w:color w:val="FF0000"/>
                <w:sz w:val="24"/>
                <w:szCs w:val="24"/>
                <w:lang w:eastAsia="en-GB"/>
              </w:rPr>
            </w:pPr>
            <w:r>
              <w:rPr>
                <w:noProof/>
                <w:lang w:eastAsia="it-IT"/>
              </w:rPr>
              <w:drawing>
                <wp:inline distT="0" distB="0" distL="0" distR="0" wp14:anchorId="3BC3ED63" wp14:editId="6676B59F">
                  <wp:extent cx="366395" cy="360045"/>
                  <wp:effectExtent l="0" t="0" r="0" b="0"/>
                  <wp:docPr id="131" name="Immagine 1546055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magine 1546055211"/>
                          <pic:cNvPicPr>
                            <a:picLocks noChangeAspect="1" noChangeArrowheads="1"/>
                          </pic:cNvPicPr>
                        </pic:nvPicPr>
                        <pic:blipFill>
                          <a:blip r:embed="rId1071"/>
                          <a:stretch>
                            <a:fillRect/>
                          </a:stretch>
                        </pic:blipFill>
                        <pic:spPr bwMode="auto">
                          <a:xfrm>
                            <a:off x="0" y="0"/>
                            <a:ext cx="366395" cy="360045"/>
                          </a:xfrm>
                          <a:prstGeom prst="rect">
                            <a:avLst/>
                          </a:prstGeom>
                        </pic:spPr>
                      </pic:pic>
                    </a:graphicData>
                  </a:graphic>
                </wp:inline>
              </w:drawing>
            </w:r>
          </w:p>
        </w:tc>
        <w:tc>
          <w:tcPr>
            <w:tcW w:w="2967" w:type="dxa"/>
            <w:gridSpan w:val="2"/>
            <w:vMerge w:val="restart"/>
            <w:tcBorders>
              <w:top w:val="single" w:sz="4" w:space="0" w:color="000000"/>
              <w:left w:val="single" w:sz="4" w:space="0" w:color="000000"/>
              <w:bottom w:val="single" w:sz="8" w:space="0" w:color="000000"/>
              <w:right w:val="single" w:sz="8" w:space="0" w:color="000000"/>
            </w:tcBorders>
            <w:shd w:val="clear" w:color="000000" w:fill="FFFFFF"/>
            <w:vAlign w:val="center"/>
          </w:tcPr>
          <w:p w14:paraId="32A64D6C"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b/>
                <w:bCs/>
                <w:color w:val="FF0000"/>
              </w:rPr>
              <w:t>Linea d’azione conclusa con successo</w:t>
            </w:r>
          </w:p>
        </w:tc>
      </w:tr>
      <w:tr w:rsidR="00C77C37" w14:paraId="37F55C31"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413551E5"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Fine attività prevista:</w:t>
            </w:r>
          </w:p>
        </w:tc>
        <w:tc>
          <w:tcPr>
            <w:tcW w:w="1761" w:type="dxa"/>
            <w:tcBorders>
              <w:bottom w:val="single" w:sz="8" w:space="0" w:color="000000"/>
            </w:tcBorders>
            <w:shd w:val="clear" w:color="000000" w:fill="F2F2F2"/>
            <w:vAlign w:val="center"/>
          </w:tcPr>
          <w:p w14:paraId="35939A0E" w14:textId="77777777" w:rsidR="00C77C37" w:rsidRDefault="00C77C37">
            <w:pPr>
              <w:widowControl w:val="0"/>
              <w:spacing w:before="0" w:line="240" w:lineRule="auto"/>
              <w:ind w:left="0" w:right="0"/>
              <w:jc w:val="center"/>
              <w:rPr>
                <w:rFonts w:ascii="Calibri" w:eastAsia="Times New Roman" w:hAnsi="Calibri" w:cs="Calibri"/>
                <w:b/>
                <w:bCs/>
                <w:color w:val="FF0000"/>
                <w:lang w:eastAsia="en-GB"/>
              </w:rPr>
            </w:pPr>
          </w:p>
        </w:tc>
        <w:tc>
          <w:tcPr>
            <w:tcW w:w="1309" w:type="dxa"/>
            <w:vMerge/>
            <w:tcBorders>
              <w:left w:val="single" w:sz="8" w:space="0" w:color="000000"/>
              <w:bottom w:val="single" w:sz="8" w:space="0" w:color="000000"/>
              <w:right w:val="single" w:sz="8" w:space="0" w:color="000000"/>
            </w:tcBorders>
            <w:vAlign w:val="center"/>
          </w:tcPr>
          <w:p w14:paraId="7A89D915" w14:textId="77777777" w:rsidR="00C77C37" w:rsidRDefault="00C77C37">
            <w:pPr>
              <w:widowControl w:val="0"/>
              <w:spacing w:before="0" w:line="240" w:lineRule="auto"/>
              <w:ind w:left="0" w:right="0"/>
              <w:jc w:val="left"/>
              <w:rPr>
                <w:rFonts w:ascii="Calibri" w:eastAsia="Times New Roman" w:hAnsi="Calibri" w:cs="Calibri"/>
                <w:b/>
                <w:bCs/>
                <w:color w:val="FFFFFF"/>
                <w:sz w:val="20"/>
                <w:szCs w:val="20"/>
                <w:lang w:eastAsia="en-GB"/>
              </w:rPr>
            </w:pPr>
          </w:p>
        </w:tc>
        <w:tc>
          <w:tcPr>
            <w:tcW w:w="5803" w:type="dxa"/>
            <w:vMerge/>
            <w:tcBorders>
              <w:bottom w:val="single" w:sz="8" w:space="0" w:color="000000"/>
              <w:right w:val="single" w:sz="4" w:space="0" w:color="000000"/>
            </w:tcBorders>
            <w:vAlign w:val="center"/>
          </w:tcPr>
          <w:p w14:paraId="1559FE35" w14:textId="77777777" w:rsidR="00C77C37" w:rsidRDefault="00C77C37">
            <w:pPr>
              <w:widowControl w:val="0"/>
              <w:spacing w:before="0" w:line="240" w:lineRule="auto"/>
              <w:ind w:left="0" w:right="0"/>
              <w:jc w:val="left"/>
              <w:rPr>
                <w:rFonts w:ascii="Calibri" w:eastAsia="Times New Roman" w:hAnsi="Calibri" w:cs="Calibri"/>
                <w:b/>
                <w:bCs/>
                <w:color w:val="FF0000"/>
                <w:sz w:val="24"/>
                <w:szCs w:val="24"/>
                <w:lang w:eastAsia="en-GB"/>
              </w:rPr>
            </w:pPr>
          </w:p>
        </w:tc>
        <w:tc>
          <w:tcPr>
            <w:tcW w:w="2967" w:type="dxa"/>
            <w:gridSpan w:val="2"/>
            <w:vMerge/>
            <w:tcBorders>
              <w:top w:val="single" w:sz="4" w:space="0" w:color="000000"/>
              <w:left w:val="single" w:sz="4" w:space="0" w:color="000000"/>
              <w:bottom w:val="single" w:sz="8" w:space="0" w:color="000000"/>
              <w:right w:val="single" w:sz="8" w:space="0" w:color="000000"/>
            </w:tcBorders>
            <w:vAlign w:val="center"/>
          </w:tcPr>
          <w:p w14:paraId="3879E93B"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r>
    </w:tbl>
    <w:p w14:paraId="5ADEA2E2" w14:textId="77777777" w:rsidR="00C77C37" w:rsidRDefault="00204E95">
      <w:r>
        <w:br w:type="page"/>
      </w:r>
    </w:p>
    <w:p w14:paraId="4C99E6E1" w14:textId="77777777" w:rsidR="00C77C37" w:rsidRDefault="00204E95">
      <w:pPr>
        <w:pStyle w:val="Titolo4"/>
        <w:spacing w:before="0" w:after="60"/>
      </w:pPr>
      <w:bookmarkStart w:id="255" w:name="_Toc135133903"/>
      <w:r>
        <w:lastRenderedPageBreak/>
        <w:t>OB.4.3    Migliorare l’offerta di servizi di connettività per le PA</w:t>
      </w:r>
      <w:bookmarkEnd w:id="255"/>
    </w:p>
    <w:tbl>
      <w:tblPr>
        <w:tblW w:w="14000" w:type="dxa"/>
        <w:tblInd w:w="-11" w:type="dxa"/>
        <w:tblLayout w:type="fixed"/>
        <w:tblLook w:val="04A0" w:firstRow="1" w:lastRow="0" w:firstColumn="1" w:lastColumn="0" w:noHBand="0" w:noVBand="1"/>
      </w:tblPr>
      <w:tblGrid>
        <w:gridCol w:w="2160"/>
        <w:gridCol w:w="1761"/>
        <w:gridCol w:w="1309"/>
        <w:gridCol w:w="5803"/>
        <w:gridCol w:w="1453"/>
        <w:gridCol w:w="1514"/>
      </w:tblGrid>
      <w:tr w:rsidR="00C77C37" w14:paraId="6E6249BA" w14:textId="77777777">
        <w:trPr>
          <w:trHeight w:val="780"/>
        </w:trPr>
        <w:tc>
          <w:tcPr>
            <w:tcW w:w="2160" w:type="dxa"/>
            <w:tcBorders>
              <w:top w:val="single" w:sz="8" w:space="0" w:color="000000"/>
              <w:left w:val="single" w:sz="8" w:space="0" w:color="000000"/>
              <w:bottom w:val="single" w:sz="8" w:space="0" w:color="000000"/>
              <w:right w:val="single" w:sz="8" w:space="0" w:color="000000"/>
            </w:tcBorders>
            <w:shd w:val="clear" w:color="000000" w:fill="757171"/>
            <w:vAlign w:val="center"/>
          </w:tcPr>
          <w:p w14:paraId="473B2B7E"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Obiettivo:</w:t>
            </w:r>
          </w:p>
        </w:tc>
        <w:tc>
          <w:tcPr>
            <w:tcW w:w="1761" w:type="dxa"/>
            <w:tcBorders>
              <w:top w:val="single" w:sz="8" w:space="0" w:color="000000"/>
              <w:bottom w:val="single" w:sz="8" w:space="0" w:color="000000"/>
            </w:tcBorders>
            <w:shd w:val="clear" w:color="auto" w:fill="auto"/>
            <w:vAlign w:val="center"/>
          </w:tcPr>
          <w:p w14:paraId="44004DE0"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OB.4.3</w:t>
            </w:r>
          </w:p>
        </w:tc>
        <w:tc>
          <w:tcPr>
            <w:tcW w:w="10079"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5AB860B1" w14:textId="77777777" w:rsidR="00C77C37" w:rsidRDefault="00204E95">
            <w:pPr>
              <w:widowControl w:val="0"/>
              <w:spacing w:before="0" w:line="240" w:lineRule="auto"/>
              <w:ind w:left="0" w:right="0"/>
              <w:jc w:val="left"/>
              <w:rPr>
                <w:rFonts w:ascii="Calibri" w:eastAsia="Times New Roman" w:hAnsi="Calibri" w:cs="Calibri"/>
                <w:b/>
                <w:bCs/>
                <w:color w:val="203764"/>
                <w:lang w:eastAsia="en-GB"/>
              </w:rPr>
            </w:pPr>
            <w:r>
              <w:rPr>
                <w:rFonts w:eastAsia="Times New Roman" w:cs="Calibri"/>
                <w:b/>
                <w:bCs/>
                <w:color w:val="203764"/>
                <w:lang w:eastAsia="en-GB"/>
              </w:rPr>
              <w:t>Migliorare l’offerta di servizi di connettività per le PA</w:t>
            </w:r>
          </w:p>
        </w:tc>
      </w:tr>
      <w:tr w:rsidR="00C77C37" w14:paraId="69D1AB19"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4BB36632"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Linea di Azione:</w:t>
            </w:r>
          </w:p>
        </w:tc>
        <w:tc>
          <w:tcPr>
            <w:tcW w:w="1761" w:type="dxa"/>
            <w:tcBorders>
              <w:bottom w:val="single" w:sz="8" w:space="0" w:color="000000"/>
            </w:tcBorders>
            <w:shd w:val="clear" w:color="auto" w:fill="auto"/>
            <w:vAlign w:val="center"/>
          </w:tcPr>
          <w:p w14:paraId="3C646F4B"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CAP4.PA.LA09</w:t>
            </w:r>
          </w:p>
        </w:tc>
        <w:tc>
          <w:tcPr>
            <w:tcW w:w="10079"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740E75FF"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555F7452" w14:textId="77777777">
        <w:trPr>
          <w:trHeight w:val="495"/>
        </w:trPr>
        <w:tc>
          <w:tcPr>
            <w:tcW w:w="2160" w:type="dxa"/>
            <w:tcBorders>
              <w:left w:val="single" w:sz="8" w:space="0" w:color="000000"/>
              <w:bottom w:val="single" w:sz="8" w:space="0" w:color="000000"/>
              <w:right w:val="single" w:sz="8" w:space="0" w:color="000000"/>
            </w:tcBorders>
            <w:shd w:val="clear" w:color="000000" w:fill="757171"/>
            <w:vAlign w:val="center"/>
          </w:tcPr>
          <w:p w14:paraId="2B9DDAD7"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Piano AgID di riferimento</w:t>
            </w:r>
          </w:p>
        </w:tc>
        <w:tc>
          <w:tcPr>
            <w:tcW w:w="8873" w:type="dxa"/>
            <w:gridSpan w:val="3"/>
            <w:tcBorders>
              <w:top w:val="single" w:sz="8" w:space="0" w:color="000000"/>
              <w:bottom w:val="single" w:sz="8" w:space="0" w:color="000000"/>
              <w:right w:val="single" w:sz="4" w:space="0" w:color="000000"/>
            </w:tcBorders>
            <w:shd w:val="clear" w:color="000000" w:fill="757171"/>
            <w:vAlign w:val="center"/>
          </w:tcPr>
          <w:p w14:paraId="61E12E23"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Linee di azione ed attività a carico della Amministrazione che redige il Piano</w:t>
            </w:r>
            <w:r>
              <w:rPr>
                <w:rFonts w:eastAsia="Times New Roman" w:cs="Calibri"/>
                <w:b/>
                <w:bCs/>
                <w:color w:val="FFFFFF"/>
                <w:sz w:val="18"/>
                <w:szCs w:val="18"/>
                <w:lang w:eastAsia="en-GB"/>
              </w:rPr>
              <w:br/>
              <w:t>il Responsabile indicato ne controlla l'avanzamento e l'attuazione</w:t>
            </w:r>
          </w:p>
        </w:tc>
        <w:tc>
          <w:tcPr>
            <w:tcW w:w="1453" w:type="dxa"/>
            <w:tcBorders>
              <w:bottom w:val="single" w:sz="8" w:space="0" w:color="000000"/>
              <w:right w:val="single" w:sz="4" w:space="0" w:color="000000"/>
            </w:tcBorders>
            <w:shd w:val="clear" w:color="000000" w:fill="757171"/>
            <w:vAlign w:val="center"/>
          </w:tcPr>
          <w:p w14:paraId="16B3F239"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 da AgID</w:t>
            </w:r>
          </w:p>
        </w:tc>
        <w:tc>
          <w:tcPr>
            <w:tcW w:w="1514" w:type="dxa"/>
            <w:tcBorders>
              <w:bottom w:val="single" w:sz="8" w:space="0" w:color="000000"/>
              <w:right w:val="single" w:sz="8" w:space="0" w:color="000000"/>
            </w:tcBorders>
            <w:shd w:val="clear" w:color="000000" w:fill="757171"/>
            <w:vAlign w:val="center"/>
          </w:tcPr>
          <w:p w14:paraId="106031B4"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Scadenza</w:t>
            </w:r>
          </w:p>
        </w:tc>
      </w:tr>
      <w:tr w:rsidR="00C77C37" w14:paraId="49937887" w14:textId="77777777">
        <w:trPr>
          <w:trHeight w:val="651"/>
        </w:trPr>
        <w:tc>
          <w:tcPr>
            <w:tcW w:w="2160" w:type="dxa"/>
            <w:tcBorders>
              <w:left w:val="single" w:sz="8" w:space="0" w:color="000000"/>
              <w:bottom w:val="single" w:sz="8" w:space="0" w:color="000000"/>
              <w:right w:val="single" w:sz="8" w:space="0" w:color="000000"/>
            </w:tcBorders>
            <w:shd w:val="clear" w:color="000000" w:fill="757171"/>
            <w:vAlign w:val="center"/>
          </w:tcPr>
          <w:p w14:paraId="49FE54E4"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1.o Piano (20-22):</w:t>
            </w:r>
          </w:p>
        </w:tc>
        <w:tc>
          <w:tcPr>
            <w:tcW w:w="8873" w:type="dxa"/>
            <w:gridSpan w:val="3"/>
            <w:tcBorders>
              <w:top w:val="single" w:sz="8" w:space="0" w:color="000000"/>
              <w:bottom w:val="single" w:sz="4" w:space="0" w:color="000000"/>
              <w:right w:val="single" w:sz="4" w:space="0" w:color="000000"/>
            </w:tcBorders>
            <w:shd w:val="clear" w:color="auto" w:fill="auto"/>
            <w:vAlign w:val="center"/>
          </w:tcPr>
          <w:p w14:paraId="3D0B8645"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PAL si approvvigionano sul nuovo catalogo MEPA per le necessità di connettività non riscontrabili nei contratti SPC</w:t>
            </w:r>
          </w:p>
        </w:tc>
        <w:tc>
          <w:tcPr>
            <w:tcW w:w="1453" w:type="dxa"/>
            <w:tcBorders>
              <w:bottom w:val="single" w:sz="4" w:space="0" w:color="000000"/>
              <w:right w:val="single" w:sz="4" w:space="0" w:color="000000"/>
            </w:tcBorders>
            <w:shd w:val="clear" w:color="auto" w:fill="auto"/>
            <w:vAlign w:val="center"/>
          </w:tcPr>
          <w:p w14:paraId="7E2ADDEE"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Da ottobre 2020 </w:t>
            </w:r>
          </w:p>
        </w:tc>
        <w:tc>
          <w:tcPr>
            <w:tcW w:w="1514" w:type="dxa"/>
            <w:tcBorders>
              <w:bottom w:val="single" w:sz="4" w:space="0" w:color="000000"/>
              <w:right w:val="single" w:sz="8" w:space="0" w:color="000000"/>
            </w:tcBorders>
            <w:shd w:val="clear" w:color="auto" w:fill="auto"/>
            <w:vAlign w:val="center"/>
          </w:tcPr>
          <w:p w14:paraId="4D90DDA2"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02D88959" w14:textId="77777777">
        <w:trPr>
          <w:trHeight w:val="900"/>
        </w:trPr>
        <w:tc>
          <w:tcPr>
            <w:tcW w:w="2160" w:type="dxa"/>
            <w:tcBorders>
              <w:left w:val="single" w:sz="8" w:space="0" w:color="000000"/>
              <w:bottom w:val="single" w:sz="4" w:space="0" w:color="000000"/>
              <w:right w:val="single" w:sz="8" w:space="0" w:color="000000"/>
            </w:tcBorders>
            <w:shd w:val="clear" w:color="000000" w:fill="757171"/>
            <w:vAlign w:val="center"/>
          </w:tcPr>
          <w:p w14:paraId="3983A35E"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2.o Piano (21-23):</w:t>
            </w:r>
          </w:p>
        </w:tc>
        <w:tc>
          <w:tcPr>
            <w:tcW w:w="8873" w:type="dxa"/>
            <w:gridSpan w:val="3"/>
            <w:tcBorders>
              <w:top w:val="single" w:sz="4" w:space="0" w:color="000000"/>
              <w:bottom w:val="single" w:sz="4" w:space="0" w:color="000000"/>
              <w:right w:val="single" w:sz="4" w:space="0" w:color="000000"/>
            </w:tcBorders>
            <w:shd w:val="clear" w:color="auto" w:fill="auto"/>
            <w:vAlign w:val="center"/>
          </w:tcPr>
          <w:p w14:paraId="0A1F1C34"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PAL si approvvigionano sul nuovo catalogo MEPA per le necessità di connettività non riscontrabili nei contratti SPC</w:t>
            </w:r>
          </w:p>
        </w:tc>
        <w:tc>
          <w:tcPr>
            <w:tcW w:w="1453" w:type="dxa"/>
            <w:tcBorders>
              <w:bottom w:val="single" w:sz="4" w:space="0" w:color="000000"/>
              <w:right w:val="single" w:sz="4" w:space="0" w:color="000000"/>
            </w:tcBorders>
            <w:shd w:val="clear" w:color="auto" w:fill="auto"/>
            <w:vAlign w:val="center"/>
          </w:tcPr>
          <w:p w14:paraId="66899C34"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Da ottobre 2020 (in corso) </w:t>
            </w:r>
          </w:p>
        </w:tc>
        <w:tc>
          <w:tcPr>
            <w:tcW w:w="1514" w:type="dxa"/>
            <w:tcBorders>
              <w:bottom w:val="single" w:sz="4" w:space="0" w:color="000000"/>
              <w:right w:val="single" w:sz="8" w:space="0" w:color="000000"/>
            </w:tcBorders>
            <w:shd w:val="clear" w:color="auto" w:fill="auto"/>
            <w:vAlign w:val="center"/>
          </w:tcPr>
          <w:p w14:paraId="483A6243"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4FAC7B15" w14:textId="77777777">
        <w:trPr>
          <w:trHeight w:val="627"/>
        </w:trPr>
        <w:tc>
          <w:tcPr>
            <w:tcW w:w="2160" w:type="dxa"/>
            <w:tcBorders>
              <w:left w:val="single" w:sz="8" w:space="0" w:color="000000"/>
              <w:right w:val="single" w:sz="8" w:space="0" w:color="000000"/>
            </w:tcBorders>
            <w:shd w:val="clear" w:color="000000" w:fill="757171"/>
            <w:vAlign w:val="center"/>
          </w:tcPr>
          <w:p w14:paraId="4819C91D"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3.o Piano (22-24):</w:t>
            </w:r>
          </w:p>
        </w:tc>
        <w:tc>
          <w:tcPr>
            <w:tcW w:w="8873" w:type="dxa"/>
            <w:gridSpan w:val="3"/>
            <w:tcBorders>
              <w:top w:val="single" w:sz="4" w:space="0" w:color="000000"/>
              <w:right w:val="single" w:sz="4" w:space="0" w:color="000000"/>
            </w:tcBorders>
            <w:shd w:val="clear" w:color="auto" w:fill="auto"/>
            <w:vAlign w:val="center"/>
          </w:tcPr>
          <w:p w14:paraId="204536B4"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PAL si approvvigionano sul catalogo MEPA per le necessità di connettività non riscontrabili nei contratti SPC</w:t>
            </w:r>
          </w:p>
        </w:tc>
        <w:tc>
          <w:tcPr>
            <w:tcW w:w="1453" w:type="dxa"/>
            <w:tcBorders>
              <w:right w:val="single" w:sz="4" w:space="0" w:color="000000"/>
            </w:tcBorders>
            <w:shd w:val="clear" w:color="auto" w:fill="auto"/>
            <w:vAlign w:val="center"/>
          </w:tcPr>
          <w:p w14:paraId="1A5067B7"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Linee di azione ancora vigenti  </w:t>
            </w:r>
          </w:p>
        </w:tc>
        <w:tc>
          <w:tcPr>
            <w:tcW w:w="1514" w:type="dxa"/>
            <w:tcBorders>
              <w:right w:val="single" w:sz="8" w:space="0" w:color="000000"/>
            </w:tcBorders>
            <w:shd w:val="clear" w:color="auto" w:fill="auto"/>
            <w:vAlign w:val="center"/>
          </w:tcPr>
          <w:p w14:paraId="19A7A688"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34DF2C19" w14:textId="77777777">
        <w:trPr>
          <w:trHeight w:val="300"/>
        </w:trPr>
        <w:tc>
          <w:tcPr>
            <w:tcW w:w="21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26FAC001"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 xml:space="preserve">Responsabile: </w:t>
            </w:r>
          </w:p>
        </w:tc>
        <w:tc>
          <w:tcPr>
            <w:tcW w:w="1761" w:type="dxa"/>
            <w:tcBorders>
              <w:top w:val="single" w:sz="8" w:space="0" w:color="000000"/>
              <w:bottom w:val="single" w:sz="4" w:space="0" w:color="000000"/>
            </w:tcBorders>
            <w:shd w:val="clear" w:color="auto" w:fill="auto"/>
            <w:vAlign w:val="center"/>
          </w:tcPr>
          <w:p w14:paraId="7CA4A500"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c>
          <w:tcPr>
            <w:tcW w:w="1309"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535AEB82"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Fonte di spesa:</w:t>
            </w:r>
          </w:p>
        </w:tc>
        <w:tc>
          <w:tcPr>
            <w:tcW w:w="5803" w:type="dxa"/>
            <w:tcBorders>
              <w:top w:val="single" w:sz="8" w:space="0" w:color="000000"/>
              <w:bottom w:val="single" w:sz="4" w:space="0" w:color="000000"/>
              <w:right w:val="single" w:sz="4" w:space="0" w:color="000000"/>
            </w:tcBorders>
            <w:shd w:val="clear" w:color="auto" w:fill="auto"/>
            <w:vAlign w:val="center"/>
          </w:tcPr>
          <w:p w14:paraId="6209B377"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c>
          <w:tcPr>
            <w:tcW w:w="2967" w:type="dxa"/>
            <w:gridSpan w:val="2"/>
            <w:tcBorders>
              <w:top w:val="single" w:sz="8" w:space="0" w:color="000000"/>
              <w:bottom w:val="single" w:sz="4" w:space="0" w:color="000000"/>
              <w:right w:val="single" w:sz="8" w:space="0" w:color="000000"/>
            </w:tcBorders>
            <w:shd w:val="clear" w:color="auto" w:fill="auto"/>
            <w:vAlign w:val="center"/>
          </w:tcPr>
          <w:p w14:paraId="2936C2E2"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1DA7E6D4" w14:textId="77777777">
        <w:trPr>
          <w:trHeight w:val="300"/>
        </w:trPr>
        <w:tc>
          <w:tcPr>
            <w:tcW w:w="2160" w:type="dxa"/>
            <w:tcBorders>
              <w:left w:val="single" w:sz="8" w:space="0" w:color="000000"/>
              <w:bottom w:val="single" w:sz="4" w:space="0" w:color="000000"/>
              <w:right w:val="single" w:sz="8" w:space="0" w:color="000000"/>
            </w:tcBorders>
            <w:shd w:val="clear" w:color="000000" w:fill="757171"/>
            <w:vAlign w:val="center"/>
          </w:tcPr>
          <w:p w14:paraId="70AB864F"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w:t>
            </w:r>
          </w:p>
        </w:tc>
        <w:tc>
          <w:tcPr>
            <w:tcW w:w="1761" w:type="dxa"/>
            <w:tcBorders>
              <w:bottom w:val="single" w:sz="4" w:space="0" w:color="000000"/>
            </w:tcBorders>
            <w:shd w:val="clear" w:color="000000" w:fill="F2F2F2"/>
            <w:vAlign w:val="center"/>
          </w:tcPr>
          <w:p w14:paraId="7F4C6C9F"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 xml:space="preserve"> </w:t>
            </w:r>
          </w:p>
        </w:tc>
        <w:tc>
          <w:tcPr>
            <w:tcW w:w="1309" w:type="dxa"/>
            <w:vMerge w:val="restart"/>
            <w:tcBorders>
              <w:left w:val="single" w:sz="8" w:space="0" w:color="000000"/>
              <w:bottom w:val="single" w:sz="8" w:space="0" w:color="000000"/>
              <w:right w:val="single" w:sz="8" w:space="0" w:color="000000"/>
            </w:tcBorders>
            <w:shd w:val="clear" w:color="000000" w:fill="757171"/>
            <w:vAlign w:val="center"/>
          </w:tcPr>
          <w:p w14:paraId="31F00D91"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Stato Attività:</w:t>
            </w:r>
          </w:p>
        </w:tc>
        <w:tc>
          <w:tcPr>
            <w:tcW w:w="5803" w:type="dxa"/>
            <w:vMerge w:val="restart"/>
            <w:tcBorders>
              <w:bottom w:val="single" w:sz="8" w:space="0" w:color="000000"/>
              <w:right w:val="single" w:sz="4" w:space="0" w:color="000000"/>
            </w:tcBorders>
            <w:shd w:val="clear" w:color="000000" w:fill="FFFFFF"/>
            <w:vAlign w:val="center"/>
          </w:tcPr>
          <w:p w14:paraId="61454C9D" w14:textId="77777777" w:rsidR="00C77C37" w:rsidRDefault="00204E95">
            <w:pPr>
              <w:widowControl w:val="0"/>
              <w:spacing w:before="0" w:line="240" w:lineRule="auto"/>
              <w:ind w:left="0" w:right="0"/>
              <w:jc w:val="center"/>
              <w:rPr>
                <w:rFonts w:ascii="Calibri" w:eastAsia="Times New Roman" w:hAnsi="Calibri" w:cs="Calibri"/>
                <w:b/>
                <w:bCs/>
                <w:color w:val="FF0000"/>
                <w:sz w:val="24"/>
                <w:szCs w:val="24"/>
                <w:lang w:eastAsia="en-GB"/>
              </w:rPr>
            </w:pPr>
            <w:r>
              <w:rPr>
                <w:noProof/>
                <w:lang w:eastAsia="it-IT"/>
              </w:rPr>
              <w:drawing>
                <wp:inline distT="0" distB="0" distL="0" distR="0" wp14:anchorId="00D9E3CB" wp14:editId="4204A249">
                  <wp:extent cx="366395" cy="360045"/>
                  <wp:effectExtent l="0" t="0" r="0" b="0"/>
                  <wp:docPr id="133" name="Immagine 1859584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magine 1859584333"/>
                          <pic:cNvPicPr>
                            <a:picLocks noChangeAspect="1" noChangeArrowheads="1"/>
                          </pic:cNvPicPr>
                        </pic:nvPicPr>
                        <pic:blipFill>
                          <a:blip r:embed="rId1071"/>
                          <a:stretch>
                            <a:fillRect/>
                          </a:stretch>
                        </pic:blipFill>
                        <pic:spPr bwMode="auto">
                          <a:xfrm>
                            <a:off x="0" y="0"/>
                            <a:ext cx="366395" cy="360045"/>
                          </a:xfrm>
                          <a:prstGeom prst="rect">
                            <a:avLst/>
                          </a:prstGeom>
                        </pic:spPr>
                      </pic:pic>
                    </a:graphicData>
                  </a:graphic>
                </wp:inline>
              </w:drawing>
            </w:r>
          </w:p>
        </w:tc>
        <w:tc>
          <w:tcPr>
            <w:tcW w:w="2967" w:type="dxa"/>
            <w:gridSpan w:val="2"/>
            <w:vMerge w:val="restart"/>
            <w:tcBorders>
              <w:top w:val="single" w:sz="4" w:space="0" w:color="000000"/>
              <w:left w:val="single" w:sz="4" w:space="0" w:color="000000"/>
              <w:bottom w:val="single" w:sz="8" w:space="0" w:color="000000"/>
              <w:right w:val="single" w:sz="8" w:space="0" w:color="000000"/>
            </w:tcBorders>
            <w:shd w:val="clear" w:color="000000" w:fill="FFFFFF"/>
            <w:vAlign w:val="center"/>
          </w:tcPr>
          <w:p w14:paraId="3A99142D"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b/>
                <w:bCs/>
                <w:color w:val="FF0000"/>
              </w:rPr>
              <w:t>Linea d’azione conclusa con successo</w:t>
            </w:r>
          </w:p>
        </w:tc>
      </w:tr>
      <w:tr w:rsidR="00C77C37" w14:paraId="3B1DF2A6"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4D4F1CBF"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Fine attività prevista:</w:t>
            </w:r>
          </w:p>
        </w:tc>
        <w:tc>
          <w:tcPr>
            <w:tcW w:w="1761" w:type="dxa"/>
            <w:tcBorders>
              <w:bottom w:val="single" w:sz="8" w:space="0" w:color="000000"/>
            </w:tcBorders>
            <w:shd w:val="clear" w:color="000000" w:fill="F2F2F2"/>
            <w:vAlign w:val="center"/>
          </w:tcPr>
          <w:p w14:paraId="6F0E9B08" w14:textId="77777777" w:rsidR="00C77C37" w:rsidRDefault="00C77C37">
            <w:pPr>
              <w:widowControl w:val="0"/>
              <w:spacing w:before="0" w:line="240" w:lineRule="auto"/>
              <w:ind w:left="0" w:right="0"/>
              <w:jc w:val="center"/>
              <w:rPr>
                <w:rFonts w:ascii="Calibri" w:eastAsia="Times New Roman" w:hAnsi="Calibri" w:cs="Calibri"/>
                <w:b/>
                <w:bCs/>
                <w:color w:val="FF0000"/>
                <w:lang w:eastAsia="en-GB"/>
              </w:rPr>
            </w:pPr>
          </w:p>
        </w:tc>
        <w:tc>
          <w:tcPr>
            <w:tcW w:w="1309" w:type="dxa"/>
            <w:vMerge/>
            <w:tcBorders>
              <w:left w:val="single" w:sz="8" w:space="0" w:color="000000"/>
              <w:bottom w:val="single" w:sz="8" w:space="0" w:color="000000"/>
              <w:right w:val="single" w:sz="8" w:space="0" w:color="000000"/>
            </w:tcBorders>
            <w:vAlign w:val="center"/>
          </w:tcPr>
          <w:p w14:paraId="1E5E8555" w14:textId="77777777" w:rsidR="00C77C37" w:rsidRDefault="00C77C37">
            <w:pPr>
              <w:widowControl w:val="0"/>
              <w:spacing w:before="0" w:line="240" w:lineRule="auto"/>
              <w:ind w:left="0" w:right="0"/>
              <w:jc w:val="left"/>
              <w:rPr>
                <w:rFonts w:ascii="Calibri" w:eastAsia="Times New Roman" w:hAnsi="Calibri" w:cs="Calibri"/>
                <w:b/>
                <w:bCs/>
                <w:color w:val="FFFFFF"/>
                <w:sz w:val="20"/>
                <w:szCs w:val="20"/>
                <w:lang w:eastAsia="en-GB"/>
              </w:rPr>
            </w:pPr>
          </w:p>
        </w:tc>
        <w:tc>
          <w:tcPr>
            <w:tcW w:w="5803" w:type="dxa"/>
            <w:vMerge/>
            <w:tcBorders>
              <w:bottom w:val="single" w:sz="8" w:space="0" w:color="000000"/>
              <w:right w:val="single" w:sz="4" w:space="0" w:color="000000"/>
            </w:tcBorders>
            <w:vAlign w:val="center"/>
          </w:tcPr>
          <w:p w14:paraId="2B2DD86F" w14:textId="77777777" w:rsidR="00C77C37" w:rsidRDefault="00C77C37">
            <w:pPr>
              <w:widowControl w:val="0"/>
              <w:spacing w:before="0" w:line="240" w:lineRule="auto"/>
              <w:ind w:left="0" w:right="0"/>
              <w:jc w:val="left"/>
              <w:rPr>
                <w:rFonts w:ascii="Calibri" w:eastAsia="Times New Roman" w:hAnsi="Calibri" w:cs="Calibri"/>
                <w:b/>
                <w:bCs/>
                <w:color w:val="FF0000"/>
                <w:sz w:val="24"/>
                <w:szCs w:val="24"/>
                <w:lang w:eastAsia="en-GB"/>
              </w:rPr>
            </w:pPr>
          </w:p>
        </w:tc>
        <w:tc>
          <w:tcPr>
            <w:tcW w:w="2967" w:type="dxa"/>
            <w:gridSpan w:val="2"/>
            <w:vMerge/>
            <w:tcBorders>
              <w:top w:val="single" w:sz="4" w:space="0" w:color="000000"/>
              <w:left w:val="single" w:sz="4" w:space="0" w:color="000000"/>
              <w:bottom w:val="single" w:sz="8" w:space="0" w:color="000000"/>
              <w:right w:val="single" w:sz="8" w:space="0" w:color="000000"/>
            </w:tcBorders>
            <w:vAlign w:val="center"/>
          </w:tcPr>
          <w:p w14:paraId="18D4E9E7"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r>
    </w:tbl>
    <w:p w14:paraId="06F298D5" w14:textId="77777777" w:rsidR="00C77C37" w:rsidRDefault="00204E95">
      <w:r>
        <w:br w:type="page"/>
      </w:r>
    </w:p>
    <w:tbl>
      <w:tblPr>
        <w:tblW w:w="14000" w:type="dxa"/>
        <w:tblInd w:w="-11" w:type="dxa"/>
        <w:tblLayout w:type="fixed"/>
        <w:tblLook w:val="04A0" w:firstRow="1" w:lastRow="0" w:firstColumn="1" w:lastColumn="0" w:noHBand="0" w:noVBand="1"/>
      </w:tblPr>
      <w:tblGrid>
        <w:gridCol w:w="2160"/>
        <w:gridCol w:w="1761"/>
        <w:gridCol w:w="1309"/>
        <w:gridCol w:w="5803"/>
        <w:gridCol w:w="1453"/>
        <w:gridCol w:w="1514"/>
      </w:tblGrid>
      <w:tr w:rsidR="00C77C37" w14:paraId="12B82B31" w14:textId="77777777">
        <w:trPr>
          <w:trHeight w:val="780"/>
        </w:trPr>
        <w:tc>
          <w:tcPr>
            <w:tcW w:w="2160" w:type="dxa"/>
            <w:tcBorders>
              <w:top w:val="single" w:sz="8" w:space="0" w:color="000000"/>
              <w:left w:val="single" w:sz="8" w:space="0" w:color="000000"/>
              <w:bottom w:val="single" w:sz="8" w:space="0" w:color="000000"/>
              <w:right w:val="single" w:sz="8" w:space="0" w:color="000000"/>
            </w:tcBorders>
            <w:shd w:val="clear" w:color="000000" w:fill="757171"/>
            <w:vAlign w:val="center"/>
          </w:tcPr>
          <w:p w14:paraId="23DDE4A5" w14:textId="77777777" w:rsidR="00C77C37" w:rsidRDefault="00204E95">
            <w:pPr>
              <w:pageBreakBefore/>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lastRenderedPageBreak/>
              <w:t>Obiettivo:</w:t>
            </w:r>
          </w:p>
        </w:tc>
        <w:tc>
          <w:tcPr>
            <w:tcW w:w="1761" w:type="dxa"/>
            <w:tcBorders>
              <w:top w:val="single" w:sz="8" w:space="0" w:color="000000"/>
              <w:bottom w:val="single" w:sz="8" w:space="0" w:color="000000"/>
            </w:tcBorders>
            <w:shd w:val="clear" w:color="auto" w:fill="auto"/>
            <w:vAlign w:val="center"/>
          </w:tcPr>
          <w:p w14:paraId="12994970"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OB.4.3</w:t>
            </w:r>
          </w:p>
        </w:tc>
        <w:tc>
          <w:tcPr>
            <w:tcW w:w="10079"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1DA309B5" w14:textId="77777777" w:rsidR="00C77C37" w:rsidRDefault="00204E95">
            <w:pPr>
              <w:widowControl w:val="0"/>
              <w:spacing w:before="0" w:line="240" w:lineRule="auto"/>
              <w:ind w:left="0" w:right="0"/>
              <w:jc w:val="left"/>
              <w:rPr>
                <w:rFonts w:ascii="Calibri" w:eastAsia="Times New Roman" w:hAnsi="Calibri" w:cs="Calibri"/>
                <w:b/>
                <w:bCs/>
                <w:color w:val="203764"/>
                <w:lang w:eastAsia="en-GB"/>
              </w:rPr>
            </w:pPr>
            <w:r>
              <w:rPr>
                <w:rFonts w:eastAsia="Times New Roman" w:cs="Calibri"/>
                <w:b/>
                <w:bCs/>
                <w:color w:val="203764"/>
                <w:lang w:eastAsia="en-GB"/>
              </w:rPr>
              <w:t>Migliorare l’offerta di servizi di connettività per le PA</w:t>
            </w:r>
          </w:p>
        </w:tc>
      </w:tr>
      <w:tr w:rsidR="00C77C37" w14:paraId="3434AC39"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3E5DA063"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Linea di Azione:</w:t>
            </w:r>
          </w:p>
        </w:tc>
        <w:tc>
          <w:tcPr>
            <w:tcW w:w="1761" w:type="dxa"/>
            <w:tcBorders>
              <w:bottom w:val="single" w:sz="8" w:space="0" w:color="000000"/>
            </w:tcBorders>
            <w:shd w:val="clear" w:color="auto" w:fill="auto"/>
            <w:vAlign w:val="center"/>
          </w:tcPr>
          <w:p w14:paraId="28DEC88A"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CAP4.PA.LA10</w:t>
            </w:r>
          </w:p>
        </w:tc>
        <w:tc>
          <w:tcPr>
            <w:tcW w:w="10079"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05C0100E"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6A6745C3" w14:textId="77777777">
        <w:trPr>
          <w:trHeight w:val="495"/>
        </w:trPr>
        <w:tc>
          <w:tcPr>
            <w:tcW w:w="2160" w:type="dxa"/>
            <w:tcBorders>
              <w:left w:val="single" w:sz="8" w:space="0" w:color="000000"/>
              <w:bottom w:val="single" w:sz="8" w:space="0" w:color="000000"/>
              <w:right w:val="single" w:sz="8" w:space="0" w:color="000000"/>
            </w:tcBorders>
            <w:shd w:val="clear" w:color="000000" w:fill="757171"/>
            <w:vAlign w:val="center"/>
          </w:tcPr>
          <w:p w14:paraId="63BFD6F4"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Piano AgID di riferimento</w:t>
            </w:r>
          </w:p>
        </w:tc>
        <w:tc>
          <w:tcPr>
            <w:tcW w:w="8873" w:type="dxa"/>
            <w:gridSpan w:val="3"/>
            <w:tcBorders>
              <w:top w:val="single" w:sz="8" w:space="0" w:color="000000"/>
              <w:bottom w:val="single" w:sz="8" w:space="0" w:color="000000"/>
              <w:right w:val="single" w:sz="4" w:space="0" w:color="000000"/>
            </w:tcBorders>
            <w:shd w:val="clear" w:color="000000" w:fill="757171"/>
            <w:vAlign w:val="center"/>
          </w:tcPr>
          <w:p w14:paraId="51A63D16"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Linee di azione ed attività a carico della Amministrazione che redige il Piano</w:t>
            </w:r>
            <w:r>
              <w:rPr>
                <w:rFonts w:eastAsia="Times New Roman" w:cs="Calibri"/>
                <w:b/>
                <w:bCs/>
                <w:color w:val="FFFFFF"/>
                <w:sz w:val="18"/>
                <w:szCs w:val="18"/>
                <w:lang w:eastAsia="en-GB"/>
              </w:rPr>
              <w:br/>
              <w:t>il Responsabile indicato ne controlla l'avanzamento e l'attuazione</w:t>
            </w:r>
          </w:p>
        </w:tc>
        <w:tc>
          <w:tcPr>
            <w:tcW w:w="1453" w:type="dxa"/>
            <w:tcBorders>
              <w:bottom w:val="single" w:sz="8" w:space="0" w:color="000000"/>
              <w:right w:val="single" w:sz="4" w:space="0" w:color="000000"/>
            </w:tcBorders>
            <w:shd w:val="clear" w:color="000000" w:fill="757171"/>
            <w:vAlign w:val="center"/>
          </w:tcPr>
          <w:p w14:paraId="718244CA"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 da AgID</w:t>
            </w:r>
          </w:p>
        </w:tc>
        <w:tc>
          <w:tcPr>
            <w:tcW w:w="1514" w:type="dxa"/>
            <w:tcBorders>
              <w:bottom w:val="single" w:sz="8" w:space="0" w:color="000000"/>
              <w:right w:val="single" w:sz="8" w:space="0" w:color="000000"/>
            </w:tcBorders>
            <w:shd w:val="clear" w:color="000000" w:fill="757171"/>
            <w:vAlign w:val="center"/>
          </w:tcPr>
          <w:p w14:paraId="2D95E462"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Scadenza</w:t>
            </w:r>
          </w:p>
        </w:tc>
      </w:tr>
      <w:tr w:rsidR="00C77C37" w14:paraId="1D3FDC2F" w14:textId="77777777">
        <w:trPr>
          <w:trHeight w:val="915"/>
        </w:trPr>
        <w:tc>
          <w:tcPr>
            <w:tcW w:w="2160" w:type="dxa"/>
            <w:tcBorders>
              <w:left w:val="single" w:sz="8" w:space="0" w:color="000000"/>
              <w:bottom w:val="single" w:sz="8" w:space="0" w:color="000000"/>
              <w:right w:val="single" w:sz="8" w:space="0" w:color="000000"/>
            </w:tcBorders>
            <w:shd w:val="clear" w:color="000000" w:fill="757171"/>
            <w:vAlign w:val="center"/>
          </w:tcPr>
          <w:p w14:paraId="16EC3298"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1.o Piano (20-22):</w:t>
            </w:r>
          </w:p>
        </w:tc>
        <w:tc>
          <w:tcPr>
            <w:tcW w:w="8873" w:type="dxa"/>
            <w:gridSpan w:val="3"/>
            <w:tcBorders>
              <w:top w:val="single" w:sz="8" w:space="0" w:color="000000"/>
              <w:bottom w:val="single" w:sz="4" w:space="0" w:color="000000"/>
              <w:right w:val="single" w:sz="4" w:space="0" w:color="000000"/>
            </w:tcBorders>
            <w:shd w:val="clear" w:color="auto" w:fill="auto"/>
            <w:vAlign w:val="center"/>
          </w:tcPr>
          <w:p w14:paraId="7E5DA225"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PA possono acquistare i nuovi servizi disponibili nel listino SPC</w:t>
            </w:r>
          </w:p>
        </w:tc>
        <w:tc>
          <w:tcPr>
            <w:tcW w:w="1453" w:type="dxa"/>
            <w:tcBorders>
              <w:bottom w:val="single" w:sz="4" w:space="0" w:color="000000"/>
              <w:right w:val="single" w:sz="4" w:space="0" w:color="000000"/>
            </w:tcBorders>
            <w:shd w:val="clear" w:color="auto" w:fill="auto"/>
            <w:vAlign w:val="center"/>
          </w:tcPr>
          <w:p w14:paraId="692256BB"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Da giugno 2021 </w:t>
            </w:r>
          </w:p>
        </w:tc>
        <w:tc>
          <w:tcPr>
            <w:tcW w:w="1514" w:type="dxa"/>
            <w:tcBorders>
              <w:bottom w:val="single" w:sz="4" w:space="0" w:color="000000"/>
              <w:right w:val="single" w:sz="8" w:space="0" w:color="000000"/>
            </w:tcBorders>
            <w:shd w:val="clear" w:color="auto" w:fill="auto"/>
            <w:vAlign w:val="center"/>
          </w:tcPr>
          <w:p w14:paraId="65663659"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7D71033D" w14:textId="77777777">
        <w:trPr>
          <w:trHeight w:val="900"/>
        </w:trPr>
        <w:tc>
          <w:tcPr>
            <w:tcW w:w="2160" w:type="dxa"/>
            <w:tcBorders>
              <w:left w:val="single" w:sz="8" w:space="0" w:color="000000"/>
              <w:bottom w:val="single" w:sz="4" w:space="0" w:color="000000"/>
              <w:right w:val="single" w:sz="8" w:space="0" w:color="000000"/>
            </w:tcBorders>
            <w:shd w:val="clear" w:color="000000" w:fill="757171"/>
            <w:vAlign w:val="center"/>
          </w:tcPr>
          <w:p w14:paraId="35EEC779"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2.o Piano (21-23):</w:t>
            </w:r>
          </w:p>
        </w:tc>
        <w:tc>
          <w:tcPr>
            <w:tcW w:w="8873" w:type="dxa"/>
            <w:gridSpan w:val="3"/>
            <w:tcBorders>
              <w:top w:val="single" w:sz="4" w:space="0" w:color="000000"/>
              <w:bottom w:val="single" w:sz="4" w:space="0" w:color="000000"/>
              <w:right w:val="single" w:sz="4" w:space="0" w:color="000000"/>
            </w:tcBorders>
            <w:shd w:val="clear" w:color="auto" w:fill="auto"/>
            <w:vAlign w:val="center"/>
          </w:tcPr>
          <w:p w14:paraId="246742FA"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453" w:type="dxa"/>
            <w:tcBorders>
              <w:bottom w:val="single" w:sz="4" w:space="0" w:color="000000"/>
              <w:right w:val="single" w:sz="4" w:space="0" w:color="000000"/>
            </w:tcBorders>
            <w:shd w:val="clear" w:color="auto" w:fill="auto"/>
            <w:vAlign w:val="center"/>
          </w:tcPr>
          <w:p w14:paraId="28813861"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14" w:type="dxa"/>
            <w:tcBorders>
              <w:bottom w:val="single" w:sz="4" w:space="0" w:color="000000"/>
              <w:right w:val="single" w:sz="8" w:space="0" w:color="000000"/>
            </w:tcBorders>
            <w:shd w:val="clear" w:color="auto" w:fill="auto"/>
            <w:vAlign w:val="center"/>
          </w:tcPr>
          <w:p w14:paraId="005CA6A0"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54A73401" w14:textId="77777777">
        <w:trPr>
          <w:trHeight w:val="915"/>
        </w:trPr>
        <w:tc>
          <w:tcPr>
            <w:tcW w:w="2160" w:type="dxa"/>
            <w:tcBorders>
              <w:left w:val="single" w:sz="8" w:space="0" w:color="000000"/>
              <w:right w:val="single" w:sz="8" w:space="0" w:color="000000"/>
            </w:tcBorders>
            <w:shd w:val="clear" w:color="000000" w:fill="757171"/>
            <w:vAlign w:val="center"/>
          </w:tcPr>
          <w:p w14:paraId="7396476D"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3.o Piano (22-24):</w:t>
            </w:r>
          </w:p>
        </w:tc>
        <w:tc>
          <w:tcPr>
            <w:tcW w:w="8873" w:type="dxa"/>
            <w:gridSpan w:val="3"/>
            <w:tcBorders>
              <w:top w:val="single" w:sz="4" w:space="0" w:color="000000"/>
              <w:right w:val="single" w:sz="4" w:space="0" w:color="000000"/>
            </w:tcBorders>
            <w:shd w:val="clear" w:color="auto" w:fill="auto"/>
            <w:vAlign w:val="center"/>
          </w:tcPr>
          <w:p w14:paraId="673F0A05"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453" w:type="dxa"/>
            <w:tcBorders>
              <w:right w:val="single" w:sz="4" w:space="0" w:color="000000"/>
            </w:tcBorders>
            <w:shd w:val="clear" w:color="auto" w:fill="auto"/>
            <w:vAlign w:val="center"/>
          </w:tcPr>
          <w:p w14:paraId="78705188"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14" w:type="dxa"/>
            <w:tcBorders>
              <w:right w:val="single" w:sz="8" w:space="0" w:color="000000"/>
            </w:tcBorders>
            <w:shd w:val="clear" w:color="auto" w:fill="auto"/>
            <w:vAlign w:val="center"/>
          </w:tcPr>
          <w:p w14:paraId="07F4C7F2"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347DA682" w14:textId="77777777">
        <w:trPr>
          <w:trHeight w:val="300"/>
        </w:trPr>
        <w:tc>
          <w:tcPr>
            <w:tcW w:w="21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2D82E0D5"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 xml:space="preserve">Responsabile: </w:t>
            </w:r>
          </w:p>
        </w:tc>
        <w:tc>
          <w:tcPr>
            <w:tcW w:w="1761" w:type="dxa"/>
            <w:tcBorders>
              <w:top w:val="single" w:sz="8" w:space="0" w:color="000000"/>
              <w:bottom w:val="single" w:sz="4" w:space="0" w:color="000000"/>
            </w:tcBorders>
            <w:shd w:val="clear" w:color="auto" w:fill="auto"/>
            <w:vAlign w:val="center"/>
          </w:tcPr>
          <w:p w14:paraId="10F81663"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c>
          <w:tcPr>
            <w:tcW w:w="1309"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187F80A0"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Fonte di spesa:</w:t>
            </w:r>
          </w:p>
        </w:tc>
        <w:tc>
          <w:tcPr>
            <w:tcW w:w="5803" w:type="dxa"/>
            <w:tcBorders>
              <w:top w:val="single" w:sz="8" w:space="0" w:color="000000"/>
              <w:bottom w:val="single" w:sz="4" w:space="0" w:color="000000"/>
              <w:right w:val="single" w:sz="4" w:space="0" w:color="000000"/>
            </w:tcBorders>
            <w:shd w:val="clear" w:color="auto" w:fill="auto"/>
            <w:vAlign w:val="center"/>
          </w:tcPr>
          <w:p w14:paraId="6E76377D"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c>
          <w:tcPr>
            <w:tcW w:w="2967" w:type="dxa"/>
            <w:gridSpan w:val="2"/>
            <w:tcBorders>
              <w:top w:val="single" w:sz="8" w:space="0" w:color="000000"/>
              <w:bottom w:val="single" w:sz="4" w:space="0" w:color="000000"/>
              <w:right w:val="single" w:sz="8" w:space="0" w:color="000000"/>
            </w:tcBorders>
            <w:shd w:val="clear" w:color="auto" w:fill="auto"/>
            <w:vAlign w:val="center"/>
          </w:tcPr>
          <w:p w14:paraId="483BAD8C"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23715FE6" w14:textId="77777777">
        <w:trPr>
          <w:trHeight w:val="300"/>
        </w:trPr>
        <w:tc>
          <w:tcPr>
            <w:tcW w:w="2160" w:type="dxa"/>
            <w:tcBorders>
              <w:left w:val="single" w:sz="8" w:space="0" w:color="000000"/>
              <w:bottom w:val="single" w:sz="4" w:space="0" w:color="000000"/>
              <w:right w:val="single" w:sz="8" w:space="0" w:color="000000"/>
            </w:tcBorders>
            <w:shd w:val="clear" w:color="000000" w:fill="757171"/>
            <w:vAlign w:val="center"/>
          </w:tcPr>
          <w:p w14:paraId="53698A1D"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w:t>
            </w:r>
          </w:p>
        </w:tc>
        <w:tc>
          <w:tcPr>
            <w:tcW w:w="1761" w:type="dxa"/>
            <w:tcBorders>
              <w:bottom w:val="single" w:sz="4" w:space="0" w:color="000000"/>
            </w:tcBorders>
            <w:shd w:val="clear" w:color="000000" w:fill="F2F2F2"/>
            <w:vAlign w:val="center"/>
          </w:tcPr>
          <w:p w14:paraId="12E45FEB"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 xml:space="preserve"> </w:t>
            </w:r>
          </w:p>
        </w:tc>
        <w:tc>
          <w:tcPr>
            <w:tcW w:w="1309" w:type="dxa"/>
            <w:vMerge w:val="restart"/>
            <w:tcBorders>
              <w:left w:val="single" w:sz="8" w:space="0" w:color="000000"/>
              <w:bottom w:val="single" w:sz="8" w:space="0" w:color="000000"/>
              <w:right w:val="single" w:sz="8" w:space="0" w:color="000000"/>
            </w:tcBorders>
            <w:shd w:val="clear" w:color="000000" w:fill="757171"/>
            <w:vAlign w:val="center"/>
          </w:tcPr>
          <w:p w14:paraId="5E4064A1"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Stato Attività:</w:t>
            </w:r>
          </w:p>
        </w:tc>
        <w:tc>
          <w:tcPr>
            <w:tcW w:w="5803" w:type="dxa"/>
            <w:vMerge w:val="restart"/>
            <w:tcBorders>
              <w:bottom w:val="single" w:sz="8" w:space="0" w:color="000000"/>
              <w:right w:val="single" w:sz="4" w:space="0" w:color="000000"/>
            </w:tcBorders>
            <w:shd w:val="clear" w:color="000000" w:fill="FFFFFF"/>
            <w:vAlign w:val="center"/>
          </w:tcPr>
          <w:p w14:paraId="67615F69" w14:textId="77777777" w:rsidR="00C77C37" w:rsidRDefault="00204E95">
            <w:pPr>
              <w:widowControl w:val="0"/>
              <w:spacing w:before="0" w:line="240" w:lineRule="auto"/>
              <w:ind w:left="0" w:right="0"/>
              <w:jc w:val="center"/>
              <w:rPr>
                <w:rFonts w:ascii="Calibri" w:eastAsia="Times New Roman" w:hAnsi="Calibri" w:cs="Calibri"/>
                <w:b/>
                <w:bCs/>
                <w:color w:val="FF0000"/>
                <w:sz w:val="24"/>
                <w:szCs w:val="24"/>
                <w:lang w:eastAsia="en-GB"/>
              </w:rPr>
            </w:pPr>
            <w:r>
              <w:rPr>
                <w:noProof/>
                <w:lang w:eastAsia="it-IT"/>
              </w:rPr>
              <w:drawing>
                <wp:inline distT="0" distB="0" distL="0" distR="0" wp14:anchorId="46D2A58F" wp14:editId="1A26387E">
                  <wp:extent cx="366395" cy="360045"/>
                  <wp:effectExtent l="0" t="0" r="0" b="0"/>
                  <wp:docPr id="134" name="Immagine 211207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magine 2112072640"/>
                          <pic:cNvPicPr>
                            <a:picLocks noChangeAspect="1" noChangeArrowheads="1"/>
                          </pic:cNvPicPr>
                        </pic:nvPicPr>
                        <pic:blipFill>
                          <a:blip r:embed="rId1071"/>
                          <a:stretch>
                            <a:fillRect/>
                          </a:stretch>
                        </pic:blipFill>
                        <pic:spPr bwMode="auto">
                          <a:xfrm>
                            <a:off x="0" y="0"/>
                            <a:ext cx="366395" cy="360045"/>
                          </a:xfrm>
                          <a:prstGeom prst="rect">
                            <a:avLst/>
                          </a:prstGeom>
                        </pic:spPr>
                      </pic:pic>
                    </a:graphicData>
                  </a:graphic>
                </wp:inline>
              </w:drawing>
            </w:r>
          </w:p>
        </w:tc>
        <w:tc>
          <w:tcPr>
            <w:tcW w:w="2967" w:type="dxa"/>
            <w:gridSpan w:val="2"/>
            <w:vMerge w:val="restart"/>
            <w:tcBorders>
              <w:top w:val="single" w:sz="4" w:space="0" w:color="000000"/>
              <w:left w:val="single" w:sz="4" w:space="0" w:color="000000"/>
              <w:bottom w:val="single" w:sz="8" w:space="0" w:color="000000"/>
              <w:right w:val="single" w:sz="8" w:space="0" w:color="000000"/>
            </w:tcBorders>
            <w:shd w:val="clear" w:color="000000" w:fill="FFFFFF"/>
            <w:vAlign w:val="center"/>
          </w:tcPr>
          <w:p w14:paraId="1D9620B4"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b/>
                <w:bCs/>
                <w:color w:val="FF0000"/>
              </w:rPr>
              <w:t>Linea d’azione conclusa con successo</w:t>
            </w:r>
          </w:p>
        </w:tc>
      </w:tr>
      <w:tr w:rsidR="00C77C37" w14:paraId="26449129"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4F78D179"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Fine attività prevista:</w:t>
            </w:r>
          </w:p>
        </w:tc>
        <w:tc>
          <w:tcPr>
            <w:tcW w:w="1761" w:type="dxa"/>
            <w:tcBorders>
              <w:bottom w:val="single" w:sz="8" w:space="0" w:color="000000"/>
            </w:tcBorders>
            <w:shd w:val="clear" w:color="000000" w:fill="F2F2F2"/>
            <w:vAlign w:val="center"/>
          </w:tcPr>
          <w:p w14:paraId="6908DD68" w14:textId="77777777" w:rsidR="00C77C37" w:rsidRDefault="00C77C37">
            <w:pPr>
              <w:widowControl w:val="0"/>
              <w:spacing w:before="0" w:line="240" w:lineRule="auto"/>
              <w:ind w:left="0" w:right="0"/>
              <w:jc w:val="center"/>
              <w:rPr>
                <w:rFonts w:ascii="Calibri" w:eastAsia="Times New Roman" w:hAnsi="Calibri" w:cs="Calibri"/>
                <w:b/>
                <w:bCs/>
                <w:color w:val="FF0000"/>
                <w:lang w:eastAsia="en-GB"/>
              </w:rPr>
            </w:pPr>
          </w:p>
        </w:tc>
        <w:tc>
          <w:tcPr>
            <w:tcW w:w="1309" w:type="dxa"/>
            <w:vMerge/>
            <w:tcBorders>
              <w:left w:val="single" w:sz="8" w:space="0" w:color="000000"/>
              <w:bottom w:val="single" w:sz="8" w:space="0" w:color="000000"/>
              <w:right w:val="single" w:sz="8" w:space="0" w:color="000000"/>
            </w:tcBorders>
            <w:vAlign w:val="center"/>
          </w:tcPr>
          <w:p w14:paraId="1422BF71" w14:textId="77777777" w:rsidR="00C77C37" w:rsidRDefault="00C77C37">
            <w:pPr>
              <w:widowControl w:val="0"/>
              <w:spacing w:before="0" w:line="240" w:lineRule="auto"/>
              <w:ind w:left="0" w:right="0"/>
              <w:jc w:val="left"/>
              <w:rPr>
                <w:rFonts w:ascii="Calibri" w:eastAsia="Times New Roman" w:hAnsi="Calibri" w:cs="Calibri"/>
                <w:b/>
                <w:bCs/>
                <w:color w:val="FFFFFF"/>
                <w:sz w:val="20"/>
                <w:szCs w:val="20"/>
                <w:lang w:eastAsia="en-GB"/>
              </w:rPr>
            </w:pPr>
          </w:p>
        </w:tc>
        <w:tc>
          <w:tcPr>
            <w:tcW w:w="5803" w:type="dxa"/>
            <w:vMerge/>
            <w:tcBorders>
              <w:bottom w:val="single" w:sz="8" w:space="0" w:color="000000"/>
              <w:right w:val="single" w:sz="4" w:space="0" w:color="000000"/>
            </w:tcBorders>
            <w:vAlign w:val="center"/>
          </w:tcPr>
          <w:p w14:paraId="141711AB" w14:textId="77777777" w:rsidR="00C77C37" w:rsidRDefault="00C77C37">
            <w:pPr>
              <w:widowControl w:val="0"/>
              <w:spacing w:before="0" w:line="240" w:lineRule="auto"/>
              <w:ind w:left="0" w:right="0"/>
              <w:jc w:val="left"/>
              <w:rPr>
                <w:rFonts w:ascii="Calibri" w:eastAsia="Times New Roman" w:hAnsi="Calibri" w:cs="Calibri"/>
                <w:b/>
                <w:bCs/>
                <w:color w:val="FF0000"/>
                <w:sz w:val="24"/>
                <w:szCs w:val="24"/>
                <w:lang w:eastAsia="en-GB"/>
              </w:rPr>
            </w:pPr>
          </w:p>
        </w:tc>
        <w:tc>
          <w:tcPr>
            <w:tcW w:w="2967" w:type="dxa"/>
            <w:gridSpan w:val="2"/>
            <w:vMerge/>
            <w:tcBorders>
              <w:top w:val="single" w:sz="4" w:space="0" w:color="000000"/>
              <w:left w:val="single" w:sz="4" w:space="0" w:color="000000"/>
              <w:bottom w:val="single" w:sz="8" w:space="0" w:color="000000"/>
              <w:right w:val="single" w:sz="8" w:space="0" w:color="000000"/>
            </w:tcBorders>
            <w:vAlign w:val="center"/>
          </w:tcPr>
          <w:p w14:paraId="540D88C3"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r>
    </w:tbl>
    <w:p w14:paraId="2F819016" w14:textId="77777777" w:rsidR="00C77C37" w:rsidRDefault="00204E95">
      <w:r>
        <w:br w:type="page"/>
      </w:r>
    </w:p>
    <w:tbl>
      <w:tblPr>
        <w:tblW w:w="14000" w:type="dxa"/>
        <w:tblInd w:w="-11" w:type="dxa"/>
        <w:tblLayout w:type="fixed"/>
        <w:tblLook w:val="04A0" w:firstRow="1" w:lastRow="0" w:firstColumn="1" w:lastColumn="0" w:noHBand="0" w:noVBand="1"/>
      </w:tblPr>
      <w:tblGrid>
        <w:gridCol w:w="2160"/>
        <w:gridCol w:w="1761"/>
        <w:gridCol w:w="1309"/>
        <w:gridCol w:w="5803"/>
        <w:gridCol w:w="1453"/>
        <w:gridCol w:w="1514"/>
      </w:tblGrid>
      <w:tr w:rsidR="00C77C37" w14:paraId="7CF3B805" w14:textId="77777777">
        <w:trPr>
          <w:trHeight w:val="780"/>
        </w:trPr>
        <w:tc>
          <w:tcPr>
            <w:tcW w:w="2160" w:type="dxa"/>
            <w:tcBorders>
              <w:top w:val="single" w:sz="8" w:space="0" w:color="000000"/>
              <w:left w:val="single" w:sz="8" w:space="0" w:color="000000"/>
              <w:bottom w:val="single" w:sz="8" w:space="0" w:color="000000"/>
              <w:right w:val="single" w:sz="8" w:space="0" w:color="000000"/>
            </w:tcBorders>
            <w:shd w:val="clear" w:color="000000" w:fill="757171"/>
            <w:vAlign w:val="center"/>
          </w:tcPr>
          <w:p w14:paraId="18816CB1" w14:textId="77777777" w:rsidR="00C77C37" w:rsidRDefault="00204E95">
            <w:pPr>
              <w:pageBreakBefore/>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lastRenderedPageBreak/>
              <w:t>Obiettivo:</w:t>
            </w:r>
          </w:p>
        </w:tc>
        <w:tc>
          <w:tcPr>
            <w:tcW w:w="1761" w:type="dxa"/>
            <w:tcBorders>
              <w:top w:val="single" w:sz="8" w:space="0" w:color="000000"/>
              <w:bottom w:val="single" w:sz="8" w:space="0" w:color="000000"/>
            </w:tcBorders>
            <w:shd w:val="clear" w:color="auto" w:fill="auto"/>
            <w:vAlign w:val="center"/>
          </w:tcPr>
          <w:p w14:paraId="38338DD4"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OB.4.3</w:t>
            </w:r>
          </w:p>
        </w:tc>
        <w:tc>
          <w:tcPr>
            <w:tcW w:w="10079"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2CD4DB74" w14:textId="77777777" w:rsidR="00C77C37" w:rsidRDefault="00204E95">
            <w:pPr>
              <w:widowControl w:val="0"/>
              <w:spacing w:before="0" w:line="240" w:lineRule="auto"/>
              <w:ind w:left="0" w:right="0"/>
              <w:jc w:val="left"/>
              <w:rPr>
                <w:rFonts w:ascii="Calibri" w:eastAsia="Times New Roman" w:hAnsi="Calibri" w:cs="Calibri"/>
                <w:b/>
                <w:bCs/>
                <w:color w:val="203764"/>
                <w:lang w:eastAsia="en-GB"/>
              </w:rPr>
            </w:pPr>
            <w:r>
              <w:rPr>
                <w:rFonts w:eastAsia="Times New Roman" w:cs="Calibri"/>
                <w:b/>
                <w:bCs/>
                <w:color w:val="203764"/>
                <w:lang w:eastAsia="en-GB"/>
              </w:rPr>
              <w:t>Migliorare l’offerta di servizi di connettività per le PA</w:t>
            </w:r>
          </w:p>
        </w:tc>
      </w:tr>
      <w:tr w:rsidR="00C77C37" w14:paraId="00399428"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2CE79194"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Linea di Azione:</w:t>
            </w:r>
          </w:p>
        </w:tc>
        <w:tc>
          <w:tcPr>
            <w:tcW w:w="1761" w:type="dxa"/>
            <w:tcBorders>
              <w:bottom w:val="single" w:sz="8" w:space="0" w:color="000000"/>
            </w:tcBorders>
            <w:shd w:val="clear" w:color="auto" w:fill="auto"/>
            <w:vAlign w:val="center"/>
          </w:tcPr>
          <w:p w14:paraId="4AC894AF"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CAP4.PA.LA23</w:t>
            </w:r>
          </w:p>
        </w:tc>
        <w:tc>
          <w:tcPr>
            <w:tcW w:w="10079"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0BFCE714"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595C7CE2" w14:textId="77777777">
        <w:trPr>
          <w:trHeight w:val="495"/>
        </w:trPr>
        <w:tc>
          <w:tcPr>
            <w:tcW w:w="2160" w:type="dxa"/>
            <w:tcBorders>
              <w:left w:val="single" w:sz="8" w:space="0" w:color="000000"/>
              <w:bottom w:val="single" w:sz="8" w:space="0" w:color="000000"/>
              <w:right w:val="single" w:sz="8" w:space="0" w:color="000000"/>
            </w:tcBorders>
            <w:shd w:val="clear" w:color="000000" w:fill="757171"/>
            <w:vAlign w:val="center"/>
          </w:tcPr>
          <w:p w14:paraId="3BF56440"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Piano AgID di riferimento</w:t>
            </w:r>
          </w:p>
        </w:tc>
        <w:tc>
          <w:tcPr>
            <w:tcW w:w="8873" w:type="dxa"/>
            <w:gridSpan w:val="3"/>
            <w:tcBorders>
              <w:top w:val="single" w:sz="8" w:space="0" w:color="000000"/>
              <w:bottom w:val="single" w:sz="8" w:space="0" w:color="000000"/>
              <w:right w:val="single" w:sz="4" w:space="0" w:color="000000"/>
            </w:tcBorders>
            <w:shd w:val="clear" w:color="000000" w:fill="757171"/>
            <w:vAlign w:val="center"/>
          </w:tcPr>
          <w:p w14:paraId="5013BB0D"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Linee di azione ed attività a carico della Amministrazione che redige il Piano</w:t>
            </w:r>
            <w:r>
              <w:rPr>
                <w:rFonts w:eastAsia="Times New Roman" w:cs="Calibri"/>
                <w:b/>
                <w:bCs/>
                <w:color w:val="FFFFFF"/>
                <w:sz w:val="18"/>
                <w:szCs w:val="18"/>
                <w:lang w:eastAsia="en-GB"/>
              </w:rPr>
              <w:br/>
              <w:t>il Responsabile indicato ne controlla l'avanzamento e l'attuazione</w:t>
            </w:r>
          </w:p>
        </w:tc>
        <w:tc>
          <w:tcPr>
            <w:tcW w:w="1453" w:type="dxa"/>
            <w:tcBorders>
              <w:bottom w:val="single" w:sz="8" w:space="0" w:color="000000"/>
              <w:right w:val="single" w:sz="4" w:space="0" w:color="000000"/>
            </w:tcBorders>
            <w:shd w:val="clear" w:color="000000" w:fill="757171"/>
            <w:vAlign w:val="center"/>
          </w:tcPr>
          <w:p w14:paraId="1FFBB4BF"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 da AgID</w:t>
            </w:r>
          </w:p>
        </w:tc>
        <w:tc>
          <w:tcPr>
            <w:tcW w:w="1514" w:type="dxa"/>
            <w:tcBorders>
              <w:bottom w:val="single" w:sz="8" w:space="0" w:color="000000"/>
              <w:right w:val="single" w:sz="8" w:space="0" w:color="000000"/>
            </w:tcBorders>
            <w:shd w:val="clear" w:color="000000" w:fill="757171"/>
            <w:vAlign w:val="center"/>
          </w:tcPr>
          <w:p w14:paraId="1651C0C2"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Scadenza</w:t>
            </w:r>
          </w:p>
        </w:tc>
      </w:tr>
      <w:tr w:rsidR="00C77C37" w14:paraId="51E58837" w14:textId="77777777">
        <w:trPr>
          <w:trHeight w:val="915"/>
        </w:trPr>
        <w:tc>
          <w:tcPr>
            <w:tcW w:w="2160" w:type="dxa"/>
            <w:tcBorders>
              <w:left w:val="single" w:sz="8" w:space="0" w:color="000000"/>
              <w:bottom w:val="single" w:sz="8" w:space="0" w:color="000000"/>
              <w:right w:val="single" w:sz="8" w:space="0" w:color="000000"/>
            </w:tcBorders>
            <w:shd w:val="clear" w:color="000000" w:fill="757171"/>
            <w:vAlign w:val="center"/>
          </w:tcPr>
          <w:p w14:paraId="4C2FE2F6"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1.o Piano (20-22):</w:t>
            </w:r>
          </w:p>
        </w:tc>
        <w:tc>
          <w:tcPr>
            <w:tcW w:w="8873" w:type="dxa"/>
            <w:gridSpan w:val="3"/>
            <w:tcBorders>
              <w:top w:val="single" w:sz="8" w:space="0" w:color="000000"/>
              <w:bottom w:val="single" w:sz="4" w:space="0" w:color="000000"/>
              <w:right w:val="single" w:sz="4" w:space="0" w:color="000000"/>
            </w:tcBorders>
            <w:shd w:val="clear" w:color="auto" w:fill="auto"/>
            <w:vAlign w:val="center"/>
          </w:tcPr>
          <w:p w14:paraId="6422D0AE"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453" w:type="dxa"/>
            <w:tcBorders>
              <w:bottom w:val="single" w:sz="4" w:space="0" w:color="000000"/>
              <w:right w:val="single" w:sz="4" w:space="0" w:color="000000"/>
            </w:tcBorders>
            <w:shd w:val="clear" w:color="auto" w:fill="auto"/>
            <w:vAlign w:val="center"/>
          </w:tcPr>
          <w:p w14:paraId="26AC90D5"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14" w:type="dxa"/>
            <w:tcBorders>
              <w:bottom w:val="single" w:sz="4" w:space="0" w:color="000000"/>
              <w:right w:val="single" w:sz="8" w:space="0" w:color="000000"/>
            </w:tcBorders>
            <w:shd w:val="clear" w:color="auto" w:fill="auto"/>
            <w:vAlign w:val="center"/>
          </w:tcPr>
          <w:p w14:paraId="453D0B41"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329E3010" w14:textId="77777777">
        <w:trPr>
          <w:trHeight w:val="900"/>
        </w:trPr>
        <w:tc>
          <w:tcPr>
            <w:tcW w:w="2160" w:type="dxa"/>
            <w:tcBorders>
              <w:left w:val="single" w:sz="8" w:space="0" w:color="000000"/>
              <w:bottom w:val="single" w:sz="4" w:space="0" w:color="000000"/>
              <w:right w:val="single" w:sz="8" w:space="0" w:color="000000"/>
            </w:tcBorders>
            <w:shd w:val="clear" w:color="000000" w:fill="757171"/>
            <w:vAlign w:val="center"/>
          </w:tcPr>
          <w:p w14:paraId="6DA78A62"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2.o Piano (21-23):</w:t>
            </w:r>
          </w:p>
        </w:tc>
        <w:tc>
          <w:tcPr>
            <w:tcW w:w="8873" w:type="dxa"/>
            <w:gridSpan w:val="3"/>
            <w:tcBorders>
              <w:top w:val="single" w:sz="4" w:space="0" w:color="000000"/>
              <w:bottom w:val="single" w:sz="4" w:space="0" w:color="000000"/>
              <w:right w:val="single" w:sz="4" w:space="0" w:color="000000"/>
            </w:tcBorders>
            <w:shd w:val="clear" w:color="auto" w:fill="auto"/>
            <w:vAlign w:val="center"/>
          </w:tcPr>
          <w:p w14:paraId="4F74BABA"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PA possono acquistare i servizi della nuova gara di connettività SPC</w:t>
            </w:r>
          </w:p>
        </w:tc>
        <w:tc>
          <w:tcPr>
            <w:tcW w:w="1453" w:type="dxa"/>
            <w:tcBorders>
              <w:bottom w:val="single" w:sz="4" w:space="0" w:color="000000"/>
              <w:right w:val="single" w:sz="4" w:space="0" w:color="000000"/>
            </w:tcBorders>
            <w:shd w:val="clear" w:color="auto" w:fill="auto"/>
            <w:vAlign w:val="center"/>
          </w:tcPr>
          <w:p w14:paraId="4C2C456A"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Da maggio 2023 </w:t>
            </w:r>
          </w:p>
        </w:tc>
        <w:tc>
          <w:tcPr>
            <w:tcW w:w="1514" w:type="dxa"/>
            <w:tcBorders>
              <w:bottom w:val="single" w:sz="4" w:space="0" w:color="000000"/>
              <w:right w:val="single" w:sz="8" w:space="0" w:color="000000"/>
            </w:tcBorders>
            <w:shd w:val="clear" w:color="auto" w:fill="auto"/>
            <w:vAlign w:val="center"/>
          </w:tcPr>
          <w:p w14:paraId="596FD729"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43B82410" w14:textId="77777777">
        <w:trPr>
          <w:trHeight w:val="915"/>
        </w:trPr>
        <w:tc>
          <w:tcPr>
            <w:tcW w:w="2160" w:type="dxa"/>
            <w:tcBorders>
              <w:left w:val="single" w:sz="8" w:space="0" w:color="000000"/>
              <w:right w:val="single" w:sz="8" w:space="0" w:color="000000"/>
            </w:tcBorders>
            <w:shd w:val="clear" w:color="000000" w:fill="757171"/>
            <w:vAlign w:val="center"/>
          </w:tcPr>
          <w:p w14:paraId="79A6AC6D"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3.o Piano (22-24):</w:t>
            </w:r>
          </w:p>
        </w:tc>
        <w:tc>
          <w:tcPr>
            <w:tcW w:w="8873" w:type="dxa"/>
            <w:gridSpan w:val="3"/>
            <w:tcBorders>
              <w:top w:val="single" w:sz="4" w:space="0" w:color="000000"/>
              <w:right w:val="single" w:sz="4" w:space="0" w:color="000000"/>
            </w:tcBorders>
            <w:shd w:val="clear" w:color="auto" w:fill="auto"/>
            <w:vAlign w:val="center"/>
          </w:tcPr>
          <w:p w14:paraId="0A31D0E8"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PA possono acquistare i servizi della nuova gara di connettività SPC</w:t>
            </w:r>
          </w:p>
        </w:tc>
        <w:tc>
          <w:tcPr>
            <w:tcW w:w="1453" w:type="dxa"/>
            <w:tcBorders>
              <w:right w:val="single" w:sz="4" w:space="0" w:color="000000"/>
            </w:tcBorders>
            <w:shd w:val="clear" w:color="auto" w:fill="auto"/>
            <w:vAlign w:val="center"/>
          </w:tcPr>
          <w:p w14:paraId="3427F8C6"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Da gennaio 2024 </w:t>
            </w:r>
          </w:p>
        </w:tc>
        <w:tc>
          <w:tcPr>
            <w:tcW w:w="1514" w:type="dxa"/>
            <w:tcBorders>
              <w:right w:val="single" w:sz="8" w:space="0" w:color="000000"/>
            </w:tcBorders>
            <w:shd w:val="clear" w:color="auto" w:fill="auto"/>
            <w:vAlign w:val="center"/>
          </w:tcPr>
          <w:p w14:paraId="7C7F8903"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720DD083" w14:textId="77777777">
        <w:trPr>
          <w:trHeight w:val="300"/>
        </w:trPr>
        <w:tc>
          <w:tcPr>
            <w:tcW w:w="21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0A4C49EA"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 xml:space="preserve">Responsabile: </w:t>
            </w:r>
          </w:p>
        </w:tc>
        <w:tc>
          <w:tcPr>
            <w:tcW w:w="1761" w:type="dxa"/>
            <w:tcBorders>
              <w:top w:val="single" w:sz="8" w:space="0" w:color="000000"/>
              <w:bottom w:val="single" w:sz="4" w:space="0" w:color="000000"/>
            </w:tcBorders>
            <w:shd w:val="clear" w:color="auto" w:fill="auto"/>
            <w:vAlign w:val="center"/>
          </w:tcPr>
          <w:p w14:paraId="2BBC5027"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c>
          <w:tcPr>
            <w:tcW w:w="1309"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725BC035"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Fonte di spesa:</w:t>
            </w:r>
          </w:p>
        </w:tc>
        <w:tc>
          <w:tcPr>
            <w:tcW w:w="5803" w:type="dxa"/>
            <w:tcBorders>
              <w:top w:val="single" w:sz="8" w:space="0" w:color="000000"/>
              <w:bottom w:val="single" w:sz="4" w:space="0" w:color="000000"/>
              <w:right w:val="single" w:sz="4" w:space="0" w:color="000000"/>
            </w:tcBorders>
            <w:shd w:val="clear" w:color="auto" w:fill="auto"/>
            <w:vAlign w:val="center"/>
          </w:tcPr>
          <w:p w14:paraId="44E99B81"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c>
          <w:tcPr>
            <w:tcW w:w="2967" w:type="dxa"/>
            <w:gridSpan w:val="2"/>
            <w:tcBorders>
              <w:top w:val="single" w:sz="8" w:space="0" w:color="000000"/>
              <w:bottom w:val="single" w:sz="4" w:space="0" w:color="000000"/>
              <w:right w:val="single" w:sz="8" w:space="0" w:color="000000"/>
            </w:tcBorders>
            <w:shd w:val="clear" w:color="auto" w:fill="auto"/>
            <w:vAlign w:val="center"/>
          </w:tcPr>
          <w:p w14:paraId="50FF6D38"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09D84576" w14:textId="77777777">
        <w:trPr>
          <w:trHeight w:val="300"/>
        </w:trPr>
        <w:tc>
          <w:tcPr>
            <w:tcW w:w="2160" w:type="dxa"/>
            <w:tcBorders>
              <w:left w:val="single" w:sz="8" w:space="0" w:color="000000"/>
              <w:bottom w:val="single" w:sz="4" w:space="0" w:color="000000"/>
              <w:right w:val="single" w:sz="8" w:space="0" w:color="000000"/>
            </w:tcBorders>
            <w:shd w:val="clear" w:color="000000" w:fill="757171"/>
            <w:vAlign w:val="center"/>
          </w:tcPr>
          <w:p w14:paraId="17052342"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w:t>
            </w:r>
          </w:p>
        </w:tc>
        <w:tc>
          <w:tcPr>
            <w:tcW w:w="1761" w:type="dxa"/>
            <w:tcBorders>
              <w:bottom w:val="single" w:sz="4" w:space="0" w:color="000000"/>
            </w:tcBorders>
            <w:shd w:val="clear" w:color="000000" w:fill="F2F2F2"/>
            <w:vAlign w:val="center"/>
          </w:tcPr>
          <w:p w14:paraId="3B266395"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 xml:space="preserve"> </w:t>
            </w:r>
          </w:p>
        </w:tc>
        <w:tc>
          <w:tcPr>
            <w:tcW w:w="1309" w:type="dxa"/>
            <w:vMerge w:val="restart"/>
            <w:tcBorders>
              <w:left w:val="single" w:sz="8" w:space="0" w:color="000000"/>
              <w:bottom w:val="single" w:sz="8" w:space="0" w:color="000000"/>
              <w:right w:val="single" w:sz="8" w:space="0" w:color="000000"/>
            </w:tcBorders>
            <w:shd w:val="clear" w:color="000000" w:fill="757171"/>
            <w:vAlign w:val="center"/>
          </w:tcPr>
          <w:p w14:paraId="4AC72558"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Stato Attività:</w:t>
            </w:r>
          </w:p>
        </w:tc>
        <w:tc>
          <w:tcPr>
            <w:tcW w:w="5803" w:type="dxa"/>
            <w:vMerge w:val="restart"/>
            <w:tcBorders>
              <w:bottom w:val="single" w:sz="8" w:space="0" w:color="000000"/>
              <w:right w:val="single" w:sz="4" w:space="0" w:color="000000"/>
            </w:tcBorders>
            <w:shd w:val="clear" w:color="000000" w:fill="FFFFFF"/>
            <w:vAlign w:val="center"/>
          </w:tcPr>
          <w:p w14:paraId="54F06F1E" w14:textId="77777777" w:rsidR="00C77C37" w:rsidRDefault="00204E95">
            <w:pPr>
              <w:widowControl w:val="0"/>
              <w:spacing w:before="0" w:line="240" w:lineRule="auto"/>
              <w:ind w:left="0" w:right="0"/>
              <w:jc w:val="center"/>
              <w:rPr>
                <w:rFonts w:ascii="Calibri" w:eastAsia="Times New Roman" w:hAnsi="Calibri" w:cs="Calibri"/>
                <w:b/>
                <w:bCs/>
                <w:color w:val="FF0000"/>
                <w:sz w:val="24"/>
                <w:szCs w:val="24"/>
                <w:lang w:eastAsia="en-GB"/>
              </w:rPr>
            </w:pPr>
            <w:r>
              <w:rPr>
                <w:noProof/>
                <w:lang w:eastAsia="it-IT"/>
              </w:rPr>
              <w:drawing>
                <wp:inline distT="0" distB="0" distL="0" distR="0" wp14:anchorId="4751EF92" wp14:editId="2D609DEA">
                  <wp:extent cx="366395" cy="360045"/>
                  <wp:effectExtent l="0" t="0" r="0" b="0"/>
                  <wp:docPr id="135" name="Immagine 888814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magine 888814388"/>
                          <pic:cNvPicPr>
                            <a:picLocks noChangeAspect="1" noChangeArrowheads="1"/>
                          </pic:cNvPicPr>
                        </pic:nvPicPr>
                        <pic:blipFill>
                          <a:blip r:embed="rId1071"/>
                          <a:stretch>
                            <a:fillRect/>
                          </a:stretch>
                        </pic:blipFill>
                        <pic:spPr bwMode="auto">
                          <a:xfrm>
                            <a:off x="0" y="0"/>
                            <a:ext cx="366395" cy="360045"/>
                          </a:xfrm>
                          <a:prstGeom prst="rect">
                            <a:avLst/>
                          </a:prstGeom>
                        </pic:spPr>
                      </pic:pic>
                    </a:graphicData>
                  </a:graphic>
                </wp:inline>
              </w:drawing>
            </w:r>
          </w:p>
        </w:tc>
        <w:tc>
          <w:tcPr>
            <w:tcW w:w="2967" w:type="dxa"/>
            <w:gridSpan w:val="2"/>
            <w:vMerge w:val="restart"/>
            <w:tcBorders>
              <w:top w:val="single" w:sz="4" w:space="0" w:color="000000"/>
              <w:left w:val="single" w:sz="4" w:space="0" w:color="000000"/>
              <w:bottom w:val="single" w:sz="8" w:space="0" w:color="000000"/>
              <w:right w:val="single" w:sz="8" w:space="0" w:color="000000"/>
            </w:tcBorders>
            <w:shd w:val="clear" w:color="000000" w:fill="FFFFFF"/>
            <w:vAlign w:val="center"/>
          </w:tcPr>
          <w:p w14:paraId="26E3BD0C"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b/>
                <w:bCs/>
                <w:color w:val="FF0000"/>
              </w:rPr>
              <w:t>Linea d’azione conclusa con successo</w:t>
            </w:r>
          </w:p>
        </w:tc>
      </w:tr>
      <w:tr w:rsidR="00C77C37" w14:paraId="2B41A026"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48ED7A03"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Fine attività prevista:</w:t>
            </w:r>
          </w:p>
        </w:tc>
        <w:tc>
          <w:tcPr>
            <w:tcW w:w="1761" w:type="dxa"/>
            <w:tcBorders>
              <w:bottom w:val="single" w:sz="8" w:space="0" w:color="000000"/>
            </w:tcBorders>
            <w:shd w:val="clear" w:color="000000" w:fill="F2F2F2"/>
            <w:vAlign w:val="center"/>
          </w:tcPr>
          <w:p w14:paraId="596E9D21" w14:textId="77777777" w:rsidR="00C77C37" w:rsidRDefault="00C77C37">
            <w:pPr>
              <w:widowControl w:val="0"/>
              <w:spacing w:before="0" w:line="240" w:lineRule="auto"/>
              <w:ind w:left="0" w:right="0"/>
              <w:jc w:val="center"/>
              <w:rPr>
                <w:rFonts w:ascii="Calibri" w:eastAsia="Times New Roman" w:hAnsi="Calibri" w:cs="Calibri"/>
                <w:b/>
                <w:bCs/>
                <w:color w:val="FF0000"/>
                <w:lang w:eastAsia="en-GB"/>
              </w:rPr>
            </w:pPr>
          </w:p>
        </w:tc>
        <w:tc>
          <w:tcPr>
            <w:tcW w:w="1309" w:type="dxa"/>
            <w:vMerge/>
            <w:tcBorders>
              <w:left w:val="single" w:sz="8" w:space="0" w:color="000000"/>
              <w:bottom w:val="single" w:sz="8" w:space="0" w:color="000000"/>
              <w:right w:val="single" w:sz="8" w:space="0" w:color="000000"/>
            </w:tcBorders>
            <w:vAlign w:val="center"/>
          </w:tcPr>
          <w:p w14:paraId="038EE53E" w14:textId="77777777" w:rsidR="00C77C37" w:rsidRDefault="00C77C37">
            <w:pPr>
              <w:widowControl w:val="0"/>
              <w:spacing w:before="0" w:line="240" w:lineRule="auto"/>
              <w:ind w:left="0" w:right="0"/>
              <w:jc w:val="left"/>
              <w:rPr>
                <w:rFonts w:ascii="Calibri" w:eastAsia="Times New Roman" w:hAnsi="Calibri" w:cs="Calibri"/>
                <w:b/>
                <w:bCs/>
                <w:color w:val="FFFFFF"/>
                <w:sz w:val="20"/>
                <w:szCs w:val="20"/>
                <w:lang w:eastAsia="en-GB"/>
              </w:rPr>
            </w:pPr>
          </w:p>
        </w:tc>
        <w:tc>
          <w:tcPr>
            <w:tcW w:w="5803" w:type="dxa"/>
            <w:vMerge/>
            <w:tcBorders>
              <w:bottom w:val="single" w:sz="8" w:space="0" w:color="000000"/>
              <w:right w:val="single" w:sz="4" w:space="0" w:color="000000"/>
            </w:tcBorders>
            <w:vAlign w:val="center"/>
          </w:tcPr>
          <w:p w14:paraId="1BFD1E5E" w14:textId="77777777" w:rsidR="00C77C37" w:rsidRDefault="00C77C37">
            <w:pPr>
              <w:widowControl w:val="0"/>
              <w:spacing w:before="0" w:line="240" w:lineRule="auto"/>
              <w:ind w:left="0" w:right="0"/>
              <w:jc w:val="left"/>
              <w:rPr>
                <w:rFonts w:ascii="Calibri" w:eastAsia="Times New Roman" w:hAnsi="Calibri" w:cs="Calibri"/>
                <w:b/>
                <w:bCs/>
                <w:color w:val="FF0000"/>
                <w:sz w:val="24"/>
                <w:szCs w:val="24"/>
                <w:lang w:eastAsia="en-GB"/>
              </w:rPr>
            </w:pPr>
          </w:p>
        </w:tc>
        <w:tc>
          <w:tcPr>
            <w:tcW w:w="2967" w:type="dxa"/>
            <w:gridSpan w:val="2"/>
            <w:vMerge/>
            <w:tcBorders>
              <w:top w:val="single" w:sz="4" w:space="0" w:color="000000"/>
              <w:left w:val="single" w:sz="4" w:space="0" w:color="000000"/>
              <w:bottom w:val="single" w:sz="8" w:space="0" w:color="000000"/>
              <w:right w:val="single" w:sz="8" w:space="0" w:color="000000"/>
            </w:tcBorders>
            <w:vAlign w:val="center"/>
          </w:tcPr>
          <w:p w14:paraId="5882C162"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r>
    </w:tbl>
    <w:p w14:paraId="0FA99997" w14:textId="77777777" w:rsidR="00C77C37" w:rsidRDefault="00204E95">
      <w:r>
        <w:br w:type="page"/>
      </w:r>
    </w:p>
    <w:tbl>
      <w:tblPr>
        <w:tblW w:w="14000" w:type="dxa"/>
        <w:tblInd w:w="-11" w:type="dxa"/>
        <w:tblLayout w:type="fixed"/>
        <w:tblLook w:val="04A0" w:firstRow="1" w:lastRow="0" w:firstColumn="1" w:lastColumn="0" w:noHBand="0" w:noVBand="1"/>
      </w:tblPr>
      <w:tblGrid>
        <w:gridCol w:w="2160"/>
        <w:gridCol w:w="1761"/>
        <w:gridCol w:w="1309"/>
        <w:gridCol w:w="5803"/>
        <w:gridCol w:w="1453"/>
        <w:gridCol w:w="1514"/>
      </w:tblGrid>
      <w:tr w:rsidR="00C77C37" w14:paraId="2F9E137A" w14:textId="77777777">
        <w:trPr>
          <w:trHeight w:val="780"/>
        </w:trPr>
        <w:tc>
          <w:tcPr>
            <w:tcW w:w="2160" w:type="dxa"/>
            <w:tcBorders>
              <w:top w:val="single" w:sz="8" w:space="0" w:color="000000"/>
              <w:left w:val="single" w:sz="8" w:space="0" w:color="000000"/>
              <w:bottom w:val="single" w:sz="8" w:space="0" w:color="000000"/>
              <w:right w:val="single" w:sz="8" w:space="0" w:color="000000"/>
            </w:tcBorders>
            <w:shd w:val="clear" w:color="000000" w:fill="757171"/>
            <w:vAlign w:val="center"/>
          </w:tcPr>
          <w:p w14:paraId="7875E9C7" w14:textId="77777777" w:rsidR="00C77C37" w:rsidRDefault="00204E95">
            <w:pPr>
              <w:pageBreakBefore/>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lastRenderedPageBreak/>
              <w:t>Obiettivo:</w:t>
            </w:r>
          </w:p>
        </w:tc>
        <w:tc>
          <w:tcPr>
            <w:tcW w:w="1761" w:type="dxa"/>
            <w:tcBorders>
              <w:top w:val="single" w:sz="8" w:space="0" w:color="000000"/>
              <w:bottom w:val="single" w:sz="8" w:space="0" w:color="000000"/>
            </w:tcBorders>
            <w:shd w:val="clear" w:color="auto" w:fill="auto"/>
            <w:vAlign w:val="center"/>
          </w:tcPr>
          <w:p w14:paraId="5E9672C6"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OB.4.3</w:t>
            </w:r>
          </w:p>
        </w:tc>
        <w:tc>
          <w:tcPr>
            <w:tcW w:w="10079"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4CBDFCF5" w14:textId="77777777" w:rsidR="00C77C37" w:rsidRDefault="00204E95">
            <w:pPr>
              <w:widowControl w:val="0"/>
              <w:spacing w:before="0" w:line="240" w:lineRule="auto"/>
              <w:ind w:left="0" w:right="0"/>
              <w:jc w:val="left"/>
              <w:rPr>
                <w:rFonts w:ascii="Calibri" w:eastAsia="Times New Roman" w:hAnsi="Calibri" w:cs="Calibri"/>
                <w:b/>
                <w:bCs/>
                <w:color w:val="203764"/>
                <w:lang w:eastAsia="en-GB"/>
              </w:rPr>
            </w:pPr>
            <w:r>
              <w:rPr>
                <w:rFonts w:eastAsia="Times New Roman" w:cs="Calibri"/>
                <w:b/>
                <w:bCs/>
                <w:color w:val="203764"/>
                <w:lang w:eastAsia="en-GB"/>
              </w:rPr>
              <w:t>Migliorare l’offerta di servizi di connettività per le PA</w:t>
            </w:r>
          </w:p>
        </w:tc>
      </w:tr>
      <w:tr w:rsidR="00C77C37" w14:paraId="287B99EB"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5E5E0C4E"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Linea di Azione:</w:t>
            </w:r>
          </w:p>
        </w:tc>
        <w:tc>
          <w:tcPr>
            <w:tcW w:w="1761" w:type="dxa"/>
            <w:tcBorders>
              <w:bottom w:val="single" w:sz="8" w:space="0" w:color="000000"/>
            </w:tcBorders>
            <w:shd w:val="clear" w:color="auto" w:fill="auto"/>
            <w:vAlign w:val="center"/>
          </w:tcPr>
          <w:p w14:paraId="590AF622"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CAP4.PA.LA26</w:t>
            </w:r>
          </w:p>
        </w:tc>
        <w:tc>
          <w:tcPr>
            <w:tcW w:w="10079"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1491627A"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4467D2B8" w14:textId="77777777">
        <w:trPr>
          <w:trHeight w:val="495"/>
        </w:trPr>
        <w:tc>
          <w:tcPr>
            <w:tcW w:w="2160" w:type="dxa"/>
            <w:tcBorders>
              <w:left w:val="single" w:sz="8" w:space="0" w:color="000000"/>
              <w:bottom w:val="single" w:sz="8" w:space="0" w:color="000000"/>
              <w:right w:val="single" w:sz="8" w:space="0" w:color="000000"/>
            </w:tcBorders>
            <w:shd w:val="clear" w:color="000000" w:fill="757171"/>
            <w:vAlign w:val="center"/>
          </w:tcPr>
          <w:p w14:paraId="28CC9DAC"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Piano AgID di riferimento</w:t>
            </w:r>
          </w:p>
        </w:tc>
        <w:tc>
          <w:tcPr>
            <w:tcW w:w="8873" w:type="dxa"/>
            <w:gridSpan w:val="3"/>
            <w:tcBorders>
              <w:top w:val="single" w:sz="8" w:space="0" w:color="000000"/>
              <w:bottom w:val="single" w:sz="8" w:space="0" w:color="000000"/>
              <w:right w:val="single" w:sz="4" w:space="0" w:color="000000"/>
            </w:tcBorders>
            <w:shd w:val="clear" w:color="000000" w:fill="757171"/>
            <w:vAlign w:val="center"/>
          </w:tcPr>
          <w:p w14:paraId="4CC98608"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Linee di azione ed attività a carico della Amministrazione che redige il Piano</w:t>
            </w:r>
            <w:r>
              <w:rPr>
                <w:rFonts w:eastAsia="Times New Roman" w:cs="Calibri"/>
                <w:b/>
                <w:bCs/>
                <w:color w:val="FFFFFF"/>
                <w:sz w:val="18"/>
                <w:szCs w:val="18"/>
                <w:lang w:eastAsia="en-GB"/>
              </w:rPr>
              <w:br/>
              <w:t>il Responsabile indicato ne controlla l'avanzamento e l'attuazione</w:t>
            </w:r>
          </w:p>
        </w:tc>
        <w:tc>
          <w:tcPr>
            <w:tcW w:w="1453" w:type="dxa"/>
            <w:tcBorders>
              <w:bottom w:val="single" w:sz="8" w:space="0" w:color="000000"/>
              <w:right w:val="single" w:sz="4" w:space="0" w:color="000000"/>
            </w:tcBorders>
            <w:shd w:val="clear" w:color="000000" w:fill="757171"/>
            <w:vAlign w:val="center"/>
          </w:tcPr>
          <w:p w14:paraId="6A27C3BC"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 da AgID</w:t>
            </w:r>
          </w:p>
        </w:tc>
        <w:tc>
          <w:tcPr>
            <w:tcW w:w="1514" w:type="dxa"/>
            <w:tcBorders>
              <w:bottom w:val="single" w:sz="8" w:space="0" w:color="000000"/>
              <w:right w:val="single" w:sz="8" w:space="0" w:color="000000"/>
            </w:tcBorders>
            <w:shd w:val="clear" w:color="000000" w:fill="757171"/>
            <w:vAlign w:val="center"/>
          </w:tcPr>
          <w:p w14:paraId="128CF38B"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Scadenza</w:t>
            </w:r>
          </w:p>
        </w:tc>
      </w:tr>
      <w:tr w:rsidR="00C77C37" w14:paraId="77AC95D9" w14:textId="77777777">
        <w:trPr>
          <w:trHeight w:val="631"/>
        </w:trPr>
        <w:tc>
          <w:tcPr>
            <w:tcW w:w="2160" w:type="dxa"/>
            <w:tcBorders>
              <w:left w:val="single" w:sz="8" w:space="0" w:color="000000"/>
              <w:bottom w:val="single" w:sz="8" w:space="0" w:color="000000"/>
              <w:right w:val="single" w:sz="8" w:space="0" w:color="000000"/>
            </w:tcBorders>
            <w:shd w:val="clear" w:color="000000" w:fill="757171"/>
            <w:vAlign w:val="center"/>
          </w:tcPr>
          <w:p w14:paraId="5E0BB1A9"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1.o Piano (20-22):</w:t>
            </w:r>
          </w:p>
        </w:tc>
        <w:tc>
          <w:tcPr>
            <w:tcW w:w="8873" w:type="dxa"/>
            <w:gridSpan w:val="3"/>
            <w:tcBorders>
              <w:top w:val="single" w:sz="8" w:space="0" w:color="000000"/>
              <w:bottom w:val="single" w:sz="4" w:space="0" w:color="000000"/>
              <w:right w:val="single" w:sz="4" w:space="0" w:color="000000"/>
            </w:tcBorders>
            <w:shd w:val="clear" w:color="auto" w:fill="auto"/>
            <w:vAlign w:val="center"/>
          </w:tcPr>
          <w:p w14:paraId="01AB91EA"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453" w:type="dxa"/>
            <w:tcBorders>
              <w:bottom w:val="single" w:sz="4" w:space="0" w:color="000000"/>
              <w:right w:val="single" w:sz="4" w:space="0" w:color="000000"/>
            </w:tcBorders>
            <w:shd w:val="clear" w:color="auto" w:fill="auto"/>
            <w:vAlign w:val="center"/>
          </w:tcPr>
          <w:p w14:paraId="2E09789A"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14" w:type="dxa"/>
            <w:tcBorders>
              <w:bottom w:val="single" w:sz="4" w:space="0" w:color="000000"/>
              <w:right w:val="single" w:sz="8" w:space="0" w:color="000000"/>
            </w:tcBorders>
            <w:shd w:val="clear" w:color="auto" w:fill="auto"/>
            <w:vAlign w:val="center"/>
          </w:tcPr>
          <w:p w14:paraId="3C648770"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58C7C8F4" w14:textId="77777777">
        <w:trPr>
          <w:trHeight w:val="541"/>
        </w:trPr>
        <w:tc>
          <w:tcPr>
            <w:tcW w:w="2160" w:type="dxa"/>
            <w:tcBorders>
              <w:left w:val="single" w:sz="8" w:space="0" w:color="000000"/>
              <w:bottom w:val="single" w:sz="4" w:space="0" w:color="000000"/>
              <w:right w:val="single" w:sz="8" w:space="0" w:color="000000"/>
            </w:tcBorders>
            <w:shd w:val="clear" w:color="000000" w:fill="757171"/>
            <w:vAlign w:val="center"/>
          </w:tcPr>
          <w:p w14:paraId="32FD8E95"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2.o Piano (21-23):</w:t>
            </w:r>
          </w:p>
        </w:tc>
        <w:tc>
          <w:tcPr>
            <w:tcW w:w="8873" w:type="dxa"/>
            <w:gridSpan w:val="3"/>
            <w:tcBorders>
              <w:top w:val="single" w:sz="4" w:space="0" w:color="000000"/>
              <w:bottom w:val="single" w:sz="4" w:space="0" w:color="000000"/>
              <w:right w:val="single" w:sz="4" w:space="0" w:color="000000"/>
            </w:tcBorders>
            <w:shd w:val="clear" w:color="auto" w:fill="auto"/>
            <w:vAlign w:val="center"/>
          </w:tcPr>
          <w:p w14:paraId="4453C192"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453" w:type="dxa"/>
            <w:tcBorders>
              <w:bottom w:val="single" w:sz="4" w:space="0" w:color="000000"/>
              <w:right w:val="single" w:sz="4" w:space="0" w:color="000000"/>
            </w:tcBorders>
            <w:shd w:val="clear" w:color="auto" w:fill="auto"/>
            <w:vAlign w:val="center"/>
          </w:tcPr>
          <w:p w14:paraId="5C35D6E7"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14" w:type="dxa"/>
            <w:tcBorders>
              <w:bottom w:val="single" w:sz="4" w:space="0" w:color="000000"/>
              <w:right w:val="single" w:sz="8" w:space="0" w:color="000000"/>
            </w:tcBorders>
            <w:shd w:val="clear" w:color="auto" w:fill="auto"/>
            <w:vAlign w:val="center"/>
          </w:tcPr>
          <w:p w14:paraId="18824618"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31AD89DD" w14:textId="77777777">
        <w:trPr>
          <w:trHeight w:val="559"/>
        </w:trPr>
        <w:tc>
          <w:tcPr>
            <w:tcW w:w="2160" w:type="dxa"/>
            <w:tcBorders>
              <w:left w:val="single" w:sz="8" w:space="0" w:color="000000"/>
              <w:right w:val="single" w:sz="8" w:space="0" w:color="000000"/>
            </w:tcBorders>
            <w:shd w:val="clear" w:color="000000" w:fill="757171"/>
            <w:vAlign w:val="center"/>
          </w:tcPr>
          <w:p w14:paraId="0375285D"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3.o Piano (22-24):</w:t>
            </w:r>
          </w:p>
        </w:tc>
        <w:tc>
          <w:tcPr>
            <w:tcW w:w="8873" w:type="dxa"/>
            <w:gridSpan w:val="3"/>
            <w:tcBorders>
              <w:top w:val="single" w:sz="4" w:space="0" w:color="000000"/>
              <w:right w:val="single" w:sz="4" w:space="0" w:color="000000"/>
            </w:tcBorders>
            <w:shd w:val="clear" w:color="auto" w:fill="auto"/>
            <w:vAlign w:val="center"/>
          </w:tcPr>
          <w:p w14:paraId="409A2498"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PA che hanno acquistato i servizi della nuova gara di connettività SPC terminano la migrazione</w:t>
            </w:r>
          </w:p>
        </w:tc>
        <w:tc>
          <w:tcPr>
            <w:tcW w:w="1453" w:type="dxa"/>
            <w:tcBorders>
              <w:right w:val="single" w:sz="4" w:space="0" w:color="000000"/>
            </w:tcBorders>
            <w:shd w:val="clear" w:color="auto" w:fill="auto"/>
            <w:vAlign w:val="center"/>
          </w:tcPr>
          <w:p w14:paraId="747AA685"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14" w:type="dxa"/>
            <w:tcBorders>
              <w:right w:val="single" w:sz="8" w:space="0" w:color="000000"/>
            </w:tcBorders>
            <w:shd w:val="clear" w:color="auto" w:fill="auto"/>
            <w:vAlign w:val="center"/>
          </w:tcPr>
          <w:p w14:paraId="20532B36"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Entro dicembre 2024 </w:t>
            </w:r>
          </w:p>
        </w:tc>
      </w:tr>
      <w:tr w:rsidR="00C77C37" w14:paraId="04CC263C" w14:textId="77777777">
        <w:trPr>
          <w:trHeight w:val="300"/>
        </w:trPr>
        <w:tc>
          <w:tcPr>
            <w:tcW w:w="21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698EB58E"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 xml:space="preserve">Responsabile: </w:t>
            </w:r>
          </w:p>
        </w:tc>
        <w:tc>
          <w:tcPr>
            <w:tcW w:w="1761" w:type="dxa"/>
            <w:tcBorders>
              <w:top w:val="single" w:sz="8" w:space="0" w:color="000000"/>
              <w:bottom w:val="single" w:sz="4" w:space="0" w:color="000000"/>
            </w:tcBorders>
            <w:shd w:val="clear" w:color="auto" w:fill="auto"/>
            <w:vAlign w:val="center"/>
          </w:tcPr>
          <w:p w14:paraId="22D7F35C"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RTD</w:t>
            </w:r>
          </w:p>
        </w:tc>
        <w:tc>
          <w:tcPr>
            <w:tcW w:w="1309"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519FE40B"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Fonte di spesa:</w:t>
            </w:r>
          </w:p>
        </w:tc>
        <w:tc>
          <w:tcPr>
            <w:tcW w:w="5803" w:type="dxa"/>
            <w:tcBorders>
              <w:top w:val="single" w:sz="8" w:space="0" w:color="000000"/>
              <w:bottom w:val="single" w:sz="4" w:space="0" w:color="000000"/>
              <w:right w:val="single" w:sz="4" w:space="0" w:color="000000"/>
            </w:tcBorders>
            <w:shd w:val="clear" w:color="auto" w:fill="auto"/>
            <w:vAlign w:val="center"/>
          </w:tcPr>
          <w:p w14:paraId="7DFC48BE"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 xml:space="preserve"> </w:t>
            </w:r>
          </w:p>
        </w:tc>
        <w:tc>
          <w:tcPr>
            <w:tcW w:w="2967" w:type="dxa"/>
            <w:gridSpan w:val="2"/>
            <w:tcBorders>
              <w:top w:val="single" w:sz="8" w:space="0" w:color="000000"/>
              <w:bottom w:val="single" w:sz="4" w:space="0" w:color="000000"/>
              <w:right w:val="single" w:sz="8" w:space="0" w:color="000000"/>
            </w:tcBorders>
            <w:shd w:val="clear" w:color="auto" w:fill="auto"/>
            <w:vAlign w:val="center"/>
          </w:tcPr>
          <w:p w14:paraId="527F9D8E"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0052B465" w14:textId="77777777">
        <w:trPr>
          <w:trHeight w:val="300"/>
        </w:trPr>
        <w:tc>
          <w:tcPr>
            <w:tcW w:w="2160" w:type="dxa"/>
            <w:tcBorders>
              <w:left w:val="single" w:sz="8" w:space="0" w:color="000000"/>
              <w:bottom w:val="single" w:sz="4" w:space="0" w:color="000000"/>
              <w:right w:val="single" w:sz="8" w:space="0" w:color="000000"/>
            </w:tcBorders>
            <w:shd w:val="clear" w:color="000000" w:fill="757171"/>
            <w:vAlign w:val="center"/>
          </w:tcPr>
          <w:p w14:paraId="26E37083"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w:t>
            </w:r>
          </w:p>
        </w:tc>
        <w:tc>
          <w:tcPr>
            <w:tcW w:w="1761" w:type="dxa"/>
            <w:tcBorders>
              <w:bottom w:val="single" w:sz="4" w:space="0" w:color="000000"/>
            </w:tcBorders>
            <w:shd w:val="clear" w:color="000000" w:fill="F2F2F2"/>
            <w:vAlign w:val="center"/>
          </w:tcPr>
          <w:p w14:paraId="7E602B93"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 xml:space="preserve"> 01/09/2022</w:t>
            </w:r>
          </w:p>
        </w:tc>
        <w:tc>
          <w:tcPr>
            <w:tcW w:w="1309" w:type="dxa"/>
            <w:vMerge w:val="restart"/>
            <w:tcBorders>
              <w:left w:val="single" w:sz="8" w:space="0" w:color="000000"/>
              <w:bottom w:val="single" w:sz="8" w:space="0" w:color="000000"/>
              <w:right w:val="single" w:sz="8" w:space="0" w:color="000000"/>
            </w:tcBorders>
            <w:shd w:val="clear" w:color="000000" w:fill="757171"/>
            <w:vAlign w:val="center"/>
          </w:tcPr>
          <w:p w14:paraId="4A74AC60"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Stato Attività:</w:t>
            </w:r>
          </w:p>
        </w:tc>
        <w:tc>
          <w:tcPr>
            <w:tcW w:w="5803" w:type="dxa"/>
            <w:vMerge w:val="restart"/>
            <w:tcBorders>
              <w:bottom w:val="single" w:sz="8" w:space="0" w:color="000000"/>
              <w:right w:val="single" w:sz="4" w:space="0" w:color="000000"/>
            </w:tcBorders>
            <w:shd w:val="clear" w:color="000000" w:fill="FFFFFF"/>
            <w:vAlign w:val="center"/>
          </w:tcPr>
          <w:p w14:paraId="7905B005" w14:textId="77777777" w:rsidR="00C77C37" w:rsidRDefault="00204E95">
            <w:pPr>
              <w:widowControl w:val="0"/>
              <w:spacing w:before="0" w:line="240" w:lineRule="auto"/>
              <w:ind w:left="0" w:right="0"/>
              <w:jc w:val="center"/>
              <w:rPr>
                <w:rFonts w:ascii="Calibri" w:eastAsia="Times New Roman" w:hAnsi="Calibri" w:cs="Calibri"/>
                <w:b/>
                <w:bCs/>
                <w:color w:val="FF0000"/>
                <w:sz w:val="24"/>
                <w:szCs w:val="24"/>
                <w:lang w:eastAsia="en-GB"/>
              </w:rPr>
            </w:pPr>
            <w:r>
              <w:rPr>
                <w:rFonts w:eastAsia="Times New Roman" w:cs="Calibri"/>
                <w:b/>
                <w:bCs/>
                <w:color w:val="FF0000"/>
                <w:sz w:val="24"/>
                <w:szCs w:val="24"/>
                <w:lang w:eastAsia="en-GB"/>
              </w:rPr>
              <w:t> </w:t>
            </w:r>
          </w:p>
        </w:tc>
        <w:tc>
          <w:tcPr>
            <w:tcW w:w="2967" w:type="dxa"/>
            <w:gridSpan w:val="2"/>
            <w:vMerge w:val="restart"/>
            <w:tcBorders>
              <w:top w:val="single" w:sz="4" w:space="0" w:color="000000"/>
              <w:left w:val="single" w:sz="4" w:space="0" w:color="000000"/>
              <w:bottom w:val="single" w:sz="8" w:space="0" w:color="000000"/>
              <w:right w:val="single" w:sz="8" w:space="0" w:color="000000"/>
            </w:tcBorders>
            <w:shd w:val="clear" w:color="000000" w:fill="FFFFFF"/>
            <w:vAlign w:val="center"/>
          </w:tcPr>
          <w:p w14:paraId="6A3EA527"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Azione in corso</w:t>
            </w:r>
          </w:p>
        </w:tc>
      </w:tr>
      <w:tr w:rsidR="00C77C37" w14:paraId="27B72E69"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7FDF3764"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Fine attività prevista:</w:t>
            </w:r>
          </w:p>
        </w:tc>
        <w:tc>
          <w:tcPr>
            <w:tcW w:w="1761" w:type="dxa"/>
            <w:tcBorders>
              <w:bottom w:val="single" w:sz="8" w:space="0" w:color="000000"/>
            </w:tcBorders>
            <w:shd w:val="clear" w:color="000000" w:fill="F2F2F2"/>
            <w:vAlign w:val="center"/>
          </w:tcPr>
          <w:p w14:paraId="315CFA15"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31/12/2024</w:t>
            </w:r>
          </w:p>
        </w:tc>
        <w:tc>
          <w:tcPr>
            <w:tcW w:w="1309" w:type="dxa"/>
            <w:vMerge/>
            <w:tcBorders>
              <w:left w:val="single" w:sz="8" w:space="0" w:color="000000"/>
              <w:bottom w:val="single" w:sz="8" w:space="0" w:color="000000"/>
              <w:right w:val="single" w:sz="8" w:space="0" w:color="000000"/>
            </w:tcBorders>
            <w:vAlign w:val="center"/>
          </w:tcPr>
          <w:p w14:paraId="56F2B824" w14:textId="77777777" w:rsidR="00C77C37" w:rsidRDefault="00C77C37">
            <w:pPr>
              <w:widowControl w:val="0"/>
              <w:spacing w:before="0" w:line="240" w:lineRule="auto"/>
              <w:ind w:left="0" w:right="0"/>
              <w:jc w:val="left"/>
              <w:rPr>
                <w:rFonts w:ascii="Calibri" w:eastAsia="Times New Roman" w:hAnsi="Calibri" w:cs="Calibri"/>
                <w:b/>
                <w:bCs/>
                <w:color w:val="FFFFFF"/>
                <w:sz w:val="20"/>
                <w:szCs w:val="20"/>
                <w:lang w:eastAsia="en-GB"/>
              </w:rPr>
            </w:pPr>
          </w:p>
        </w:tc>
        <w:tc>
          <w:tcPr>
            <w:tcW w:w="5803" w:type="dxa"/>
            <w:vMerge/>
            <w:tcBorders>
              <w:bottom w:val="single" w:sz="8" w:space="0" w:color="000000"/>
              <w:right w:val="single" w:sz="4" w:space="0" w:color="000000"/>
            </w:tcBorders>
            <w:vAlign w:val="center"/>
          </w:tcPr>
          <w:p w14:paraId="388F25FA" w14:textId="77777777" w:rsidR="00C77C37" w:rsidRDefault="00C77C37">
            <w:pPr>
              <w:widowControl w:val="0"/>
              <w:spacing w:before="0" w:line="240" w:lineRule="auto"/>
              <w:ind w:left="0" w:right="0"/>
              <w:jc w:val="left"/>
              <w:rPr>
                <w:rFonts w:ascii="Calibri" w:eastAsia="Times New Roman" w:hAnsi="Calibri" w:cs="Calibri"/>
                <w:b/>
                <w:bCs/>
                <w:color w:val="FF0000"/>
                <w:sz w:val="24"/>
                <w:szCs w:val="24"/>
                <w:lang w:eastAsia="en-GB"/>
              </w:rPr>
            </w:pPr>
          </w:p>
        </w:tc>
        <w:tc>
          <w:tcPr>
            <w:tcW w:w="2967" w:type="dxa"/>
            <w:gridSpan w:val="2"/>
            <w:vMerge/>
            <w:tcBorders>
              <w:top w:val="single" w:sz="4" w:space="0" w:color="000000"/>
              <w:left w:val="single" w:sz="4" w:space="0" w:color="000000"/>
              <w:bottom w:val="single" w:sz="8" w:space="0" w:color="000000"/>
              <w:right w:val="single" w:sz="8" w:space="0" w:color="000000"/>
            </w:tcBorders>
            <w:vAlign w:val="center"/>
          </w:tcPr>
          <w:p w14:paraId="66B0CD0C"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r>
    </w:tbl>
    <w:p w14:paraId="397C3EF2" w14:textId="77777777" w:rsidR="00C77C37" w:rsidRDefault="00C77C37">
      <w:pPr>
        <w:pStyle w:val="Titolo3"/>
      </w:pPr>
    </w:p>
    <w:p w14:paraId="6E87AAB8" w14:textId="77777777" w:rsidR="00C77C37" w:rsidRDefault="00204E95">
      <w:pPr>
        <w:spacing w:before="0" w:after="160" w:line="259" w:lineRule="auto"/>
        <w:ind w:left="0" w:right="0"/>
        <w:jc w:val="left"/>
        <w:rPr>
          <w:rFonts w:ascii="Calibri Light" w:eastAsia="Calibri" w:hAnsi="Calibri Light" w:cs="Calibri Light"/>
          <w:color w:val="4472C4"/>
          <w:sz w:val="28"/>
          <w:szCs w:val="28"/>
        </w:rPr>
      </w:pPr>
      <w:r>
        <w:br w:type="page"/>
      </w:r>
    </w:p>
    <w:p w14:paraId="65AD48C1" w14:textId="77777777" w:rsidR="00C77C37" w:rsidRDefault="00204E95">
      <w:pPr>
        <w:pStyle w:val="Titolo3"/>
        <w:spacing w:after="0"/>
      </w:pPr>
      <w:bookmarkStart w:id="256" w:name="_Toc135133904"/>
      <w:r>
        <w:lastRenderedPageBreak/>
        <w:t>Schede Linee di Azione - Interoperabilità</w:t>
      </w:r>
      <w:bookmarkEnd w:id="256"/>
    </w:p>
    <w:p w14:paraId="43CD1451" w14:textId="77777777" w:rsidR="00C77C37" w:rsidRDefault="00204E95">
      <w:pPr>
        <w:pStyle w:val="Titolo4"/>
        <w:spacing w:before="0" w:after="0"/>
      </w:pPr>
      <w:bookmarkStart w:id="257" w:name="_Toc135133905"/>
      <w:r>
        <w:t>OB.5.1    Favorire l’applicazione della Linea guida sul Modello di Interoperabilità da parte degli erogatori di API</w:t>
      </w:r>
      <w:bookmarkEnd w:id="257"/>
    </w:p>
    <w:tbl>
      <w:tblPr>
        <w:tblW w:w="14000" w:type="dxa"/>
        <w:tblInd w:w="-11" w:type="dxa"/>
        <w:tblLayout w:type="fixed"/>
        <w:tblLook w:val="04A0" w:firstRow="1" w:lastRow="0" w:firstColumn="1" w:lastColumn="0" w:noHBand="0" w:noVBand="1"/>
      </w:tblPr>
      <w:tblGrid>
        <w:gridCol w:w="2160"/>
        <w:gridCol w:w="2222"/>
        <w:gridCol w:w="1860"/>
        <w:gridCol w:w="4588"/>
        <w:gridCol w:w="1561"/>
        <w:gridCol w:w="1609"/>
      </w:tblGrid>
      <w:tr w:rsidR="00C77C37" w14:paraId="488E7BD4" w14:textId="77777777">
        <w:trPr>
          <w:trHeight w:val="780"/>
        </w:trPr>
        <w:tc>
          <w:tcPr>
            <w:tcW w:w="2160" w:type="dxa"/>
            <w:tcBorders>
              <w:top w:val="single" w:sz="8" w:space="0" w:color="000000"/>
              <w:left w:val="single" w:sz="8" w:space="0" w:color="000000"/>
              <w:bottom w:val="single" w:sz="8" w:space="0" w:color="000000"/>
              <w:right w:val="single" w:sz="8" w:space="0" w:color="000000"/>
            </w:tcBorders>
            <w:shd w:val="clear" w:color="000000" w:fill="757171"/>
            <w:vAlign w:val="center"/>
          </w:tcPr>
          <w:p w14:paraId="2D913919"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Obiettivo:</w:t>
            </w:r>
          </w:p>
        </w:tc>
        <w:tc>
          <w:tcPr>
            <w:tcW w:w="2222" w:type="dxa"/>
            <w:tcBorders>
              <w:top w:val="single" w:sz="8" w:space="0" w:color="000000"/>
              <w:bottom w:val="single" w:sz="8" w:space="0" w:color="000000"/>
            </w:tcBorders>
            <w:shd w:val="clear" w:color="auto" w:fill="auto"/>
            <w:vAlign w:val="center"/>
          </w:tcPr>
          <w:p w14:paraId="37484D79"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OB.5.1</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6BD0E92E" w14:textId="77777777" w:rsidR="00C77C37" w:rsidRDefault="00204E95">
            <w:pPr>
              <w:widowControl w:val="0"/>
              <w:spacing w:before="0" w:line="240" w:lineRule="auto"/>
              <w:ind w:left="0" w:right="0"/>
              <w:jc w:val="left"/>
              <w:rPr>
                <w:rFonts w:ascii="Calibri" w:eastAsia="Times New Roman" w:hAnsi="Calibri" w:cs="Calibri"/>
                <w:b/>
                <w:bCs/>
                <w:color w:val="203764"/>
                <w:lang w:eastAsia="en-GB"/>
              </w:rPr>
            </w:pPr>
            <w:r>
              <w:rPr>
                <w:rFonts w:eastAsia="Times New Roman" w:cs="Calibri"/>
                <w:b/>
                <w:bCs/>
                <w:color w:val="203764"/>
                <w:lang w:eastAsia="en-GB"/>
              </w:rPr>
              <w:t>Favorire l’applicazione della Linea guida sul Modello di Interoperabilità da parte degli erogatori di API</w:t>
            </w:r>
          </w:p>
        </w:tc>
      </w:tr>
      <w:tr w:rsidR="00C77C37" w14:paraId="7D9E3391"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1D314012"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Linea di Azione:</w:t>
            </w:r>
          </w:p>
        </w:tc>
        <w:tc>
          <w:tcPr>
            <w:tcW w:w="2222" w:type="dxa"/>
            <w:tcBorders>
              <w:bottom w:val="single" w:sz="8" w:space="0" w:color="000000"/>
            </w:tcBorders>
            <w:shd w:val="clear" w:color="auto" w:fill="auto"/>
            <w:vAlign w:val="center"/>
          </w:tcPr>
          <w:p w14:paraId="0573B408"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CAP5.PA.LA01</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42CE40F1"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7A67A88E" w14:textId="77777777">
        <w:trPr>
          <w:trHeight w:val="495"/>
        </w:trPr>
        <w:tc>
          <w:tcPr>
            <w:tcW w:w="2160" w:type="dxa"/>
            <w:tcBorders>
              <w:left w:val="single" w:sz="8" w:space="0" w:color="000000"/>
              <w:bottom w:val="single" w:sz="8" w:space="0" w:color="000000"/>
              <w:right w:val="single" w:sz="8" w:space="0" w:color="000000"/>
            </w:tcBorders>
            <w:shd w:val="clear" w:color="000000" w:fill="757171"/>
            <w:vAlign w:val="center"/>
          </w:tcPr>
          <w:p w14:paraId="392D2F99"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Piano AgID di riferimento</w:t>
            </w:r>
          </w:p>
        </w:tc>
        <w:tc>
          <w:tcPr>
            <w:tcW w:w="8670" w:type="dxa"/>
            <w:gridSpan w:val="3"/>
            <w:tcBorders>
              <w:top w:val="single" w:sz="8" w:space="0" w:color="000000"/>
              <w:bottom w:val="single" w:sz="8" w:space="0" w:color="000000"/>
              <w:right w:val="single" w:sz="4" w:space="0" w:color="000000"/>
            </w:tcBorders>
            <w:shd w:val="clear" w:color="000000" w:fill="757171"/>
            <w:vAlign w:val="center"/>
          </w:tcPr>
          <w:p w14:paraId="1587C60B"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Linee di azione ed attività a carico della Amministrazione che redige il Piano</w:t>
            </w:r>
            <w:r>
              <w:rPr>
                <w:rFonts w:eastAsia="Times New Roman" w:cs="Calibri"/>
                <w:b/>
                <w:bCs/>
                <w:color w:val="FFFFFF"/>
                <w:sz w:val="18"/>
                <w:szCs w:val="18"/>
                <w:lang w:eastAsia="en-GB"/>
              </w:rPr>
              <w:br/>
              <w:t>il Responsabile indicato ne controlla l'avanzamento e l'attuazione</w:t>
            </w:r>
          </w:p>
        </w:tc>
        <w:tc>
          <w:tcPr>
            <w:tcW w:w="1561" w:type="dxa"/>
            <w:tcBorders>
              <w:bottom w:val="single" w:sz="8" w:space="0" w:color="000000"/>
              <w:right w:val="single" w:sz="4" w:space="0" w:color="000000"/>
            </w:tcBorders>
            <w:shd w:val="clear" w:color="000000" w:fill="757171"/>
            <w:vAlign w:val="center"/>
          </w:tcPr>
          <w:p w14:paraId="14C55616"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 da AgID</w:t>
            </w:r>
          </w:p>
        </w:tc>
        <w:tc>
          <w:tcPr>
            <w:tcW w:w="1609" w:type="dxa"/>
            <w:tcBorders>
              <w:bottom w:val="single" w:sz="8" w:space="0" w:color="000000"/>
              <w:right w:val="single" w:sz="8" w:space="0" w:color="000000"/>
            </w:tcBorders>
            <w:shd w:val="clear" w:color="000000" w:fill="757171"/>
            <w:vAlign w:val="center"/>
          </w:tcPr>
          <w:p w14:paraId="71844568"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Scadenza</w:t>
            </w:r>
          </w:p>
        </w:tc>
      </w:tr>
      <w:tr w:rsidR="00C77C37" w14:paraId="2B30D395" w14:textId="77777777">
        <w:trPr>
          <w:trHeight w:val="811"/>
        </w:trPr>
        <w:tc>
          <w:tcPr>
            <w:tcW w:w="2160" w:type="dxa"/>
            <w:tcBorders>
              <w:left w:val="single" w:sz="8" w:space="0" w:color="000000"/>
              <w:bottom w:val="single" w:sz="8" w:space="0" w:color="000000"/>
              <w:right w:val="single" w:sz="8" w:space="0" w:color="000000"/>
            </w:tcBorders>
            <w:shd w:val="clear" w:color="000000" w:fill="757171"/>
            <w:vAlign w:val="center"/>
          </w:tcPr>
          <w:p w14:paraId="75BA4080"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1.o Piano (20-22):</w:t>
            </w:r>
          </w:p>
        </w:tc>
        <w:tc>
          <w:tcPr>
            <w:tcW w:w="8670" w:type="dxa"/>
            <w:gridSpan w:val="3"/>
            <w:tcBorders>
              <w:top w:val="single" w:sz="8" w:space="0" w:color="000000"/>
              <w:bottom w:val="single" w:sz="4" w:space="0" w:color="000000"/>
              <w:right w:val="single" w:sz="4" w:space="0" w:color="000000"/>
            </w:tcBorders>
            <w:shd w:val="clear" w:color="auto" w:fill="auto"/>
            <w:vAlign w:val="center"/>
          </w:tcPr>
          <w:p w14:paraId="05496484"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PA prendono visione della Linea di indirizzo sull’interoperabilità tecnica per la PA e programmano le azioni per trasformare i servizi per l’interazione con altre PA implementando API conformi</w:t>
            </w:r>
          </w:p>
        </w:tc>
        <w:tc>
          <w:tcPr>
            <w:tcW w:w="1561" w:type="dxa"/>
            <w:tcBorders>
              <w:bottom w:val="single" w:sz="4" w:space="0" w:color="000000"/>
              <w:right w:val="single" w:sz="4" w:space="0" w:color="000000"/>
            </w:tcBorders>
            <w:shd w:val="clear" w:color="auto" w:fill="auto"/>
            <w:vAlign w:val="center"/>
          </w:tcPr>
          <w:p w14:paraId="6BA1D2B9"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Da settembre 2020 </w:t>
            </w:r>
          </w:p>
        </w:tc>
        <w:tc>
          <w:tcPr>
            <w:tcW w:w="1609" w:type="dxa"/>
            <w:tcBorders>
              <w:bottom w:val="single" w:sz="4" w:space="0" w:color="000000"/>
              <w:right w:val="single" w:sz="8" w:space="0" w:color="000000"/>
            </w:tcBorders>
            <w:shd w:val="clear" w:color="auto" w:fill="auto"/>
            <w:vAlign w:val="center"/>
          </w:tcPr>
          <w:p w14:paraId="3A1DFAF1"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69B761DB" w14:textId="77777777">
        <w:trPr>
          <w:trHeight w:val="711"/>
        </w:trPr>
        <w:tc>
          <w:tcPr>
            <w:tcW w:w="2160" w:type="dxa"/>
            <w:tcBorders>
              <w:left w:val="single" w:sz="8" w:space="0" w:color="000000"/>
              <w:bottom w:val="single" w:sz="4" w:space="0" w:color="000000"/>
              <w:right w:val="single" w:sz="8" w:space="0" w:color="000000"/>
            </w:tcBorders>
            <w:shd w:val="clear" w:color="000000" w:fill="757171"/>
            <w:vAlign w:val="center"/>
          </w:tcPr>
          <w:p w14:paraId="0B31C16A"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2.o Piano (21-23):</w:t>
            </w:r>
          </w:p>
        </w:tc>
        <w:tc>
          <w:tcPr>
            <w:tcW w:w="8670" w:type="dxa"/>
            <w:gridSpan w:val="3"/>
            <w:tcBorders>
              <w:top w:val="single" w:sz="4" w:space="0" w:color="000000"/>
              <w:bottom w:val="single" w:sz="4" w:space="0" w:color="000000"/>
              <w:right w:val="single" w:sz="4" w:space="0" w:color="000000"/>
            </w:tcBorders>
            <w:shd w:val="clear" w:color="auto" w:fill="auto"/>
            <w:vAlign w:val="center"/>
          </w:tcPr>
          <w:p w14:paraId="0ED5C186"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PA prendono visione della Linea di indirizzo sull’interoperabilità tecnica per la PA e programmano le azioni per trasformare i servizi per l’interazione con altre PA implementando API conformi</w:t>
            </w:r>
          </w:p>
        </w:tc>
        <w:tc>
          <w:tcPr>
            <w:tcW w:w="1561" w:type="dxa"/>
            <w:tcBorders>
              <w:bottom w:val="single" w:sz="4" w:space="0" w:color="000000"/>
              <w:right w:val="single" w:sz="4" w:space="0" w:color="000000"/>
            </w:tcBorders>
            <w:shd w:val="clear" w:color="auto" w:fill="auto"/>
            <w:vAlign w:val="center"/>
          </w:tcPr>
          <w:p w14:paraId="396DE621"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Da settembre 2020 (in corso) </w:t>
            </w:r>
          </w:p>
        </w:tc>
        <w:tc>
          <w:tcPr>
            <w:tcW w:w="1609" w:type="dxa"/>
            <w:tcBorders>
              <w:bottom w:val="single" w:sz="4" w:space="0" w:color="000000"/>
              <w:right w:val="single" w:sz="8" w:space="0" w:color="000000"/>
            </w:tcBorders>
            <w:shd w:val="clear" w:color="auto" w:fill="auto"/>
            <w:vAlign w:val="center"/>
          </w:tcPr>
          <w:p w14:paraId="48225F86"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457719B0" w14:textId="77777777">
        <w:trPr>
          <w:trHeight w:val="521"/>
        </w:trPr>
        <w:tc>
          <w:tcPr>
            <w:tcW w:w="2160" w:type="dxa"/>
            <w:tcBorders>
              <w:left w:val="single" w:sz="8" w:space="0" w:color="000000"/>
              <w:right w:val="single" w:sz="8" w:space="0" w:color="000000"/>
            </w:tcBorders>
            <w:shd w:val="clear" w:color="000000" w:fill="757171"/>
            <w:vAlign w:val="center"/>
          </w:tcPr>
          <w:p w14:paraId="3B320805"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3.o Piano (22-24):</w:t>
            </w:r>
          </w:p>
        </w:tc>
        <w:tc>
          <w:tcPr>
            <w:tcW w:w="8670" w:type="dxa"/>
            <w:gridSpan w:val="3"/>
            <w:tcBorders>
              <w:top w:val="single" w:sz="4" w:space="0" w:color="000000"/>
              <w:right w:val="single" w:sz="4" w:space="0" w:color="000000"/>
            </w:tcBorders>
            <w:shd w:val="clear" w:color="auto" w:fill="auto"/>
            <w:vAlign w:val="center"/>
          </w:tcPr>
          <w:p w14:paraId="096A6C28"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61" w:type="dxa"/>
            <w:tcBorders>
              <w:right w:val="single" w:sz="4" w:space="0" w:color="000000"/>
            </w:tcBorders>
            <w:shd w:val="clear" w:color="auto" w:fill="auto"/>
            <w:vAlign w:val="center"/>
          </w:tcPr>
          <w:p w14:paraId="52C3E0D2"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right w:val="single" w:sz="8" w:space="0" w:color="000000"/>
            </w:tcBorders>
            <w:shd w:val="clear" w:color="auto" w:fill="auto"/>
            <w:vAlign w:val="center"/>
          </w:tcPr>
          <w:p w14:paraId="3F94AB29"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08E92745" w14:textId="77777777">
        <w:trPr>
          <w:trHeight w:val="300"/>
        </w:trPr>
        <w:tc>
          <w:tcPr>
            <w:tcW w:w="21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05214DF5"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 xml:space="preserve">Responsabile: </w:t>
            </w:r>
          </w:p>
        </w:tc>
        <w:tc>
          <w:tcPr>
            <w:tcW w:w="2222" w:type="dxa"/>
            <w:tcBorders>
              <w:top w:val="single" w:sz="8" w:space="0" w:color="000000"/>
              <w:bottom w:val="single" w:sz="4" w:space="0" w:color="000000"/>
            </w:tcBorders>
            <w:shd w:val="clear" w:color="auto" w:fill="auto"/>
            <w:vAlign w:val="center"/>
          </w:tcPr>
          <w:p w14:paraId="69B85B63"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RTD</w:t>
            </w:r>
          </w:p>
        </w:tc>
        <w:tc>
          <w:tcPr>
            <w:tcW w:w="18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6096C552"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Fonte di spesa:</w:t>
            </w:r>
          </w:p>
        </w:tc>
        <w:tc>
          <w:tcPr>
            <w:tcW w:w="4588" w:type="dxa"/>
            <w:tcBorders>
              <w:top w:val="single" w:sz="8" w:space="0" w:color="000000"/>
              <w:bottom w:val="single" w:sz="4" w:space="0" w:color="000000"/>
              <w:right w:val="single" w:sz="4" w:space="0" w:color="000000"/>
            </w:tcBorders>
            <w:shd w:val="clear" w:color="auto" w:fill="auto"/>
            <w:vAlign w:val="center"/>
          </w:tcPr>
          <w:p w14:paraId="131CCB42"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 xml:space="preserve"> </w:t>
            </w:r>
          </w:p>
        </w:tc>
        <w:tc>
          <w:tcPr>
            <w:tcW w:w="3170" w:type="dxa"/>
            <w:gridSpan w:val="2"/>
            <w:tcBorders>
              <w:top w:val="single" w:sz="8" w:space="0" w:color="000000"/>
              <w:bottom w:val="single" w:sz="4" w:space="0" w:color="000000"/>
              <w:right w:val="single" w:sz="8" w:space="0" w:color="000000"/>
            </w:tcBorders>
            <w:shd w:val="clear" w:color="auto" w:fill="auto"/>
            <w:vAlign w:val="center"/>
          </w:tcPr>
          <w:p w14:paraId="52AE6F1A"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375C9CD3" w14:textId="77777777">
        <w:trPr>
          <w:trHeight w:val="300"/>
        </w:trPr>
        <w:tc>
          <w:tcPr>
            <w:tcW w:w="2160" w:type="dxa"/>
            <w:tcBorders>
              <w:left w:val="single" w:sz="8" w:space="0" w:color="000000"/>
              <w:bottom w:val="single" w:sz="4" w:space="0" w:color="000000"/>
              <w:right w:val="single" w:sz="8" w:space="0" w:color="000000"/>
            </w:tcBorders>
            <w:shd w:val="clear" w:color="000000" w:fill="757171"/>
            <w:vAlign w:val="center"/>
          </w:tcPr>
          <w:p w14:paraId="739427FA"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w:t>
            </w:r>
          </w:p>
        </w:tc>
        <w:tc>
          <w:tcPr>
            <w:tcW w:w="2222" w:type="dxa"/>
            <w:tcBorders>
              <w:bottom w:val="single" w:sz="4" w:space="0" w:color="000000"/>
            </w:tcBorders>
            <w:shd w:val="clear" w:color="000000" w:fill="F2F2F2"/>
            <w:vAlign w:val="center"/>
          </w:tcPr>
          <w:p w14:paraId="15CE9E94"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01/01/2025</w:t>
            </w:r>
          </w:p>
        </w:tc>
        <w:tc>
          <w:tcPr>
            <w:tcW w:w="1860" w:type="dxa"/>
            <w:vMerge w:val="restart"/>
            <w:tcBorders>
              <w:left w:val="single" w:sz="8" w:space="0" w:color="000000"/>
              <w:bottom w:val="single" w:sz="8" w:space="0" w:color="000000"/>
              <w:right w:val="single" w:sz="8" w:space="0" w:color="000000"/>
            </w:tcBorders>
            <w:shd w:val="clear" w:color="000000" w:fill="757171"/>
            <w:vAlign w:val="center"/>
          </w:tcPr>
          <w:p w14:paraId="32A657E0"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Stato Attività:</w:t>
            </w:r>
          </w:p>
        </w:tc>
        <w:tc>
          <w:tcPr>
            <w:tcW w:w="4588" w:type="dxa"/>
            <w:vMerge w:val="restart"/>
            <w:tcBorders>
              <w:bottom w:val="single" w:sz="8" w:space="0" w:color="000000"/>
              <w:right w:val="single" w:sz="4" w:space="0" w:color="000000"/>
            </w:tcBorders>
            <w:shd w:val="clear" w:color="000000" w:fill="FFFFFF"/>
            <w:vAlign w:val="center"/>
          </w:tcPr>
          <w:p w14:paraId="32860A7C" w14:textId="77777777" w:rsidR="00C77C37" w:rsidRDefault="00204E95">
            <w:pPr>
              <w:widowControl w:val="0"/>
              <w:spacing w:before="0" w:line="240" w:lineRule="auto"/>
              <w:ind w:left="0" w:right="0"/>
              <w:jc w:val="center"/>
              <w:rPr>
                <w:rFonts w:ascii="Calibri" w:eastAsia="Times New Roman" w:hAnsi="Calibri" w:cs="Calibri"/>
                <w:b/>
                <w:bCs/>
                <w:color w:val="FF0000"/>
                <w:sz w:val="24"/>
                <w:szCs w:val="24"/>
                <w:lang w:eastAsia="en-GB"/>
              </w:rPr>
            </w:pPr>
            <w:r>
              <w:rPr>
                <w:rFonts w:eastAsia="Times New Roman" w:cs="Calibri"/>
                <w:b/>
                <w:bCs/>
                <w:noProof/>
                <w:color w:val="FF0000"/>
                <w:sz w:val="24"/>
                <w:szCs w:val="24"/>
                <w:lang w:eastAsia="it-IT"/>
              </w:rPr>
              <w:drawing>
                <wp:anchor distT="0" distB="0" distL="0" distR="0" simplePos="0" relativeHeight="1146" behindDoc="0" locked="0" layoutInCell="1" allowOverlap="1" wp14:anchorId="6E96E6BB" wp14:editId="2E1E9423">
                  <wp:simplePos x="0" y="0"/>
                  <wp:positionH relativeFrom="column">
                    <wp:posOffset>1144905</wp:posOffset>
                  </wp:positionH>
                  <wp:positionV relativeFrom="paragraph">
                    <wp:posOffset>-44450</wp:posOffset>
                  </wp:positionV>
                  <wp:extent cx="359410" cy="359410"/>
                  <wp:effectExtent l="0" t="0" r="0" b="0"/>
                  <wp:wrapNone/>
                  <wp:docPr id="136" name="Immagine 1138561064" descr="Futuro | Icona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magine 1138561064" descr="Futuro | Icona Gratis"/>
                          <pic:cNvPicPr>
                            <a:picLocks noChangeAspect="1" noChangeArrowheads="1"/>
                          </pic:cNvPicPr>
                        </pic:nvPicPr>
                        <pic:blipFill>
                          <a:blip r:embed="rId1078"/>
                          <a:stretch>
                            <a:fillRect/>
                          </a:stretch>
                        </pic:blipFill>
                        <pic:spPr bwMode="auto">
                          <a:xfrm>
                            <a:off x="0" y="0"/>
                            <a:ext cx="359410" cy="359410"/>
                          </a:xfrm>
                          <a:prstGeom prst="rect">
                            <a:avLst/>
                          </a:prstGeom>
                        </pic:spPr>
                      </pic:pic>
                    </a:graphicData>
                  </a:graphic>
                </wp:anchor>
              </w:drawing>
            </w:r>
          </w:p>
        </w:tc>
        <w:tc>
          <w:tcPr>
            <w:tcW w:w="3170" w:type="dxa"/>
            <w:gridSpan w:val="2"/>
            <w:vMerge w:val="restart"/>
            <w:tcBorders>
              <w:top w:val="single" w:sz="4" w:space="0" w:color="000000"/>
              <w:left w:val="single" w:sz="4" w:space="0" w:color="000000"/>
              <w:bottom w:val="single" w:sz="8" w:space="0" w:color="000000"/>
              <w:right w:val="single" w:sz="8" w:space="0" w:color="000000"/>
            </w:tcBorders>
            <w:shd w:val="clear" w:color="000000" w:fill="FFFFFF"/>
            <w:vAlign w:val="center"/>
          </w:tcPr>
          <w:p w14:paraId="5B4D1648"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b/>
                <w:bCs/>
                <w:color w:val="FF0000"/>
              </w:rPr>
              <w:t>Linea di azione Pianificata oltre orizzonte Piano</w:t>
            </w:r>
          </w:p>
        </w:tc>
      </w:tr>
      <w:tr w:rsidR="00C77C37" w14:paraId="08613F92"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76F92E3B"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Fine attività prevista:</w:t>
            </w:r>
          </w:p>
        </w:tc>
        <w:tc>
          <w:tcPr>
            <w:tcW w:w="2222" w:type="dxa"/>
            <w:tcBorders>
              <w:bottom w:val="single" w:sz="8" w:space="0" w:color="000000"/>
            </w:tcBorders>
            <w:shd w:val="clear" w:color="000000" w:fill="F2F2F2"/>
            <w:vAlign w:val="center"/>
          </w:tcPr>
          <w:p w14:paraId="506F76A2"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proofErr w:type="spellStart"/>
            <w:r>
              <w:rPr>
                <w:rFonts w:eastAsia="Times New Roman" w:cs="Calibri"/>
                <w:b/>
                <w:bCs/>
                <w:color w:val="FF0000"/>
                <w:lang w:eastAsia="en-GB"/>
              </w:rPr>
              <w:t>tbd</w:t>
            </w:r>
            <w:proofErr w:type="spellEnd"/>
          </w:p>
        </w:tc>
        <w:tc>
          <w:tcPr>
            <w:tcW w:w="1860" w:type="dxa"/>
            <w:vMerge/>
            <w:tcBorders>
              <w:left w:val="single" w:sz="8" w:space="0" w:color="000000"/>
              <w:bottom w:val="single" w:sz="8" w:space="0" w:color="000000"/>
              <w:right w:val="single" w:sz="8" w:space="0" w:color="000000"/>
            </w:tcBorders>
            <w:vAlign w:val="center"/>
          </w:tcPr>
          <w:p w14:paraId="5F26FF97" w14:textId="77777777" w:rsidR="00C77C37" w:rsidRDefault="00C77C37">
            <w:pPr>
              <w:widowControl w:val="0"/>
              <w:spacing w:before="0" w:line="240" w:lineRule="auto"/>
              <w:ind w:left="0" w:right="0"/>
              <w:jc w:val="left"/>
              <w:rPr>
                <w:rFonts w:ascii="Calibri" w:eastAsia="Times New Roman" w:hAnsi="Calibri" w:cs="Calibri"/>
                <w:b/>
                <w:bCs/>
                <w:color w:val="FFFFFF"/>
                <w:sz w:val="20"/>
                <w:szCs w:val="20"/>
                <w:lang w:eastAsia="en-GB"/>
              </w:rPr>
            </w:pPr>
          </w:p>
        </w:tc>
        <w:tc>
          <w:tcPr>
            <w:tcW w:w="4588" w:type="dxa"/>
            <w:vMerge/>
            <w:tcBorders>
              <w:bottom w:val="single" w:sz="8" w:space="0" w:color="000000"/>
              <w:right w:val="single" w:sz="4" w:space="0" w:color="000000"/>
            </w:tcBorders>
            <w:vAlign w:val="center"/>
          </w:tcPr>
          <w:p w14:paraId="76281C6B" w14:textId="77777777" w:rsidR="00C77C37" w:rsidRDefault="00C77C37">
            <w:pPr>
              <w:widowControl w:val="0"/>
              <w:spacing w:before="0" w:line="240" w:lineRule="auto"/>
              <w:ind w:left="0" w:right="0"/>
              <w:jc w:val="left"/>
              <w:rPr>
                <w:rFonts w:ascii="Calibri" w:eastAsia="Times New Roman" w:hAnsi="Calibri" w:cs="Calibri"/>
                <w:b/>
                <w:bCs/>
                <w:color w:val="FF0000"/>
                <w:sz w:val="24"/>
                <w:szCs w:val="24"/>
                <w:lang w:eastAsia="en-GB"/>
              </w:rPr>
            </w:pPr>
          </w:p>
        </w:tc>
        <w:tc>
          <w:tcPr>
            <w:tcW w:w="3170" w:type="dxa"/>
            <w:gridSpan w:val="2"/>
            <w:vMerge/>
            <w:tcBorders>
              <w:top w:val="single" w:sz="4" w:space="0" w:color="000000"/>
              <w:left w:val="single" w:sz="4" w:space="0" w:color="000000"/>
              <w:bottom w:val="single" w:sz="8" w:space="0" w:color="000000"/>
              <w:right w:val="single" w:sz="8" w:space="0" w:color="000000"/>
            </w:tcBorders>
            <w:vAlign w:val="center"/>
          </w:tcPr>
          <w:p w14:paraId="7BD72988"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r>
    </w:tbl>
    <w:p w14:paraId="15D06C94" w14:textId="77777777" w:rsidR="00C77C37" w:rsidRDefault="00204E95">
      <w:r>
        <w:br w:type="page"/>
      </w:r>
    </w:p>
    <w:p w14:paraId="0FF1ABA0" w14:textId="77777777" w:rsidR="00C77C37" w:rsidRDefault="00204E95">
      <w:pPr>
        <w:pStyle w:val="Titolo4"/>
        <w:spacing w:before="0" w:after="60"/>
      </w:pPr>
      <w:bookmarkStart w:id="258" w:name="_Toc135133906"/>
      <w:r>
        <w:lastRenderedPageBreak/>
        <w:t>OB.5.2    Adottare API conformi al Modello di Interoperabilità</w:t>
      </w:r>
      <w:bookmarkEnd w:id="258"/>
    </w:p>
    <w:tbl>
      <w:tblPr>
        <w:tblW w:w="14000" w:type="dxa"/>
        <w:tblInd w:w="-20" w:type="dxa"/>
        <w:tblLayout w:type="fixed"/>
        <w:tblLook w:val="04A0" w:firstRow="1" w:lastRow="0" w:firstColumn="1" w:lastColumn="0" w:noHBand="0" w:noVBand="1"/>
      </w:tblPr>
      <w:tblGrid>
        <w:gridCol w:w="2160"/>
        <w:gridCol w:w="2222"/>
        <w:gridCol w:w="1860"/>
        <w:gridCol w:w="4588"/>
        <w:gridCol w:w="1561"/>
        <w:gridCol w:w="1609"/>
      </w:tblGrid>
      <w:tr w:rsidR="00C77C37" w14:paraId="1E78E573" w14:textId="77777777">
        <w:trPr>
          <w:trHeight w:val="780"/>
        </w:trPr>
        <w:tc>
          <w:tcPr>
            <w:tcW w:w="2160" w:type="dxa"/>
            <w:tcBorders>
              <w:top w:val="single" w:sz="8" w:space="0" w:color="000000"/>
              <w:left w:val="single" w:sz="8" w:space="0" w:color="000000"/>
              <w:bottom w:val="single" w:sz="8" w:space="0" w:color="000000"/>
              <w:right w:val="single" w:sz="8" w:space="0" w:color="000000"/>
            </w:tcBorders>
            <w:shd w:val="clear" w:color="000000" w:fill="757171"/>
            <w:vAlign w:val="center"/>
          </w:tcPr>
          <w:p w14:paraId="39E59945" w14:textId="77777777" w:rsidR="00C77C37" w:rsidRDefault="00204E95">
            <w:pPr>
              <w:pageBreakBefore/>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lastRenderedPageBreak/>
              <w:t>Obiettivo:</w:t>
            </w:r>
          </w:p>
        </w:tc>
        <w:tc>
          <w:tcPr>
            <w:tcW w:w="2222" w:type="dxa"/>
            <w:tcBorders>
              <w:top w:val="single" w:sz="8" w:space="0" w:color="000000"/>
              <w:bottom w:val="single" w:sz="8" w:space="0" w:color="000000"/>
            </w:tcBorders>
            <w:shd w:val="clear" w:color="auto" w:fill="auto"/>
            <w:vAlign w:val="center"/>
          </w:tcPr>
          <w:p w14:paraId="3835BB57"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OB.5.2</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0060D931" w14:textId="77777777" w:rsidR="00C77C37" w:rsidRDefault="00204E95">
            <w:pPr>
              <w:widowControl w:val="0"/>
              <w:spacing w:before="0" w:line="240" w:lineRule="auto"/>
              <w:ind w:left="0" w:right="0"/>
              <w:jc w:val="left"/>
              <w:rPr>
                <w:rFonts w:ascii="Calibri" w:eastAsia="Times New Roman" w:hAnsi="Calibri" w:cs="Calibri"/>
                <w:b/>
                <w:bCs/>
                <w:color w:val="203764"/>
                <w:lang w:eastAsia="en-GB"/>
              </w:rPr>
            </w:pPr>
            <w:r>
              <w:rPr>
                <w:rFonts w:eastAsia="Times New Roman" w:cs="Calibri"/>
                <w:b/>
                <w:bCs/>
                <w:color w:val="203764"/>
                <w:lang w:eastAsia="en-GB"/>
              </w:rPr>
              <w:t>Adottare API conformi al Modello di Interoperabilità</w:t>
            </w:r>
          </w:p>
        </w:tc>
      </w:tr>
      <w:tr w:rsidR="00C77C37" w14:paraId="75C97134"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1F072C8C"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Linea di Azione:</w:t>
            </w:r>
          </w:p>
        </w:tc>
        <w:tc>
          <w:tcPr>
            <w:tcW w:w="2222" w:type="dxa"/>
            <w:tcBorders>
              <w:bottom w:val="single" w:sz="8" w:space="0" w:color="000000"/>
            </w:tcBorders>
            <w:shd w:val="clear" w:color="auto" w:fill="auto"/>
            <w:vAlign w:val="center"/>
          </w:tcPr>
          <w:p w14:paraId="7144A876"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CAP5.PA.LA11</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71FF9A25"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43EE37DC" w14:textId="77777777">
        <w:trPr>
          <w:trHeight w:val="495"/>
        </w:trPr>
        <w:tc>
          <w:tcPr>
            <w:tcW w:w="2160" w:type="dxa"/>
            <w:tcBorders>
              <w:left w:val="single" w:sz="8" w:space="0" w:color="000000"/>
              <w:bottom w:val="single" w:sz="8" w:space="0" w:color="000000"/>
              <w:right w:val="single" w:sz="8" w:space="0" w:color="000000"/>
            </w:tcBorders>
            <w:shd w:val="clear" w:color="000000" w:fill="757171"/>
            <w:vAlign w:val="center"/>
          </w:tcPr>
          <w:p w14:paraId="4C08CA28"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Piano AgID di riferimento</w:t>
            </w:r>
          </w:p>
        </w:tc>
        <w:tc>
          <w:tcPr>
            <w:tcW w:w="8670" w:type="dxa"/>
            <w:gridSpan w:val="3"/>
            <w:tcBorders>
              <w:top w:val="single" w:sz="8" w:space="0" w:color="000000"/>
              <w:bottom w:val="single" w:sz="8" w:space="0" w:color="000000"/>
              <w:right w:val="single" w:sz="4" w:space="0" w:color="000000"/>
            </w:tcBorders>
            <w:shd w:val="clear" w:color="000000" w:fill="757171"/>
            <w:vAlign w:val="center"/>
          </w:tcPr>
          <w:p w14:paraId="08403A86"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Linee di azione ed attività a carico della Amministrazione che redige il Piano</w:t>
            </w:r>
            <w:r>
              <w:rPr>
                <w:rFonts w:eastAsia="Times New Roman" w:cs="Calibri"/>
                <w:b/>
                <w:bCs/>
                <w:color w:val="FFFFFF"/>
                <w:sz w:val="18"/>
                <w:szCs w:val="18"/>
                <w:lang w:eastAsia="en-GB"/>
              </w:rPr>
              <w:br/>
              <w:t>il Responsabile indicato ne controlla l'avanzamento e l'attuazione</w:t>
            </w:r>
          </w:p>
        </w:tc>
        <w:tc>
          <w:tcPr>
            <w:tcW w:w="1561" w:type="dxa"/>
            <w:tcBorders>
              <w:bottom w:val="single" w:sz="8" w:space="0" w:color="000000"/>
              <w:right w:val="single" w:sz="4" w:space="0" w:color="000000"/>
            </w:tcBorders>
            <w:shd w:val="clear" w:color="000000" w:fill="757171"/>
            <w:vAlign w:val="center"/>
          </w:tcPr>
          <w:p w14:paraId="2311DFED"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 da AgID</w:t>
            </w:r>
          </w:p>
        </w:tc>
        <w:tc>
          <w:tcPr>
            <w:tcW w:w="1609" w:type="dxa"/>
            <w:tcBorders>
              <w:bottom w:val="single" w:sz="8" w:space="0" w:color="000000"/>
              <w:right w:val="single" w:sz="8" w:space="0" w:color="000000"/>
            </w:tcBorders>
            <w:shd w:val="clear" w:color="000000" w:fill="757171"/>
            <w:vAlign w:val="center"/>
          </w:tcPr>
          <w:p w14:paraId="7FC8583E"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Scadenza</w:t>
            </w:r>
          </w:p>
        </w:tc>
      </w:tr>
      <w:tr w:rsidR="00C77C37" w14:paraId="59B21C81" w14:textId="77777777">
        <w:trPr>
          <w:trHeight w:val="915"/>
        </w:trPr>
        <w:tc>
          <w:tcPr>
            <w:tcW w:w="2160" w:type="dxa"/>
            <w:tcBorders>
              <w:left w:val="single" w:sz="8" w:space="0" w:color="000000"/>
              <w:bottom w:val="single" w:sz="8" w:space="0" w:color="000000"/>
              <w:right w:val="single" w:sz="8" w:space="0" w:color="000000"/>
            </w:tcBorders>
            <w:shd w:val="clear" w:color="000000" w:fill="757171"/>
            <w:vAlign w:val="center"/>
          </w:tcPr>
          <w:p w14:paraId="24E1DE25"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1.o Piano (20-22):</w:t>
            </w:r>
          </w:p>
        </w:tc>
        <w:tc>
          <w:tcPr>
            <w:tcW w:w="8670" w:type="dxa"/>
            <w:gridSpan w:val="3"/>
            <w:tcBorders>
              <w:top w:val="single" w:sz="8" w:space="0" w:color="000000"/>
              <w:bottom w:val="single" w:sz="4" w:space="0" w:color="000000"/>
              <w:right w:val="single" w:sz="4" w:space="0" w:color="000000"/>
            </w:tcBorders>
            <w:shd w:val="clear" w:color="auto" w:fill="auto"/>
            <w:vAlign w:val="center"/>
          </w:tcPr>
          <w:p w14:paraId="08140883"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61" w:type="dxa"/>
            <w:tcBorders>
              <w:bottom w:val="single" w:sz="4" w:space="0" w:color="000000"/>
              <w:right w:val="single" w:sz="4" w:space="0" w:color="000000"/>
            </w:tcBorders>
            <w:shd w:val="clear" w:color="auto" w:fill="auto"/>
            <w:vAlign w:val="center"/>
          </w:tcPr>
          <w:p w14:paraId="03973F9E"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bottom w:val="single" w:sz="4" w:space="0" w:color="000000"/>
              <w:right w:val="single" w:sz="8" w:space="0" w:color="000000"/>
            </w:tcBorders>
            <w:shd w:val="clear" w:color="auto" w:fill="auto"/>
            <w:vAlign w:val="center"/>
          </w:tcPr>
          <w:p w14:paraId="5C704273"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0AC56630" w14:textId="77777777">
        <w:trPr>
          <w:trHeight w:val="900"/>
        </w:trPr>
        <w:tc>
          <w:tcPr>
            <w:tcW w:w="2160" w:type="dxa"/>
            <w:tcBorders>
              <w:left w:val="single" w:sz="8" w:space="0" w:color="000000"/>
              <w:bottom w:val="single" w:sz="4" w:space="0" w:color="000000"/>
              <w:right w:val="single" w:sz="8" w:space="0" w:color="000000"/>
            </w:tcBorders>
            <w:shd w:val="clear" w:color="000000" w:fill="757171"/>
            <w:vAlign w:val="center"/>
          </w:tcPr>
          <w:p w14:paraId="20FC5BD4"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2.o Piano (21-23):</w:t>
            </w:r>
          </w:p>
        </w:tc>
        <w:tc>
          <w:tcPr>
            <w:tcW w:w="8670" w:type="dxa"/>
            <w:gridSpan w:val="3"/>
            <w:tcBorders>
              <w:top w:val="single" w:sz="4" w:space="0" w:color="000000"/>
              <w:bottom w:val="single" w:sz="4" w:space="0" w:color="000000"/>
              <w:right w:val="single" w:sz="4" w:space="0" w:color="000000"/>
            </w:tcBorders>
            <w:shd w:val="clear" w:color="auto" w:fill="auto"/>
            <w:vAlign w:val="center"/>
          </w:tcPr>
          <w:p w14:paraId="0C5B9B20"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61" w:type="dxa"/>
            <w:tcBorders>
              <w:bottom w:val="single" w:sz="4" w:space="0" w:color="000000"/>
              <w:right w:val="single" w:sz="4" w:space="0" w:color="000000"/>
            </w:tcBorders>
            <w:shd w:val="clear" w:color="auto" w:fill="auto"/>
            <w:vAlign w:val="center"/>
          </w:tcPr>
          <w:p w14:paraId="315ADC90"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bottom w:val="single" w:sz="4" w:space="0" w:color="000000"/>
              <w:right w:val="single" w:sz="8" w:space="0" w:color="000000"/>
            </w:tcBorders>
            <w:shd w:val="clear" w:color="auto" w:fill="auto"/>
            <w:vAlign w:val="center"/>
          </w:tcPr>
          <w:p w14:paraId="05CC5429"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39CE79B3" w14:textId="77777777">
        <w:trPr>
          <w:trHeight w:val="915"/>
        </w:trPr>
        <w:tc>
          <w:tcPr>
            <w:tcW w:w="2160" w:type="dxa"/>
            <w:tcBorders>
              <w:left w:val="single" w:sz="8" w:space="0" w:color="000000"/>
              <w:right w:val="single" w:sz="8" w:space="0" w:color="000000"/>
            </w:tcBorders>
            <w:shd w:val="clear" w:color="000000" w:fill="757171"/>
            <w:vAlign w:val="center"/>
          </w:tcPr>
          <w:p w14:paraId="51EE093E"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3.o Piano (22-24):</w:t>
            </w:r>
          </w:p>
        </w:tc>
        <w:tc>
          <w:tcPr>
            <w:tcW w:w="8670" w:type="dxa"/>
            <w:gridSpan w:val="3"/>
            <w:tcBorders>
              <w:top w:val="single" w:sz="4" w:space="0" w:color="000000"/>
              <w:right w:val="single" w:sz="4" w:space="0" w:color="000000"/>
            </w:tcBorders>
            <w:shd w:val="clear" w:color="auto" w:fill="auto"/>
            <w:vAlign w:val="center"/>
          </w:tcPr>
          <w:p w14:paraId="33E56624"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PA rispondono ai bandi pubblicati per l’erogazione di API su PDND</w:t>
            </w:r>
          </w:p>
        </w:tc>
        <w:tc>
          <w:tcPr>
            <w:tcW w:w="1561" w:type="dxa"/>
            <w:tcBorders>
              <w:right w:val="single" w:sz="4" w:space="0" w:color="000000"/>
            </w:tcBorders>
            <w:shd w:val="clear" w:color="auto" w:fill="auto"/>
            <w:vAlign w:val="center"/>
          </w:tcPr>
          <w:p w14:paraId="028C4C06"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Da marzo 2023 </w:t>
            </w:r>
          </w:p>
        </w:tc>
        <w:tc>
          <w:tcPr>
            <w:tcW w:w="1609" w:type="dxa"/>
            <w:tcBorders>
              <w:right w:val="single" w:sz="8" w:space="0" w:color="000000"/>
            </w:tcBorders>
            <w:shd w:val="clear" w:color="auto" w:fill="auto"/>
            <w:vAlign w:val="center"/>
          </w:tcPr>
          <w:p w14:paraId="5B4D2698"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386E4CD0" w14:textId="77777777">
        <w:trPr>
          <w:trHeight w:val="300"/>
        </w:trPr>
        <w:tc>
          <w:tcPr>
            <w:tcW w:w="21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411FA8C3"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 xml:space="preserve">Responsabile: </w:t>
            </w:r>
          </w:p>
        </w:tc>
        <w:tc>
          <w:tcPr>
            <w:tcW w:w="2222" w:type="dxa"/>
            <w:tcBorders>
              <w:top w:val="single" w:sz="8" w:space="0" w:color="000000"/>
              <w:bottom w:val="single" w:sz="4" w:space="0" w:color="000000"/>
            </w:tcBorders>
            <w:shd w:val="clear" w:color="auto" w:fill="auto"/>
            <w:vAlign w:val="center"/>
          </w:tcPr>
          <w:p w14:paraId="769A076B"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RTD</w:t>
            </w:r>
          </w:p>
        </w:tc>
        <w:tc>
          <w:tcPr>
            <w:tcW w:w="18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0E1B981F"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Fonte di spesa:</w:t>
            </w:r>
          </w:p>
        </w:tc>
        <w:tc>
          <w:tcPr>
            <w:tcW w:w="4588" w:type="dxa"/>
            <w:tcBorders>
              <w:top w:val="single" w:sz="8" w:space="0" w:color="000000"/>
              <w:bottom w:val="single" w:sz="4" w:space="0" w:color="000000"/>
              <w:right w:val="single" w:sz="4" w:space="0" w:color="000000"/>
            </w:tcBorders>
            <w:shd w:val="clear" w:color="auto" w:fill="auto"/>
            <w:vAlign w:val="center"/>
          </w:tcPr>
          <w:p w14:paraId="53A7A7AA"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 xml:space="preserve"> </w:t>
            </w:r>
          </w:p>
        </w:tc>
        <w:tc>
          <w:tcPr>
            <w:tcW w:w="3170" w:type="dxa"/>
            <w:gridSpan w:val="2"/>
            <w:tcBorders>
              <w:top w:val="single" w:sz="8" w:space="0" w:color="000000"/>
              <w:bottom w:val="single" w:sz="4" w:space="0" w:color="000000"/>
              <w:right w:val="single" w:sz="8" w:space="0" w:color="000000"/>
            </w:tcBorders>
            <w:shd w:val="clear" w:color="auto" w:fill="auto"/>
            <w:vAlign w:val="center"/>
          </w:tcPr>
          <w:p w14:paraId="61D80CC2"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31DEAB85" w14:textId="77777777">
        <w:trPr>
          <w:trHeight w:val="300"/>
        </w:trPr>
        <w:tc>
          <w:tcPr>
            <w:tcW w:w="2160" w:type="dxa"/>
            <w:tcBorders>
              <w:left w:val="single" w:sz="8" w:space="0" w:color="000000"/>
              <w:bottom w:val="single" w:sz="4" w:space="0" w:color="000000"/>
              <w:right w:val="single" w:sz="8" w:space="0" w:color="000000"/>
            </w:tcBorders>
            <w:shd w:val="clear" w:color="000000" w:fill="757171"/>
            <w:vAlign w:val="center"/>
          </w:tcPr>
          <w:p w14:paraId="7A859556"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w:t>
            </w:r>
          </w:p>
        </w:tc>
        <w:tc>
          <w:tcPr>
            <w:tcW w:w="2222" w:type="dxa"/>
            <w:tcBorders>
              <w:bottom w:val="single" w:sz="4" w:space="0" w:color="000000"/>
            </w:tcBorders>
            <w:shd w:val="clear" w:color="000000" w:fill="F2F2F2"/>
            <w:vAlign w:val="center"/>
          </w:tcPr>
          <w:p w14:paraId="71BEF2E9"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01/01/2025</w:t>
            </w:r>
          </w:p>
        </w:tc>
        <w:tc>
          <w:tcPr>
            <w:tcW w:w="1860" w:type="dxa"/>
            <w:vMerge w:val="restart"/>
            <w:tcBorders>
              <w:left w:val="single" w:sz="8" w:space="0" w:color="000000"/>
              <w:bottom w:val="single" w:sz="8" w:space="0" w:color="000000"/>
              <w:right w:val="single" w:sz="8" w:space="0" w:color="000000"/>
            </w:tcBorders>
            <w:shd w:val="clear" w:color="000000" w:fill="757171"/>
            <w:vAlign w:val="center"/>
          </w:tcPr>
          <w:p w14:paraId="4579B96C"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Stato Attività:</w:t>
            </w:r>
          </w:p>
        </w:tc>
        <w:tc>
          <w:tcPr>
            <w:tcW w:w="4588" w:type="dxa"/>
            <w:vMerge w:val="restart"/>
            <w:tcBorders>
              <w:bottom w:val="single" w:sz="8" w:space="0" w:color="000000"/>
              <w:right w:val="single" w:sz="4" w:space="0" w:color="000000"/>
            </w:tcBorders>
            <w:shd w:val="clear" w:color="000000" w:fill="FFFFFF"/>
            <w:vAlign w:val="center"/>
          </w:tcPr>
          <w:p w14:paraId="69CB49E9" w14:textId="77777777" w:rsidR="00C77C37" w:rsidRDefault="00204E95">
            <w:pPr>
              <w:widowControl w:val="0"/>
              <w:spacing w:before="0" w:line="240" w:lineRule="auto"/>
              <w:ind w:left="0" w:right="0"/>
              <w:jc w:val="center"/>
              <w:rPr>
                <w:rFonts w:ascii="Calibri" w:eastAsia="Times New Roman" w:hAnsi="Calibri" w:cs="Calibri"/>
                <w:b/>
                <w:bCs/>
                <w:color w:val="FF0000"/>
                <w:sz w:val="24"/>
                <w:szCs w:val="24"/>
                <w:lang w:eastAsia="en-GB"/>
              </w:rPr>
            </w:pPr>
            <w:r>
              <w:rPr>
                <w:rFonts w:eastAsia="Times New Roman" w:cs="Calibri"/>
                <w:b/>
                <w:bCs/>
                <w:noProof/>
                <w:color w:val="FF0000"/>
                <w:sz w:val="24"/>
                <w:szCs w:val="24"/>
                <w:lang w:eastAsia="it-IT"/>
              </w:rPr>
              <w:drawing>
                <wp:anchor distT="0" distB="0" distL="0" distR="0" simplePos="0" relativeHeight="1151" behindDoc="0" locked="0" layoutInCell="1" allowOverlap="1" wp14:anchorId="5FAEE144" wp14:editId="5304C66B">
                  <wp:simplePos x="0" y="0"/>
                  <wp:positionH relativeFrom="column">
                    <wp:posOffset>1144905</wp:posOffset>
                  </wp:positionH>
                  <wp:positionV relativeFrom="paragraph">
                    <wp:posOffset>-44450</wp:posOffset>
                  </wp:positionV>
                  <wp:extent cx="359410" cy="359410"/>
                  <wp:effectExtent l="0" t="0" r="0" b="0"/>
                  <wp:wrapNone/>
                  <wp:docPr id="145" name="Immagine 1410062883" descr="Futuro | Icona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magine 1410062883" descr="Futuro | Icona Gratis"/>
                          <pic:cNvPicPr>
                            <a:picLocks noChangeAspect="1" noChangeArrowheads="1"/>
                          </pic:cNvPicPr>
                        </pic:nvPicPr>
                        <pic:blipFill>
                          <a:blip r:embed="rId1078"/>
                          <a:stretch>
                            <a:fillRect/>
                          </a:stretch>
                        </pic:blipFill>
                        <pic:spPr bwMode="auto">
                          <a:xfrm>
                            <a:off x="0" y="0"/>
                            <a:ext cx="359410" cy="359410"/>
                          </a:xfrm>
                          <a:prstGeom prst="rect">
                            <a:avLst/>
                          </a:prstGeom>
                        </pic:spPr>
                      </pic:pic>
                    </a:graphicData>
                  </a:graphic>
                </wp:anchor>
              </w:drawing>
            </w:r>
          </w:p>
        </w:tc>
        <w:tc>
          <w:tcPr>
            <w:tcW w:w="3170" w:type="dxa"/>
            <w:gridSpan w:val="2"/>
            <w:vMerge w:val="restart"/>
            <w:tcBorders>
              <w:top w:val="single" w:sz="4" w:space="0" w:color="000000"/>
              <w:left w:val="single" w:sz="4" w:space="0" w:color="000000"/>
              <w:bottom w:val="single" w:sz="8" w:space="0" w:color="000000"/>
              <w:right w:val="single" w:sz="8" w:space="0" w:color="000000"/>
            </w:tcBorders>
            <w:shd w:val="clear" w:color="000000" w:fill="FFFFFF"/>
            <w:vAlign w:val="center"/>
          </w:tcPr>
          <w:p w14:paraId="36DF5C24"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b/>
                <w:bCs/>
                <w:color w:val="FF0000"/>
              </w:rPr>
              <w:t>Linea di azione Pianificata oltre orizzonte Piano</w:t>
            </w:r>
          </w:p>
        </w:tc>
      </w:tr>
      <w:tr w:rsidR="00C77C37" w14:paraId="5E2DAA94"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4666CA02"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Fine attività prevista:</w:t>
            </w:r>
          </w:p>
        </w:tc>
        <w:tc>
          <w:tcPr>
            <w:tcW w:w="2222" w:type="dxa"/>
            <w:tcBorders>
              <w:bottom w:val="single" w:sz="8" w:space="0" w:color="000000"/>
            </w:tcBorders>
            <w:shd w:val="clear" w:color="000000" w:fill="F2F2F2"/>
            <w:vAlign w:val="center"/>
          </w:tcPr>
          <w:p w14:paraId="70608D82"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proofErr w:type="spellStart"/>
            <w:r>
              <w:rPr>
                <w:rFonts w:eastAsia="Times New Roman" w:cs="Calibri"/>
                <w:b/>
                <w:bCs/>
                <w:color w:val="FF0000"/>
                <w:lang w:eastAsia="en-GB"/>
              </w:rPr>
              <w:t>tbd</w:t>
            </w:r>
            <w:proofErr w:type="spellEnd"/>
          </w:p>
        </w:tc>
        <w:tc>
          <w:tcPr>
            <w:tcW w:w="1860" w:type="dxa"/>
            <w:vMerge/>
            <w:tcBorders>
              <w:left w:val="single" w:sz="8" w:space="0" w:color="000000"/>
              <w:bottom w:val="single" w:sz="8" w:space="0" w:color="000000"/>
              <w:right w:val="single" w:sz="8" w:space="0" w:color="000000"/>
            </w:tcBorders>
            <w:vAlign w:val="center"/>
          </w:tcPr>
          <w:p w14:paraId="4321ABD0" w14:textId="77777777" w:rsidR="00C77C37" w:rsidRDefault="00C77C37">
            <w:pPr>
              <w:widowControl w:val="0"/>
              <w:spacing w:before="0" w:line="240" w:lineRule="auto"/>
              <w:ind w:left="0" w:right="0"/>
              <w:jc w:val="left"/>
              <w:rPr>
                <w:rFonts w:ascii="Calibri" w:eastAsia="Times New Roman" w:hAnsi="Calibri" w:cs="Calibri"/>
                <w:b/>
                <w:bCs/>
                <w:color w:val="FFFFFF"/>
                <w:sz w:val="20"/>
                <w:szCs w:val="20"/>
                <w:lang w:eastAsia="en-GB"/>
              </w:rPr>
            </w:pPr>
          </w:p>
        </w:tc>
        <w:tc>
          <w:tcPr>
            <w:tcW w:w="4588" w:type="dxa"/>
            <w:vMerge/>
            <w:tcBorders>
              <w:bottom w:val="single" w:sz="8" w:space="0" w:color="000000"/>
              <w:right w:val="single" w:sz="4" w:space="0" w:color="000000"/>
            </w:tcBorders>
            <w:vAlign w:val="center"/>
          </w:tcPr>
          <w:p w14:paraId="7DC92080" w14:textId="77777777" w:rsidR="00C77C37" w:rsidRDefault="00C77C37">
            <w:pPr>
              <w:widowControl w:val="0"/>
              <w:spacing w:before="0" w:line="240" w:lineRule="auto"/>
              <w:ind w:left="0" w:right="0"/>
              <w:jc w:val="left"/>
              <w:rPr>
                <w:rFonts w:ascii="Calibri" w:eastAsia="Times New Roman" w:hAnsi="Calibri" w:cs="Calibri"/>
                <w:b/>
                <w:bCs/>
                <w:color w:val="FF0000"/>
                <w:sz w:val="24"/>
                <w:szCs w:val="24"/>
                <w:lang w:eastAsia="en-GB"/>
              </w:rPr>
            </w:pPr>
          </w:p>
        </w:tc>
        <w:tc>
          <w:tcPr>
            <w:tcW w:w="3170" w:type="dxa"/>
            <w:gridSpan w:val="2"/>
            <w:vMerge/>
            <w:tcBorders>
              <w:top w:val="single" w:sz="4" w:space="0" w:color="000000"/>
              <w:left w:val="single" w:sz="4" w:space="0" w:color="000000"/>
              <w:bottom w:val="single" w:sz="8" w:space="0" w:color="000000"/>
              <w:right w:val="single" w:sz="8" w:space="0" w:color="000000"/>
            </w:tcBorders>
            <w:vAlign w:val="center"/>
          </w:tcPr>
          <w:p w14:paraId="27F0DBD1"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r>
    </w:tbl>
    <w:p w14:paraId="18F5DED0" w14:textId="77777777" w:rsidR="00C77C37" w:rsidRDefault="00204E95">
      <w:r>
        <w:br w:type="page"/>
      </w:r>
    </w:p>
    <w:p w14:paraId="143B7808" w14:textId="77777777" w:rsidR="00C77C37" w:rsidRDefault="00204E95">
      <w:pPr>
        <w:pStyle w:val="Titolo4"/>
        <w:spacing w:before="0" w:after="60"/>
      </w:pPr>
      <w:bookmarkStart w:id="259" w:name="_Toc135133907"/>
      <w:r>
        <w:lastRenderedPageBreak/>
        <w:t>OB.5.3    Modelli e regole per l’erogazione integrata di servizi interoperabili</w:t>
      </w:r>
      <w:bookmarkEnd w:id="259"/>
    </w:p>
    <w:tbl>
      <w:tblPr>
        <w:tblW w:w="14000" w:type="dxa"/>
        <w:tblInd w:w="-30" w:type="dxa"/>
        <w:tblLayout w:type="fixed"/>
        <w:tblLook w:val="04A0" w:firstRow="1" w:lastRow="0" w:firstColumn="1" w:lastColumn="0" w:noHBand="0" w:noVBand="1"/>
      </w:tblPr>
      <w:tblGrid>
        <w:gridCol w:w="2160"/>
        <w:gridCol w:w="2222"/>
        <w:gridCol w:w="1860"/>
        <w:gridCol w:w="4588"/>
        <w:gridCol w:w="1561"/>
        <w:gridCol w:w="1609"/>
      </w:tblGrid>
      <w:tr w:rsidR="00C77C37" w14:paraId="62F4D1C2" w14:textId="77777777">
        <w:trPr>
          <w:trHeight w:val="780"/>
        </w:trPr>
        <w:tc>
          <w:tcPr>
            <w:tcW w:w="2160" w:type="dxa"/>
            <w:tcBorders>
              <w:top w:val="single" w:sz="8" w:space="0" w:color="000000"/>
              <w:left w:val="single" w:sz="8" w:space="0" w:color="000000"/>
              <w:bottom w:val="single" w:sz="8" w:space="0" w:color="000000"/>
              <w:right w:val="single" w:sz="8" w:space="0" w:color="000000"/>
            </w:tcBorders>
            <w:shd w:val="clear" w:color="000000" w:fill="757171"/>
            <w:vAlign w:val="center"/>
          </w:tcPr>
          <w:p w14:paraId="291B7D5D" w14:textId="77777777" w:rsidR="00C77C37" w:rsidRDefault="00204E95">
            <w:pPr>
              <w:pageBreakBefore/>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lastRenderedPageBreak/>
              <w:t>Obiettivo:</w:t>
            </w:r>
          </w:p>
        </w:tc>
        <w:tc>
          <w:tcPr>
            <w:tcW w:w="2222" w:type="dxa"/>
            <w:tcBorders>
              <w:top w:val="single" w:sz="8" w:space="0" w:color="000000"/>
              <w:bottom w:val="single" w:sz="8" w:space="0" w:color="000000"/>
            </w:tcBorders>
            <w:shd w:val="clear" w:color="auto" w:fill="auto"/>
            <w:vAlign w:val="center"/>
          </w:tcPr>
          <w:p w14:paraId="1EA52AE9"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OB.5.3</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416BE31E" w14:textId="77777777" w:rsidR="00C77C37" w:rsidRDefault="00204E95">
            <w:pPr>
              <w:widowControl w:val="0"/>
              <w:spacing w:before="0" w:line="240" w:lineRule="auto"/>
              <w:ind w:left="0" w:right="0"/>
              <w:jc w:val="left"/>
              <w:rPr>
                <w:rFonts w:ascii="Calibri" w:eastAsia="Times New Roman" w:hAnsi="Calibri" w:cs="Calibri"/>
                <w:b/>
                <w:bCs/>
                <w:color w:val="203764"/>
                <w:lang w:eastAsia="en-GB"/>
              </w:rPr>
            </w:pPr>
            <w:r>
              <w:rPr>
                <w:rFonts w:eastAsia="Times New Roman" w:cs="Calibri"/>
                <w:b/>
                <w:bCs/>
                <w:color w:val="203764"/>
                <w:lang w:eastAsia="en-GB"/>
              </w:rPr>
              <w:t>Modelli e regole per l’erogazione integrata di servizi interoperabili</w:t>
            </w:r>
          </w:p>
        </w:tc>
      </w:tr>
      <w:tr w:rsidR="00C77C37" w14:paraId="2ADDA9F7"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651FF3D7"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Linea di Azione:</w:t>
            </w:r>
          </w:p>
        </w:tc>
        <w:tc>
          <w:tcPr>
            <w:tcW w:w="2222" w:type="dxa"/>
            <w:tcBorders>
              <w:bottom w:val="single" w:sz="8" w:space="0" w:color="000000"/>
            </w:tcBorders>
            <w:shd w:val="clear" w:color="auto" w:fill="auto"/>
            <w:vAlign w:val="center"/>
          </w:tcPr>
          <w:p w14:paraId="15DA5C52"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CAP5.PA.LA13</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751467C3"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004F3B8A" w14:textId="77777777">
        <w:trPr>
          <w:trHeight w:val="495"/>
        </w:trPr>
        <w:tc>
          <w:tcPr>
            <w:tcW w:w="2160" w:type="dxa"/>
            <w:tcBorders>
              <w:left w:val="single" w:sz="8" w:space="0" w:color="000000"/>
              <w:bottom w:val="single" w:sz="8" w:space="0" w:color="000000"/>
              <w:right w:val="single" w:sz="8" w:space="0" w:color="000000"/>
            </w:tcBorders>
            <w:shd w:val="clear" w:color="000000" w:fill="757171"/>
            <w:vAlign w:val="center"/>
          </w:tcPr>
          <w:p w14:paraId="14CE219B"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Piano AgID di riferimento</w:t>
            </w:r>
          </w:p>
        </w:tc>
        <w:tc>
          <w:tcPr>
            <w:tcW w:w="8670" w:type="dxa"/>
            <w:gridSpan w:val="3"/>
            <w:tcBorders>
              <w:top w:val="single" w:sz="8" w:space="0" w:color="000000"/>
              <w:bottom w:val="single" w:sz="8" w:space="0" w:color="000000"/>
              <w:right w:val="single" w:sz="4" w:space="0" w:color="000000"/>
            </w:tcBorders>
            <w:shd w:val="clear" w:color="000000" w:fill="757171"/>
            <w:vAlign w:val="center"/>
          </w:tcPr>
          <w:p w14:paraId="42EBE59D"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Linee di azione ed attività a carico della Amministrazione che redige il Piano</w:t>
            </w:r>
            <w:r>
              <w:rPr>
                <w:rFonts w:eastAsia="Times New Roman" w:cs="Calibri"/>
                <w:b/>
                <w:bCs/>
                <w:color w:val="FFFFFF"/>
                <w:sz w:val="18"/>
                <w:szCs w:val="18"/>
                <w:lang w:eastAsia="en-GB"/>
              </w:rPr>
              <w:br/>
              <w:t>il Responsabile indicato ne controlla l'avanzamento e l'attuazione</w:t>
            </w:r>
          </w:p>
        </w:tc>
        <w:tc>
          <w:tcPr>
            <w:tcW w:w="1561" w:type="dxa"/>
            <w:tcBorders>
              <w:bottom w:val="single" w:sz="8" w:space="0" w:color="000000"/>
              <w:right w:val="single" w:sz="4" w:space="0" w:color="000000"/>
            </w:tcBorders>
            <w:shd w:val="clear" w:color="000000" w:fill="757171"/>
            <w:vAlign w:val="center"/>
          </w:tcPr>
          <w:p w14:paraId="6ED49B9D"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 da AgID</w:t>
            </w:r>
          </w:p>
        </w:tc>
        <w:tc>
          <w:tcPr>
            <w:tcW w:w="1609" w:type="dxa"/>
            <w:tcBorders>
              <w:bottom w:val="single" w:sz="8" w:space="0" w:color="000000"/>
              <w:right w:val="single" w:sz="8" w:space="0" w:color="000000"/>
            </w:tcBorders>
            <w:shd w:val="clear" w:color="000000" w:fill="757171"/>
            <w:vAlign w:val="center"/>
          </w:tcPr>
          <w:p w14:paraId="6D62BF3B"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Scadenza</w:t>
            </w:r>
          </w:p>
        </w:tc>
      </w:tr>
      <w:tr w:rsidR="00C77C37" w14:paraId="33CA5729" w14:textId="77777777">
        <w:trPr>
          <w:trHeight w:val="915"/>
        </w:trPr>
        <w:tc>
          <w:tcPr>
            <w:tcW w:w="2160" w:type="dxa"/>
            <w:tcBorders>
              <w:left w:val="single" w:sz="8" w:space="0" w:color="000000"/>
              <w:bottom w:val="single" w:sz="8" w:space="0" w:color="000000"/>
              <w:right w:val="single" w:sz="8" w:space="0" w:color="000000"/>
            </w:tcBorders>
            <w:shd w:val="clear" w:color="000000" w:fill="757171"/>
            <w:vAlign w:val="center"/>
          </w:tcPr>
          <w:p w14:paraId="7AABCF68"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1.o Piano (20-22):</w:t>
            </w:r>
          </w:p>
        </w:tc>
        <w:tc>
          <w:tcPr>
            <w:tcW w:w="8670" w:type="dxa"/>
            <w:gridSpan w:val="3"/>
            <w:tcBorders>
              <w:top w:val="single" w:sz="8" w:space="0" w:color="000000"/>
              <w:bottom w:val="single" w:sz="4" w:space="0" w:color="000000"/>
              <w:right w:val="single" w:sz="4" w:space="0" w:color="000000"/>
            </w:tcBorders>
            <w:shd w:val="clear" w:color="auto" w:fill="auto"/>
            <w:vAlign w:val="center"/>
          </w:tcPr>
          <w:p w14:paraId="2C40C46A"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61" w:type="dxa"/>
            <w:tcBorders>
              <w:bottom w:val="single" w:sz="4" w:space="0" w:color="000000"/>
              <w:right w:val="single" w:sz="4" w:space="0" w:color="000000"/>
            </w:tcBorders>
            <w:shd w:val="clear" w:color="auto" w:fill="auto"/>
            <w:vAlign w:val="center"/>
          </w:tcPr>
          <w:p w14:paraId="4BBBF37E"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bottom w:val="single" w:sz="4" w:space="0" w:color="000000"/>
              <w:right w:val="single" w:sz="8" w:space="0" w:color="000000"/>
            </w:tcBorders>
            <w:shd w:val="clear" w:color="auto" w:fill="auto"/>
            <w:vAlign w:val="center"/>
          </w:tcPr>
          <w:p w14:paraId="04791293"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3BDF245E" w14:textId="77777777">
        <w:trPr>
          <w:trHeight w:val="900"/>
        </w:trPr>
        <w:tc>
          <w:tcPr>
            <w:tcW w:w="2160" w:type="dxa"/>
            <w:tcBorders>
              <w:left w:val="single" w:sz="8" w:space="0" w:color="000000"/>
              <w:bottom w:val="single" w:sz="4" w:space="0" w:color="000000"/>
              <w:right w:val="single" w:sz="8" w:space="0" w:color="000000"/>
            </w:tcBorders>
            <w:shd w:val="clear" w:color="000000" w:fill="757171"/>
            <w:vAlign w:val="center"/>
          </w:tcPr>
          <w:p w14:paraId="747E9DDA"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2.o Piano (21-23):</w:t>
            </w:r>
          </w:p>
        </w:tc>
        <w:tc>
          <w:tcPr>
            <w:tcW w:w="8670" w:type="dxa"/>
            <w:gridSpan w:val="3"/>
            <w:tcBorders>
              <w:top w:val="single" w:sz="4" w:space="0" w:color="000000"/>
              <w:bottom w:val="single" w:sz="4" w:space="0" w:color="000000"/>
              <w:right w:val="single" w:sz="4" w:space="0" w:color="000000"/>
            </w:tcBorders>
            <w:shd w:val="clear" w:color="auto" w:fill="auto"/>
            <w:vAlign w:val="center"/>
          </w:tcPr>
          <w:p w14:paraId="387AABDB"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61" w:type="dxa"/>
            <w:tcBorders>
              <w:bottom w:val="single" w:sz="4" w:space="0" w:color="000000"/>
              <w:right w:val="single" w:sz="4" w:space="0" w:color="000000"/>
            </w:tcBorders>
            <w:shd w:val="clear" w:color="auto" w:fill="auto"/>
            <w:vAlign w:val="center"/>
          </w:tcPr>
          <w:p w14:paraId="551FCD8B"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bottom w:val="single" w:sz="4" w:space="0" w:color="000000"/>
              <w:right w:val="single" w:sz="8" w:space="0" w:color="000000"/>
            </w:tcBorders>
            <w:shd w:val="clear" w:color="auto" w:fill="auto"/>
            <w:vAlign w:val="center"/>
          </w:tcPr>
          <w:p w14:paraId="401D374C"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6CDA0A6E" w14:textId="77777777">
        <w:trPr>
          <w:trHeight w:val="915"/>
        </w:trPr>
        <w:tc>
          <w:tcPr>
            <w:tcW w:w="2160" w:type="dxa"/>
            <w:tcBorders>
              <w:left w:val="single" w:sz="8" w:space="0" w:color="000000"/>
              <w:right w:val="single" w:sz="8" w:space="0" w:color="000000"/>
            </w:tcBorders>
            <w:shd w:val="clear" w:color="000000" w:fill="757171"/>
            <w:vAlign w:val="center"/>
          </w:tcPr>
          <w:p w14:paraId="7A83081B"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3.o Piano (22-24):</w:t>
            </w:r>
          </w:p>
        </w:tc>
        <w:tc>
          <w:tcPr>
            <w:tcW w:w="8670" w:type="dxa"/>
            <w:gridSpan w:val="3"/>
            <w:tcBorders>
              <w:top w:val="single" w:sz="4" w:space="0" w:color="000000"/>
              <w:right w:val="single" w:sz="4" w:space="0" w:color="000000"/>
            </w:tcBorders>
            <w:shd w:val="clear" w:color="auto" w:fill="auto"/>
            <w:vAlign w:val="center"/>
          </w:tcPr>
          <w:p w14:paraId="0FDAEB79"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I Comuni e le altre amministrazioni coinvolte nei procedimenti SUAP si dotano di piattaforme digitali conformi alle “specifiche tecniche SUAP”</w:t>
            </w:r>
          </w:p>
        </w:tc>
        <w:tc>
          <w:tcPr>
            <w:tcW w:w="1561" w:type="dxa"/>
            <w:tcBorders>
              <w:right w:val="single" w:sz="4" w:space="0" w:color="000000"/>
            </w:tcBorders>
            <w:shd w:val="clear" w:color="auto" w:fill="auto"/>
            <w:vAlign w:val="center"/>
          </w:tcPr>
          <w:p w14:paraId="5C883794"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Da giugno 2023 </w:t>
            </w:r>
          </w:p>
        </w:tc>
        <w:tc>
          <w:tcPr>
            <w:tcW w:w="1609" w:type="dxa"/>
            <w:tcBorders>
              <w:right w:val="single" w:sz="8" w:space="0" w:color="000000"/>
            </w:tcBorders>
            <w:shd w:val="clear" w:color="auto" w:fill="auto"/>
            <w:vAlign w:val="center"/>
          </w:tcPr>
          <w:p w14:paraId="70C91290"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05CD3405" w14:textId="77777777">
        <w:trPr>
          <w:trHeight w:val="300"/>
        </w:trPr>
        <w:tc>
          <w:tcPr>
            <w:tcW w:w="21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03CF225D"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 xml:space="preserve">Responsabile: </w:t>
            </w:r>
          </w:p>
        </w:tc>
        <w:tc>
          <w:tcPr>
            <w:tcW w:w="2222" w:type="dxa"/>
            <w:tcBorders>
              <w:top w:val="single" w:sz="8" w:space="0" w:color="000000"/>
              <w:bottom w:val="single" w:sz="4" w:space="0" w:color="000000"/>
            </w:tcBorders>
            <w:shd w:val="clear" w:color="auto" w:fill="auto"/>
            <w:vAlign w:val="center"/>
          </w:tcPr>
          <w:p w14:paraId="3C65FBC3"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c>
          <w:tcPr>
            <w:tcW w:w="18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2F784799"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Fonte di spesa:</w:t>
            </w:r>
          </w:p>
        </w:tc>
        <w:tc>
          <w:tcPr>
            <w:tcW w:w="4588" w:type="dxa"/>
            <w:tcBorders>
              <w:top w:val="single" w:sz="8" w:space="0" w:color="000000"/>
              <w:bottom w:val="single" w:sz="4" w:space="0" w:color="000000"/>
              <w:right w:val="single" w:sz="4" w:space="0" w:color="000000"/>
            </w:tcBorders>
            <w:shd w:val="clear" w:color="auto" w:fill="auto"/>
            <w:vAlign w:val="center"/>
          </w:tcPr>
          <w:p w14:paraId="345F97AB"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c>
          <w:tcPr>
            <w:tcW w:w="3170" w:type="dxa"/>
            <w:gridSpan w:val="2"/>
            <w:tcBorders>
              <w:top w:val="single" w:sz="8" w:space="0" w:color="000000"/>
              <w:bottom w:val="single" w:sz="4" w:space="0" w:color="000000"/>
              <w:right w:val="single" w:sz="8" w:space="0" w:color="000000"/>
            </w:tcBorders>
            <w:shd w:val="clear" w:color="auto" w:fill="auto"/>
            <w:vAlign w:val="center"/>
          </w:tcPr>
          <w:p w14:paraId="524A41DA"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26A3D032" w14:textId="77777777">
        <w:trPr>
          <w:trHeight w:val="300"/>
        </w:trPr>
        <w:tc>
          <w:tcPr>
            <w:tcW w:w="2160" w:type="dxa"/>
            <w:tcBorders>
              <w:left w:val="single" w:sz="8" w:space="0" w:color="000000"/>
              <w:bottom w:val="single" w:sz="4" w:space="0" w:color="000000"/>
              <w:right w:val="single" w:sz="8" w:space="0" w:color="000000"/>
            </w:tcBorders>
            <w:shd w:val="clear" w:color="000000" w:fill="757171"/>
            <w:vAlign w:val="center"/>
          </w:tcPr>
          <w:p w14:paraId="2C5165E8"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w:t>
            </w:r>
          </w:p>
        </w:tc>
        <w:tc>
          <w:tcPr>
            <w:tcW w:w="2222" w:type="dxa"/>
            <w:tcBorders>
              <w:bottom w:val="single" w:sz="4" w:space="0" w:color="000000"/>
            </w:tcBorders>
            <w:shd w:val="clear" w:color="000000" w:fill="F2F2F2"/>
            <w:vAlign w:val="center"/>
          </w:tcPr>
          <w:p w14:paraId="49BF30B3"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 xml:space="preserve"> </w:t>
            </w:r>
          </w:p>
        </w:tc>
        <w:tc>
          <w:tcPr>
            <w:tcW w:w="1860" w:type="dxa"/>
            <w:vMerge w:val="restart"/>
            <w:tcBorders>
              <w:left w:val="single" w:sz="8" w:space="0" w:color="000000"/>
              <w:bottom w:val="single" w:sz="8" w:space="0" w:color="000000"/>
              <w:right w:val="single" w:sz="8" w:space="0" w:color="000000"/>
            </w:tcBorders>
            <w:shd w:val="clear" w:color="000000" w:fill="757171"/>
            <w:vAlign w:val="center"/>
          </w:tcPr>
          <w:p w14:paraId="46BC1E71"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Stato Attività:</w:t>
            </w:r>
          </w:p>
        </w:tc>
        <w:tc>
          <w:tcPr>
            <w:tcW w:w="4588" w:type="dxa"/>
            <w:vMerge w:val="restart"/>
            <w:tcBorders>
              <w:bottom w:val="single" w:sz="8" w:space="0" w:color="000000"/>
              <w:right w:val="single" w:sz="4" w:space="0" w:color="000000"/>
            </w:tcBorders>
            <w:shd w:val="clear" w:color="000000" w:fill="FFFFFF"/>
            <w:vAlign w:val="center"/>
          </w:tcPr>
          <w:p w14:paraId="39E89F9B" w14:textId="77777777" w:rsidR="00C77C37" w:rsidRDefault="00204E95">
            <w:pPr>
              <w:widowControl w:val="0"/>
              <w:spacing w:before="0" w:line="240" w:lineRule="auto"/>
              <w:ind w:left="0" w:right="0"/>
              <w:jc w:val="center"/>
              <w:rPr>
                <w:rFonts w:ascii="Calibri" w:eastAsia="Times New Roman" w:hAnsi="Calibri" w:cs="Calibri"/>
                <w:b/>
                <w:bCs/>
                <w:color w:val="FF0000"/>
                <w:sz w:val="24"/>
                <w:szCs w:val="24"/>
                <w:lang w:eastAsia="en-GB"/>
              </w:rPr>
            </w:pPr>
            <w:r>
              <w:rPr>
                <w:noProof/>
                <w:lang w:eastAsia="it-IT"/>
              </w:rPr>
              <w:drawing>
                <wp:inline distT="0" distB="0" distL="0" distR="0" wp14:anchorId="455BAD06" wp14:editId="690992A6">
                  <wp:extent cx="366395" cy="360045"/>
                  <wp:effectExtent l="0" t="0" r="0" b="0"/>
                  <wp:docPr id="148" name="Immagine 917250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magine 917250626"/>
                          <pic:cNvPicPr>
                            <a:picLocks noChangeAspect="1" noChangeArrowheads="1"/>
                          </pic:cNvPicPr>
                        </pic:nvPicPr>
                        <pic:blipFill>
                          <a:blip r:embed="rId1071"/>
                          <a:stretch>
                            <a:fillRect/>
                          </a:stretch>
                        </pic:blipFill>
                        <pic:spPr bwMode="auto">
                          <a:xfrm>
                            <a:off x="0" y="0"/>
                            <a:ext cx="366395" cy="360045"/>
                          </a:xfrm>
                          <a:prstGeom prst="rect">
                            <a:avLst/>
                          </a:prstGeom>
                        </pic:spPr>
                      </pic:pic>
                    </a:graphicData>
                  </a:graphic>
                </wp:inline>
              </w:drawing>
            </w:r>
          </w:p>
        </w:tc>
        <w:tc>
          <w:tcPr>
            <w:tcW w:w="3170" w:type="dxa"/>
            <w:gridSpan w:val="2"/>
            <w:vMerge w:val="restart"/>
            <w:tcBorders>
              <w:top w:val="single" w:sz="4" w:space="0" w:color="000000"/>
              <w:left w:val="single" w:sz="4" w:space="0" w:color="000000"/>
              <w:bottom w:val="single" w:sz="8" w:space="0" w:color="000000"/>
              <w:right w:val="single" w:sz="8" w:space="0" w:color="000000"/>
            </w:tcBorders>
            <w:shd w:val="clear" w:color="000000" w:fill="FFFFFF"/>
            <w:vAlign w:val="center"/>
          </w:tcPr>
          <w:p w14:paraId="2C3FCCE2"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b/>
                <w:bCs/>
                <w:color w:val="FF0000"/>
              </w:rPr>
              <w:t>Linea d’azione conclusa con successo</w:t>
            </w:r>
          </w:p>
        </w:tc>
      </w:tr>
      <w:tr w:rsidR="00C77C37" w14:paraId="1DC39D06" w14:textId="77777777">
        <w:trPr>
          <w:trHeight w:val="300"/>
        </w:trPr>
        <w:tc>
          <w:tcPr>
            <w:tcW w:w="2160" w:type="dxa"/>
            <w:tcBorders>
              <w:left w:val="single" w:sz="8" w:space="0" w:color="000000"/>
              <w:bottom w:val="single" w:sz="4" w:space="0" w:color="000000"/>
              <w:right w:val="single" w:sz="8" w:space="0" w:color="000000"/>
            </w:tcBorders>
            <w:shd w:val="clear" w:color="000000" w:fill="757171"/>
            <w:vAlign w:val="center"/>
          </w:tcPr>
          <w:p w14:paraId="7576DCB0"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Fine attività prevista</w:t>
            </w:r>
          </w:p>
        </w:tc>
        <w:tc>
          <w:tcPr>
            <w:tcW w:w="2222" w:type="dxa"/>
            <w:tcBorders>
              <w:bottom w:val="single" w:sz="4" w:space="0" w:color="000000"/>
            </w:tcBorders>
            <w:shd w:val="clear" w:color="000000" w:fill="F2F2F2"/>
            <w:vAlign w:val="center"/>
          </w:tcPr>
          <w:p w14:paraId="6BFD3390" w14:textId="77777777" w:rsidR="00C77C37" w:rsidRDefault="00C77C37">
            <w:pPr>
              <w:widowControl w:val="0"/>
              <w:spacing w:before="0" w:line="240" w:lineRule="auto"/>
              <w:ind w:left="0" w:right="0"/>
              <w:jc w:val="center"/>
              <w:rPr>
                <w:rFonts w:ascii="Calibri" w:eastAsia="Times New Roman" w:hAnsi="Calibri" w:cs="Calibri"/>
                <w:b/>
                <w:bCs/>
                <w:color w:val="FF0000"/>
                <w:lang w:eastAsia="en-GB"/>
              </w:rPr>
            </w:pPr>
          </w:p>
        </w:tc>
        <w:tc>
          <w:tcPr>
            <w:tcW w:w="1860" w:type="dxa"/>
            <w:vMerge/>
            <w:tcBorders>
              <w:left w:val="single" w:sz="8" w:space="0" w:color="000000"/>
              <w:bottom w:val="single" w:sz="8" w:space="0" w:color="000000"/>
              <w:right w:val="single" w:sz="8" w:space="0" w:color="000000"/>
            </w:tcBorders>
            <w:shd w:val="clear" w:color="000000" w:fill="757171"/>
            <w:vAlign w:val="center"/>
          </w:tcPr>
          <w:p w14:paraId="6BAFFD3E" w14:textId="77777777" w:rsidR="00C77C37" w:rsidRDefault="00C77C37">
            <w:pPr>
              <w:widowControl w:val="0"/>
              <w:spacing w:before="0" w:line="240" w:lineRule="auto"/>
              <w:ind w:left="0" w:right="0"/>
              <w:jc w:val="right"/>
              <w:rPr>
                <w:rFonts w:ascii="Calibri" w:eastAsia="Times New Roman" w:hAnsi="Calibri" w:cs="Calibri"/>
                <w:b/>
                <w:bCs/>
                <w:color w:val="FFFFFF"/>
                <w:sz w:val="20"/>
                <w:szCs w:val="20"/>
                <w:lang w:eastAsia="en-GB"/>
              </w:rPr>
            </w:pPr>
          </w:p>
        </w:tc>
        <w:tc>
          <w:tcPr>
            <w:tcW w:w="4588" w:type="dxa"/>
            <w:vMerge/>
            <w:tcBorders>
              <w:bottom w:val="single" w:sz="8" w:space="0" w:color="000000"/>
              <w:right w:val="single" w:sz="4" w:space="0" w:color="000000"/>
            </w:tcBorders>
            <w:shd w:val="clear" w:color="000000" w:fill="FFFFFF"/>
            <w:vAlign w:val="center"/>
          </w:tcPr>
          <w:p w14:paraId="59931CF2" w14:textId="77777777" w:rsidR="00C77C37" w:rsidRDefault="00C77C37">
            <w:pPr>
              <w:widowControl w:val="0"/>
              <w:spacing w:before="0" w:line="240" w:lineRule="auto"/>
              <w:ind w:left="0" w:right="0"/>
              <w:jc w:val="center"/>
            </w:pPr>
          </w:p>
        </w:tc>
        <w:tc>
          <w:tcPr>
            <w:tcW w:w="3170" w:type="dxa"/>
            <w:gridSpan w:val="2"/>
            <w:vMerge/>
            <w:tcBorders>
              <w:left w:val="single" w:sz="4" w:space="0" w:color="000000"/>
              <w:bottom w:val="single" w:sz="8" w:space="0" w:color="000000"/>
              <w:right w:val="single" w:sz="8" w:space="0" w:color="000000"/>
            </w:tcBorders>
            <w:shd w:val="clear" w:color="000000" w:fill="FFFFFF"/>
            <w:vAlign w:val="center"/>
          </w:tcPr>
          <w:p w14:paraId="7BCA5FA1" w14:textId="77777777" w:rsidR="00C77C37" w:rsidRDefault="00C77C37">
            <w:pPr>
              <w:widowControl w:val="0"/>
              <w:spacing w:before="0" w:line="240" w:lineRule="auto"/>
              <w:ind w:left="0" w:right="0"/>
              <w:jc w:val="center"/>
              <w:rPr>
                <w:b/>
                <w:bCs/>
                <w:color w:val="FF0000"/>
              </w:rPr>
            </w:pPr>
          </w:p>
        </w:tc>
      </w:tr>
    </w:tbl>
    <w:p w14:paraId="746BBAA1" w14:textId="77777777" w:rsidR="00C77C37" w:rsidRDefault="00204E95">
      <w:pPr>
        <w:spacing w:before="0" w:after="160" w:line="259" w:lineRule="auto"/>
        <w:ind w:left="0" w:right="0"/>
        <w:jc w:val="left"/>
        <w:rPr>
          <w:rFonts w:ascii="Calibri Light" w:eastAsia="Calibri" w:hAnsi="Calibri Light" w:cs="Calibri Light"/>
          <w:color w:val="4472C4"/>
          <w:sz w:val="28"/>
          <w:szCs w:val="28"/>
        </w:rPr>
      </w:pPr>
      <w:r>
        <w:br w:type="page"/>
      </w:r>
    </w:p>
    <w:p w14:paraId="63E3AF51" w14:textId="77777777" w:rsidR="00C77C37" w:rsidRDefault="00204E95">
      <w:pPr>
        <w:pStyle w:val="Titolo3"/>
        <w:spacing w:after="0"/>
      </w:pPr>
      <w:bookmarkStart w:id="260" w:name="_Toc135133908"/>
      <w:r>
        <w:lastRenderedPageBreak/>
        <w:t>Schede Linee di Azione – Sicurezza Informatica</w:t>
      </w:r>
      <w:bookmarkEnd w:id="260"/>
    </w:p>
    <w:p w14:paraId="30C9A7F2" w14:textId="77777777" w:rsidR="00C77C37" w:rsidRDefault="00204E95">
      <w:pPr>
        <w:pStyle w:val="Titolo4"/>
        <w:spacing w:before="0" w:after="0"/>
      </w:pPr>
      <w:bookmarkStart w:id="261" w:name="_Toc135133909"/>
      <w:r>
        <w:t xml:space="preserve">OB.6.1    Aumentare la consapevolezza del rischio cyber (Cyber Security </w:t>
      </w:r>
      <w:proofErr w:type="spellStart"/>
      <w:r>
        <w:t>Awareness</w:t>
      </w:r>
      <w:proofErr w:type="spellEnd"/>
      <w:r>
        <w:t>) nelle PA</w:t>
      </w:r>
      <w:bookmarkEnd w:id="261"/>
    </w:p>
    <w:tbl>
      <w:tblPr>
        <w:tblW w:w="14000" w:type="dxa"/>
        <w:tblInd w:w="-11" w:type="dxa"/>
        <w:tblLayout w:type="fixed"/>
        <w:tblLook w:val="04A0" w:firstRow="1" w:lastRow="0" w:firstColumn="1" w:lastColumn="0" w:noHBand="0" w:noVBand="1"/>
      </w:tblPr>
      <w:tblGrid>
        <w:gridCol w:w="2160"/>
        <w:gridCol w:w="2222"/>
        <w:gridCol w:w="1860"/>
        <w:gridCol w:w="4588"/>
        <w:gridCol w:w="1561"/>
        <w:gridCol w:w="1609"/>
      </w:tblGrid>
      <w:tr w:rsidR="00C77C37" w14:paraId="46F84AD1" w14:textId="77777777">
        <w:trPr>
          <w:trHeight w:val="780"/>
        </w:trPr>
        <w:tc>
          <w:tcPr>
            <w:tcW w:w="2160" w:type="dxa"/>
            <w:tcBorders>
              <w:top w:val="single" w:sz="8" w:space="0" w:color="000000"/>
              <w:left w:val="single" w:sz="8" w:space="0" w:color="000000"/>
              <w:bottom w:val="single" w:sz="8" w:space="0" w:color="000000"/>
              <w:right w:val="single" w:sz="8" w:space="0" w:color="000000"/>
            </w:tcBorders>
            <w:shd w:val="clear" w:color="000000" w:fill="757171"/>
            <w:vAlign w:val="center"/>
          </w:tcPr>
          <w:p w14:paraId="433CA982"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Obiettivo:</w:t>
            </w:r>
          </w:p>
        </w:tc>
        <w:tc>
          <w:tcPr>
            <w:tcW w:w="2222" w:type="dxa"/>
            <w:tcBorders>
              <w:top w:val="single" w:sz="8" w:space="0" w:color="000000"/>
              <w:bottom w:val="single" w:sz="8" w:space="0" w:color="000000"/>
            </w:tcBorders>
            <w:shd w:val="clear" w:color="auto" w:fill="auto"/>
            <w:vAlign w:val="center"/>
          </w:tcPr>
          <w:p w14:paraId="093FBBB8"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OB.6.1</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6D112D00" w14:textId="77777777" w:rsidR="00C77C37" w:rsidRDefault="00204E95">
            <w:pPr>
              <w:widowControl w:val="0"/>
              <w:spacing w:before="0" w:line="240" w:lineRule="auto"/>
              <w:ind w:left="0" w:right="0"/>
              <w:jc w:val="left"/>
              <w:rPr>
                <w:rFonts w:ascii="Calibri" w:eastAsia="Times New Roman" w:hAnsi="Calibri" w:cs="Calibri"/>
                <w:b/>
                <w:bCs/>
                <w:color w:val="203764"/>
                <w:lang w:eastAsia="en-GB"/>
              </w:rPr>
            </w:pPr>
            <w:r>
              <w:rPr>
                <w:rFonts w:eastAsia="Times New Roman" w:cs="Calibri"/>
                <w:b/>
                <w:bCs/>
                <w:color w:val="203764"/>
                <w:lang w:eastAsia="en-GB"/>
              </w:rPr>
              <w:t xml:space="preserve">Aumentare la consapevolezza del rischio cyber (Cyber Security </w:t>
            </w:r>
            <w:proofErr w:type="spellStart"/>
            <w:r>
              <w:rPr>
                <w:rFonts w:eastAsia="Times New Roman" w:cs="Calibri"/>
                <w:b/>
                <w:bCs/>
                <w:color w:val="203764"/>
                <w:lang w:eastAsia="en-GB"/>
              </w:rPr>
              <w:t>Awareness</w:t>
            </w:r>
            <w:proofErr w:type="spellEnd"/>
            <w:r>
              <w:rPr>
                <w:rFonts w:eastAsia="Times New Roman" w:cs="Calibri"/>
                <w:b/>
                <w:bCs/>
                <w:color w:val="203764"/>
                <w:lang w:eastAsia="en-GB"/>
              </w:rPr>
              <w:t>) nelle PA</w:t>
            </w:r>
          </w:p>
        </w:tc>
      </w:tr>
      <w:tr w:rsidR="00C77C37" w14:paraId="2823D782"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3E5B0A78"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Linea di Azione:</w:t>
            </w:r>
          </w:p>
        </w:tc>
        <w:tc>
          <w:tcPr>
            <w:tcW w:w="2222" w:type="dxa"/>
            <w:tcBorders>
              <w:bottom w:val="single" w:sz="8" w:space="0" w:color="000000"/>
            </w:tcBorders>
            <w:shd w:val="clear" w:color="auto" w:fill="auto"/>
            <w:vAlign w:val="center"/>
          </w:tcPr>
          <w:p w14:paraId="45AD6F91"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CAP6.PA.LA01</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299DDC94"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518AC5F5" w14:textId="77777777">
        <w:trPr>
          <w:trHeight w:val="495"/>
        </w:trPr>
        <w:tc>
          <w:tcPr>
            <w:tcW w:w="2160" w:type="dxa"/>
            <w:tcBorders>
              <w:left w:val="single" w:sz="8" w:space="0" w:color="000000"/>
              <w:bottom w:val="single" w:sz="8" w:space="0" w:color="000000"/>
              <w:right w:val="single" w:sz="8" w:space="0" w:color="000000"/>
            </w:tcBorders>
            <w:shd w:val="clear" w:color="000000" w:fill="757171"/>
            <w:vAlign w:val="center"/>
          </w:tcPr>
          <w:p w14:paraId="020F637B"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Piano AgID di riferimento</w:t>
            </w:r>
          </w:p>
        </w:tc>
        <w:tc>
          <w:tcPr>
            <w:tcW w:w="8670" w:type="dxa"/>
            <w:gridSpan w:val="3"/>
            <w:tcBorders>
              <w:top w:val="single" w:sz="8" w:space="0" w:color="000000"/>
              <w:bottom w:val="single" w:sz="8" w:space="0" w:color="000000"/>
              <w:right w:val="single" w:sz="4" w:space="0" w:color="000000"/>
            </w:tcBorders>
            <w:shd w:val="clear" w:color="000000" w:fill="757171"/>
            <w:vAlign w:val="center"/>
          </w:tcPr>
          <w:p w14:paraId="23682394"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Linee di azione ed attività a carico della Amministrazione che redige il Piano</w:t>
            </w:r>
            <w:r>
              <w:rPr>
                <w:rFonts w:eastAsia="Times New Roman" w:cs="Calibri"/>
                <w:b/>
                <w:bCs/>
                <w:color w:val="FFFFFF"/>
                <w:sz w:val="18"/>
                <w:szCs w:val="18"/>
                <w:lang w:eastAsia="en-GB"/>
              </w:rPr>
              <w:br/>
              <w:t>il Responsabile indicato ne controlla l'avanzamento e l'attuazione</w:t>
            </w:r>
          </w:p>
        </w:tc>
        <w:tc>
          <w:tcPr>
            <w:tcW w:w="1561" w:type="dxa"/>
            <w:tcBorders>
              <w:bottom w:val="single" w:sz="8" w:space="0" w:color="000000"/>
              <w:right w:val="single" w:sz="4" w:space="0" w:color="000000"/>
            </w:tcBorders>
            <w:shd w:val="clear" w:color="000000" w:fill="757171"/>
            <w:vAlign w:val="center"/>
          </w:tcPr>
          <w:p w14:paraId="6D299997"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 da AgID</w:t>
            </w:r>
          </w:p>
        </w:tc>
        <w:tc>
          <w:tcPr>
            <w:tcW w:w="1609" w:type="dxa"/>
            <w:tcBorders>
              <w:bottom w:val="single" w:sz="8" w:space="0" w:color="000000"/>
              <w:right w:val="single" w:sz="8" w:space="0" w:color="000000"/>
            </w:tcBorders>
            <w:shd w:val="clear" w:color="000000" w:fill="757171"/>
            <w:vAlign w:val="center"/>
          </w:tcPr>
          <w:p w14:paraId="6FF628DE"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Scadenza</w:t>
            </w:r>
          </w:p>
        </w:tc>
      </w:tr>
      <w:tr w:rsidR="00C77C37" w14:paraId="61587ECD" w14:textId="77777777">
        <w:trPr>
          <w:trHeight w:val="669"/>
        </w:trPr>
        <w:tc>
          <w:tcPr>
            <w:tcW w:w="2160" w:type="dxa"/>
            <w:tcBorders>
              <w:left w:val="single" w:sz="8" w:space="0" w:color="000000"/>
              <w:bottom w:val="single" w:sz="8" w:space="0" w:color="000000"/>
              <w:right w:val="single" w:sz="8" w:space="0" w:color="000000"/>
            </w:tcBorders>
            <w:shd w:val="clear" w:color="000000" w:fill="757171"/>
            <w:vAlign w:val="center"/>
          </w:tcPr>
          <w:p w14:paraId="53D924D7"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1.o Piano (20-22):</w:t>
            </w:r>
          </w:p>
        </w:tc>
        <w:tc>
          <w:tcPr>
            <w:tcW w:w="8670" w:type="dxa"/>
            <w:gridSpan w:val="3"/>
            <w:tcBorders>
              <w:top w:val="single" w:sz="8" w:space="0" w:color="000000"/>
              <w:bottom w:val="single" w:sz="4" w:space="0" w:color="000000"/>
              <w:right w:val="single" w:sz="4" w:space="0" w:color="000000"/>
            </w:tcBorders>
            <w:shd w:val="clear" w:color="auto" w:fill="auto"/>
            <w:vAlign w:val="center"/>
          </w:tcPr>
          <w:p w14:paraId="4C6727F8"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PA nei procedimenti di acquisizione di beni e servizi ICT devono far riferimento alle Linee guida sulla sicurezza nel procurement ICT</w:t>
            </w:r>
          </w:p>
        </w:tc>
        <w:tc>
          <w:tcPr>
            <w:tcW w:w="1561" w:type="dxa"/>
            <w:tcBorders>
              <w:bottom w:val="single" w:sz="4" w:space="0" w:color="000000"/>
              <w:right w:val="single" w:sz="4" w:space="0" w:color="000000"/>
            </w:tcBorders>
            <w:shd w:val="clear" w:color="auto" w:fill="auto"/>
            <w:vAlign w:val="center"/>
          </w:tcPr>
          <w:p w14:paraId="2C752318"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Da settembre 2020 </w:t>
            </w:r>
          </w:p>
        </w:tc>
        <w:tc>
          <w:tcPr>
            <w:tcW w:w="1609" w:type="dxa"/>
            <w:tcBorders>
              <w:bottom w:val="single" w:sz="4" w:space="0" w:color="000000"/>
              <w:right w:val="single" w:sz="8" w:space="0" w:color="000000"/>
            </w:tcBorders>
            <w:shd w:val="clear" w:color="auto" w:fill="auto"/>
            <w:vAlign w:val="center"/>
          </w:tcPr>
          <w:p w14:paraId="24D02CEE"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13DC0E3D" w14:textId="77777777">
        <w:trPr>
          <w:trHeight w:val="711"/>
        </w:trPr>
        <w:tc>
          <w:tcPr>
            <w:tcW w:w="2160" w:type="dxa"/>
            <w:tcBorders>
              <w:left w:val="single" w:sz="8" w:space="0" w:color="000000"/>
              <w:bottom w:val="single" w:sz="4" w:space="0" w:color="000000"/>
              <w:right w:val="single" w:sz="8" w:space="0" w:color="000000"/>
            </w:tcBorders>
            <w:shd w:val="clear" w:color="000000" w:fill="757171"/>
            <w:vAlign w:val="center"/>
          </w:tcPr>
          <w:p w14:paraId="1B055E3C"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2.o Piano (21-23):</w:t>
            </w:r>
          </w:p>
        </w:tc>
        <w:tc>
          <w:tcPr>
            <w:tcW w:w="8670" w:type="dxa"/>
            <w:gridSpan w:val="3"/>
            <w:tcBorders>
              <w:top w:val="single" w:sz="4" w:space="0" w:color="000000"/>
              <w:bottom w:val="single" w:sz="4" w:space="0" w:color="000000"/>
              <w:right w:val="single" w:sz="4" w:space="0" w:color="000000"/>
            </w:tcBorders>
            <w:shd w:val="clear" w:color="auto" w:fill="auto"/>
            <w:vAlign w:val="center"/>
          </w:tcPr>
          <w:p w14:paraId="37FCDC85"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PA nei procedimenti di acquisizione di beni e servizi ICT devono far riferimento alle Linee guida sulla sicurezza nel procurement ICT</w:t>
            </w:r>
          </w:p>
        </w:tc>
        <w:tc>
          <w:tcPr>
            <w:tcW w:w="1561" w:type="dxa"/>
            <w:tcBorders>
              <w:bottom w:val="single" w:sz="4" w:space="0" w:color="000000"/>
              <w:right w:val="single" w:sz="4" w:space="0" w:color="000000"/>
            </w:tcBorders>
            <w:shd w:val="clear" w:color="auto" w:fill="auto"/>
            <w:vAlign w:val="center"/>
          </w:tcPr>
          <w:p w14:paraId="7AA4A10C"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Da settembre 2020 (in corso) </w:t>
            </w:r>
          </w:p>
        </w:tc>
        <w:tc>
          <w:tcPr>
            <w:tcW w:w="1609" w:type="dxa"/>
            <w:tcBorders>
              <w:bottom w:val="single" w:sz="4" w:space="0" w:color="000000"/>
              <w:right w:val="single" w:sz="8" w:space="0" w:color="000000"/>
            </w:tcBorders>
            <w:shd w:val="clear" w:color="auto" w:fill="auto"/>
            <w:vAlign w:val="center"/>
          </w:tcPr>
          <w:p w14:paraId="18C3352F"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2B1ABA18" w14:textId="77777777">
        <w:trPr>
          <w:trHeight w:val="915"/>
        </w:trPr>
        <w:tc>
          <w:tcPr>
            <w:tcW w:w="2160" w:type="dxa"/>
            <w:tcBorders>
              <w:left w:val="single" w:sz="8" w:space="0" w:color="000000"/>
              <w:right w:val="single" w:sz="8" w:space="0" w:color="000000"/>
            </w:tcBorders>
            <w:shd w:val="clear" w:color="000000" w:fill="757171"/>
            <w:vAlign w:val="center"/>
          </w:tcPr>
          <w:p w14:paraId="7C1AFC8B"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3.o Piano (22-24):</w:t>
            </w:r>
          </w:p>
        </w:tc>
        <w:tc>
          <w:tcPr>
            <w:tcW w:w="8670" w:type="dxa"/>
            <w:gridSpan w:val="3"/>
            <w:tcBorders>
              <w:top w:val="single" w:sz="4" w:space="0" w:color="000000"/>
              <w:right w:val="single" w:sz="4" w:space="0" w:color="000000"/>
            </w:tcBorders>
            <w:shd w:val="clear" w:color="auto" w:fill="auto"/>
            <w:vAlign w:val="center"/>
          </w:tcPr>
          <w:p w14:paraId="32575E27"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PA nei procedimenti di acquisizione di beni e servizi ICT devono far riferimento alle Linee guida sulla sicurezza nel procurement ICT</w:t>
            </w:r>
          </w:p>
        </w:tc>
        <w:tc>
          <w:tcPr>
            <w:tcW w:w="1561" w:type="dxa"/>
            <w:tcBorders>
              <w:right w:val="single" w:sz="4" w:space="0" w:color="000000"/>
            </w:tcBorders>
            <w:shd w:val="clear" w:color="auto" w:fill="auto"/>
            <w:vAlign w:val="center"/>
          </w:tcPr>
          <w:p w14:paraId="5CC3C92B"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Linee di azione ancora vigenti  </w:t>
            </w:r>
          </w:p>
        </w:tc>
        <w:tc>
          <w:tcPr>
            <w:tcW w:w="1609" w:type="dxa"/>
            <w:tcBorders>
              <w:right w:val="single" w:sz="8" w:space="0" w:color="000000"/>
            </w:tcBorders>
            <w:shd w:val="clear" w:color="auto" w:fill="auto"/>
            <w:vAlign w:val="center"/>
          </w:tcPr>
          <w:p w14:paraId="5E097001"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024F91DE" w14:textId="77777777">
        <w:trPr>
          <w:trHeight w:val="300"/>
        </w:trPr>
        <w:tc>
          <w:tcPr>
            <w:tcW w:w="21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3B61FB7E"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 xml:space="preserve">Responsabile: </w:t>
            </w:r>
          </w:p>
        </w:tc>
        <w:tc>
          <w:tcPr>
            <w:tcW w:w="2222" w:type="dxa"/>
            <w:tcBorders>
              <w:top w:val="single" w:sz="8" w:space="0" w:color="000000"/>
              <w:bottom w:val="single" w:sz="4" w:space="0" w:color="000000"/>
            </w:tcBorders>
            <w:shd w:val="clear" w:color="auto" w:fill="auto"/>
            <w:vAlign w:val="center"/>
          </w:tcPr>
          <w:p w14:paraId="38F9E345"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c>
          <w:tcPr>
            <w:tcW w:w="18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6590A761"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Fonte di spesa:</w:t>
            </w:r>
          </w:p>
        </w:tc>
        <w:tc>
          <w:tcPr>
            <w:tcW w:w="4588" w:type="dxa"/>
            <w:tcBorders>
              <w:top w:val="single" w:sz="8" w:space="0" w:color="000000"/>
              <w:bottom w:val="single" w:sz="4" w:space="0" w:color="000000"/>
              <w:right w:val="single" w:sz="4" w:space="0" w:color="000000"/>
            </w:tcBorders>
            <w:shd w:val="clear" w:color="auto" w:fill="auto"/>
            <w:vAlign w:val="center"/>
          </w:tcPr>
          <w:p w14:paraId="797221DB"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c>
          <w:tcPr>
            <w:tcW w:w="3170" w:type="dxa"/>
            <w:gridSpan w:val="2"/>
            <w:tcBorders>
              <w:top w:val="single" w:sz="8" w:space="0" w:color="000000"/>
              <w:bottom w:val="single" w:sz="4" w:space="0" w:color="000000"/>
              <w:right w:val="single" w:sz="8" w:space="0" w:color="000000"/>
            </w:tcBorders>
            <w:shd w:val="clear" w:color="auto" w:fill="auto"/>
            <w:vAlign w:val="center"/>
          </w:tcPr>
          <w:p w14:paraId="2A89C4CC"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66152843" w14:textId="77777777">
        <w:trPr>
          <w:trHeight w:val="300"/>
        </w:trPr>
        <w:tc>
          <w:tcPr>
            <w:tcW w:w="2160" w:type="dxa"/>
            <w:tcBorders>
              <w:left w:val="single" w:sz="8" w:space="0" w:color="000000"/>
              <w:bottom w:val="single" w:sz="4" w:space="0" w:color="000000"/>
              <w:right w:val="single" w:sz="8" w:space="0" w:color="000000"/>
            </w:tcBorders>
            <w:shd w:val="clear" w:color="000000" w:fill="757171"/>
            <w:vAlign w:val="center"/>
          </w:tcPr>
          <w:p w14:paraId="419B9743"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w:t>
            </w:r>
          </w:p>
        </w:tc>
        <w:tc>
          <w:tcPr>
            <w:tcW w:w="2222" w:type="dxa"/>
            <w:tcBorders>
              <w:bottom w:val="single" w:sz="4" w:space="0" w:color="000000"/>
            </w:tcBorders>
            <w:shd w:val="clear" w:color="000000" w:fill="F2F2F2"/>
            <w:vAlign w:val="center"/>
          </w:tcPr>
          <w:p w14:paraId="0906C63A"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 xml:space="preserve"> </w:t>
            </w:r>
          </w:p>
        </w:tc>
        <w:tc>
          <w:tcPr>
            <w:tcW w:w="1860" w:type="dxa"/>
            <w:vMerge w:val="restart"/>
            <w:tcBorders>
              <w:left w:val="single" w:sz="8" w:space="0" w:color="000000"/>
              <w:bottom w:val="single" w:sz="8" w:space="0" w:color="000000"/>
              <w:right w:val="single" w:sz="8" w:space="0" w:color="000000"/>
            </w:tcBorders>
            <w:shd w:val="clear" w:color="000000" w:fill="757171"/>
            <w:vAlign w:val="center"/>
          </w:tcPr>
          <w:p w14:paraId="63EF643A"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Stato Attività:</w:t>
            </w:r>
          </w:p>
        </w:tc>
        <w:tc>
          <w:tcPr>
            <w:tcW w:w="4588" w:type="dxa"/>
            <w:vMerge w:val="restart"/>
            <w:tcBorders>
              <w:bottom w:val="single" w:sz="8" w:space="0" w:color="000000"/>
              <w:right w:val="single" w:sz="4" w:space="0" w:color="000000"/>
            </w:tcBorders>
            <w:shd w:val="clear" w:color="000000" w:fill="FFFFFF"/>
            <w:vAlign w:val="center"/>
          </w:tcPr>
          <w:p w14:paraId="71E4F802" w14:textId="77777777" w:rsidR="00C77C37" w:rsidRDefault="00204E95">
            <w:pPr>
              <w:widowControl w:val="0"/>
              <w:spacing w:before="0" w:line="240" w:lineRule="auto"/>
              <w:ind w:left="0" w:right="0"/>
              <w:jc w:val="center"/>
              <w:rPr>
                <w:rFonts w:ascii="Calibri" w:eastAsia="Times New Roman" w:hAnsi="Calibri" w:cs="Calibri"/>
                <w:b/>
                <w:bCs/>
                <w:color w:val="FF0000"/>
                <w:sz w:val="24"/>
                <w:szCs w:val="24"/>
                <w:lang w:eastAsia="en-GB"/>
              </w:rPr>
            </w:pPr>
            <w:r>
              <w:rPr>
                <w:noProof/>
                <w:lang w:eastAsia="it-IT"/>
              </w:rPr>
              <w:drawing>
                <wp:inline distT="0" distB="0" distL="0" distR="0" wp14:anchorId="2F4BD17B" wp14:editId="0AB03A19">
                  <wp:extent cx="366395" cy="360045"/>
                  <wp:effectExtent l="0" t="0" r="0" b="0"/>
                  <wp:docPr id="149" name="Immagine 827565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magine 827565597"/>
                          <pic:cNvPicPr>
                            <a:picLocks noChangeAspect="1" noChangeArrowheads="1"/>
                          </pic:cNvPicPr>
                        </pic:nvPicPr>
                        <pic:blipFill>
                          <a:blip r:embed="rId1071"/>
                          <a:stretch>
                            <a:fillRect/>
                          </a:stretch>
                        </pic:blipFill>
                        <pic:spPr bwMode="auto">
                          <a:xfrm>
                            <a:off x="0" y="0"/>
                            <a:ext cx="366395" cy="360045"/>
                          </a:xfrm>
                          <a:prstGeom prst="rect">
                            <a:avLst/>
                          </a:prstGeom>
                        </pic:spPr>
                      </pic:pic>
                    </a:graphicData>
                  </a:graphic>
                </wp:inline>
              </w:drawing>
            </w:r>
          </w:p>
        </w:tc>
        <w:tc>
          <w:tcPr>
            <w:tcW w:w="3170" w:type="dxa"/>
            <w:gridSpan w:val="2"/>
            <w:vMerge w:val="restart"/>
            <w:tcBorders>
              <w:top w:val="single" w:sz="4" w:space="0" w:color="000000"/>
              <w:left w:val="single" w:sz="4" w:space="0" w:color="000000"/>
              <w:bottom w:val="single" w:sz="8" w:space="0" w:color="000000"/>
              <w:right w:val="single" w:sz="8" w:space="0" w:color="000000"/>
            </w:tcBorders>
            <w:shd w:val="clear" w:color="000000" w:fill="FFFFFF"/>
            <w:vAlign w:val="center"/>
          </w:tcPr>
          <w:p w14:paraId="780B56FD"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b/>
                <w:bCs/>
                <w:color w:val="FF0000"/>
              </w:rPr>
              <w:t>Linea d’azione conclusa con successo</w:t>
            </w:r>
          </w:p>
        </w:tc>
      </w:tr>
      <w:tr w:rsidR="00C77C37" w14:paraId="7462B02E"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54B67206"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Fine attività prevista:</w:t>
            </w:r>
          </w:p>
        </w:tc>
        <w:tc>
          <w:tcPr>
            <w:tcW w:w="2222" w:type="dxa"/>
            <w:tcBorders>
              <w:bottom w:val="single" w:sz="8" w:space="0" w:color="000000"/>
            </w:tcBorders>
            <w:shd w:val="clear" w:color="000000" w:fill="F2F2F2"/>
            <w:vAlign w:val="center"/>
          </w:tcPr>
          <w:p w14:paraId="7641284B" w14:textId="77777777" w:rsidR="00C77C37" w:rsidRDefault="00C77C37">
            <w:pPr>
              <w:widowControl w:val="0"/>
              <w:spacing w:before="0" w:line="240" w:lineRule="auto"/>
              <w:ind w:left="0" w:right="0"/>
              <w:jc w:val="center"/>
              <w:rPr>
                <w:rFonts w:ascii="Calibri" w:eastAsia="Times New Roman" w:hAnsi="Calibri" w:cs="Calibri"/>
                <w:b/>
                <w:bCs/>
                <w:color w:val="FF0000"/>
                <w:lang w:eastAsia="en-GB"/>
              </w:rPr>
            </w:pPr>
          </w:p>
        </w:tc>
        <w:tc>
          <w:tcPr>
            <w:tcW w:w="1860" w:type="dxa"/>
            <w:vMerge/>
            <w:tcBorders>
              <w:left w:val="single" w:sz="8" w:space="0" w:color="000000"/>
              <w:bottom w:val="single" w:sz="8" w:space="0" w:color="000000"/>
              <w:right w:val="single" w:sz="8" w:space="0" w:color="000000"/>
            </w:tcBorders>
            <w:vAlign w:val="center"/>
          </w:tcPr>
          <w:p w14:paraId="3CB3B677" w14:textId="77777777" w:rsidR="00C77C37" w:rsidRDefault="00C77C37">
            <w:pPr>
              <w:widowControl w:val="0"/>
              <w:spacing w:before="0" w:line="240" w:lineRule="auto"/>
              <w:ind w:left="0" w:right="0"/>
              <w:jc w:val="left"/>
              <w:rPr>
                <w:rFonts w:ascii="Calibri" w:eastAsia="Times New Roman" w:hAnsi="Calibri" w:cs="Calibri"/>
                <w:b/>
                <w:bCs/>
                <w:color w:val="FFFFFF"/>
                <w:sz w:val="20"/>
                <w:szCs w:val="20"/>
                <w:lang w:eastAsia="en-GB"/>
              </w:rPr>
            </w:pPr>
          </w:p>
        </w:tc>
        <w:tc>
          <w:tcPr>
            <w:tcW w:w="4588" w:type="dxa"/>
            <w:vMerge/>
            <w:tcBorders>
              <w:bottom w:val="single" w:sz="8" w:space="0" w:color="000000"/>
              <w:right w:val="single" w:sz="4" w:space="0" w:color="000000"/>
            </w:tcBorders>
            <w:vAlign w:val="center"/>
          </w:tcPr>
          <w:p w14:paraId="556BB863" w14:textId="77777777" w:rsidR="00C77C37" w:rsidRDefault="00C77C37">
            <w:pPr>
              <w:widowControl w:val="0"/>
              <w:spacing w:before="0" w:line="240" w:lineRule="auto"/>
              <w:ind w:left="0" w:right="0"/>
              <w:jc w:val="left"/>
              <w:rPr>
                <w:rFonts w:ascii="Calibri" w:eastAsia="Times New Roman" w:hAnsi="Calibri" w:cs="Calibri"/>
                <w:b/>
                <w:bCs/>
                <w:color w:val="FF0000"/>
                <w:sz w:val="24"/>
                <w:szCs w:val="24"/>
                <w:lang w:eastAsia="en-GB"/>
              </w:rPr>
            </w:pPr>
          </w:p>
        </w:tc>
        <w:tc>
          <w:tcPr>
            <w:tcW w:w="3170" w:type="dxa"/>
            <w:gridSpan w:val="2"/>
            <w:vMerge/>
            <w:tcBorders>
              <w:top w:val="single" w:sz="4" w:space="0" w:color="000000"/>
              <w:left w:val="single" w:sz="4" w:space="0" w:color="000000"/>
              <w:bottom w:val="single" w:sz="8" w:space="0" w:color="000000"/>
              <w:right w:val="single" w:sz="8" w:space="0" w:color="000000"/>
            </w:tcBorders>
            <w:vAlign w:val="center"/>
          </w:tcPr>
          <w:p w14:paraId="208DA0E8"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r>
    </w:tbl>
    <w:p w14:paraId="090DD4FE" w14:textId="77777777" w:rsidR="00C77C37" w:rsidRDefault="00204E95">
      <w:r>
        <w:br w:type="page"/>
      </w:r>
    </w:p>
    <w:tbl>
      <w:tblPr>
        <w:tblW w:w="14000" w:type="dxa"/>
        <w:tblInd w:w="-11" w:type="dxa"/>
        <w:tblLayout w:type="fixed"/>
        <w:tblLook w:val="04A0" w:firstRow="1" w:lastRow="0" w:firstColumn="1" w:lastColumn="0" w:noHBand="0" w:noVBand="1"/>
      </w:tblPr>
      <w:tblGrid>
        <w:gridCol w:w="2160"/>
        <w:gridCol w:w="2222"/>
        <w:gridCol w:w="1860"/>
        <w:gridCol w:w="4588"/>
        <w:gridCol w:w="1561"/>
        <w:gridCol w:w="1609"/>
      </w:tblGrid>
      <w:tr w:rsidR="00C77C37" w14:paraId="1E2FDEDA" w14:textId="77777777">
        <w:trPr>
          <w:trHeight w:val="780"/>
        </w:trPr>
        <w:tc>
          <w:tcPr>
            <w:tcW w:w="2160" w:type="dxa"/>
            <w:tcBorders>
              <w:top w:val="single" w:sz="8" w:space="0" w:color="000000"/>
              <w:left w:val="single" w:sz="8" w:space="0" w:color="000000"/>
              <w:bottom w:val="single" w:sz="8" w:space="0" w:color="000000"/>
              <w:right w:val="single" w:sz="8" w:space="0" w:color="000000"/>
            </w:tcBorders>
            <w:shd w:val="clear" w:color="000000" w:fill="757171"/>
            <w:vAlign w:val="center"/>
          </w:tcPr>
          <w:p w14:paraId="72B0C68C" w14:textId="77777777" w:rsidR="00C77C37" w:rsidRDefault="00204E95">
            <w:pPr>
              <w:pageBreakBefore/>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lastRenderedPageBreak/>
              <w:t>Obiettivo:</w:t>
            </w:r>
          </w:p>
        </w:tc>
        <w:tc>
          <w:tcPr>
            <w:tcW w:w="2222" w:type="dxa"/>
            <w:tcBorders>
              <w:top w:val="single" w:sz="8" w:space="0" w:color="000000"/>
              <w:bottom w:val="single" w:sz="8" w:space="0" w:color="000000"/>
            </w:tcBorders>
            <w:shd w:val="clear" w:color="auto" w:fill="auto"/>
            <w:vAlign w:val="center"/>
          </w:tcPr>
          <w:p w14:paraId="02BDE47F"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OB.6.1</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49F38486" w14:textId="77777777" w:rsidR="00C77C37" w:rsidRDefault="00204E95">
            <w:pPr>
              <w:widowControl w:val="0"/>
              <w:spacing w:before="0" w:line="240" w:lineRule="auto"/>
              <w:ind w:left="0" w:right="0"/>
              <w:jc w:val="left"/>
              <w:rPr>
                <w:rFonts w:ascii="Calibri" w:eastAsia="Times New Roman" w:hAnsi="Calibri" w:cs="Calibri"/>
                <w:b/>
                <w:bCs/>
                <w:color w:val="203764"/>
                <w:lang w:eastAsia="en-GB"/>
              </w:rPr>
            </w:pPr>
            <w:r>
              <w:rPr>
                <w:rFonts w:eastAsia="Times New Roman" w:cs="Calibri"/>
                <w:b/>
                <w:bCs/>
                <w:color w:val="203764"/>
                <w:lang w:eastAsia="en-GB"/>
              </w:rPr>
              <w:t xml:space="preserve">Aumentare la consapevolezza del rischio cyber (Cyber Security </w:t>
            </w:r>
            <w:proofErr w:type="spellStart"/>
            <w:r>
              <w:rPr>
                <w:rFonts w:eastAsia="Times New Roman" w:cs="Calibri"/>
                <w:b/>
                <w:bCs/>
                <w:color w:val="203764"/>
                <w:lang w:eastAsia="en-GB"/>
              </w:rPr>
              <w:t>Awareness</w:t>
            </w:r>
            <w:proofErr w:type="spellEnd"/>
            <w:r>
              <w:rPr>
                <w:rFonts w:eastAsia="Times New Roman" w:cs="Calibri"/>
                <w:b/>
                <w:bCs/>
                <w:color w:val="203764"/>
                <w:lang w:eastAsia="en-GB"/>
              </w:rPr>
              <w:t>) nelle PA</w:t>
            </w:r>
          </w:p>
        </w:tc>
      </w:tr>
      <w:tr w:rsidR="00C77C37" w14:paraId="446AB573"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2D851754"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Linea di Azione:</w:t>
            </w:r>
          </w:p>
        </w:tc>
        <w:tc>
          <w:tcPr>
            <w:tcW w:w="2222" w:type="dxa"/>
            <w:tcBorders>
              <w:bottom w:val="single" w:sz="8" w:space="0" w:color="000000"/>
            </w:tcBorders>
            <w:shd w:val="clear" w:color="auto" w:fill="auto"/>
            <w:vAlign w:val="center"/>
          </w:tcPr>
          <w:p w14:paraId="65DCCBF4"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CAP6.PA.LA02</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628932B2"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70D117FF" w14:textId="77777777">
        <w:trPr>
          <w:trHeight w:val="495"/>
        </w:trPr>
        <w:tc>
          <w:tcPr>
            <w:tcW w:w="2160" w:type="dxa"/>
            <w:tcBorders>
              <w:left w:val="single" w:sz="8" w:space="0" w:color="000000"/>
              <w:bottom w:val="single" w:sz="8" w:space="0" w:color="000000"/>
              <w:right w:val="single" w:sz="8" w:space="0" w:color="000000"/>
            </w:tcBorders>
            <w:shd w:val="clear" w:color="000000" w:fill="757171"/>
            <w:vAlign w:val="center"/>
          </w:tcPr>
          <w:p w14:paraId="4CBFCE00"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Piano AgID di riferimento</w:t>
            </w:r>
          </w:p>
        </w:tc>
        <w:tc>
          <w:tcPr>
            <w:tcW w:w="8670" w:type="dxa"/>
            <w:gridSpan w:val="3"/>
            <w:tcBorders>
              <w:top w:val="single" w:sz="8" w:space="0" w:color="000000"/>
              <w:bottom w:val="single" w:sz="8" w:space="0" w:color="000000"/>
              <w:right w:val="single" w:sz="4" w:space="0" w:color="000000"/>
            </w:tcBorders>
            <w:shd w:val="clear" w:color="000000" w:fill="757171"/>
            <w:vAlign w:val="center"/>
          </w:tcPr>
          <w:p w14:paraId="754EABF1"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Linee di azione ed attività a carico della Amministrazione che redige il Piano</w:t>
            </w:r>
            <w:r>
              <w:rPr>
                <w:rFonts w:eastAsia="Times New Roman" w:cs="Calibri"/>
                <w:b/>
                <w:bCs/>
                <w:color w:val="FFFFFF"/>
                <w:sz w:val="18"/>
                <w:szCs w:val="18"/>
                <w:lang w:eastAsia="en-GB"/>
              </w:rPr>
              <w:br/>
              <w:t>il Responsabile indicato ne controlla l'avanzamento e l'attuazione</w:t>
            </w:r>
          </w:p>
        </w:tc>
        <w:tc>
          <w:tcPr>
            <w:tcW w:w="1561" w:type="dxa"/>
            <w:tcBorders>
              <w:bottom w:val="single" w:sz="8" w:space="0" w:color="000000"/>
              <w:right w:val="single" w:sz="4" w:space="0" w:color="000000"/>
            </w:tcBorders>
            <w:shd w:val="clear" w:color="000000" w:fill="757171"/>
            <w:vAlign w:val="center"/>
          </w:tcPr>
          <w:p w14:paraId="66272380"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 da AgID</w:t>
            </w:r>
          </w:p>
        </w:tc>
        <w:tc>
          <w:tcPr>
            <w:tcW w:w="1609" w:type="dxa"/>
            <w:tcBorders>
              <w:bottom w:val="single" w:sz="8" w:space="0" w:color="000000"/>
              <w:right w:val="single" w:sz="8" w:space="0" w:color="000000"/>
            </w:tcBorders>
            <w:shd w:val="clear" w:color="000000" w:fill="757171"/>
            <w:vAlign w:val="center"/>
          </w:tcPr>
          <w:p w14:paraId="0689D586"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Scadenza</w:t>
            </w:r>
          </w:p>
        </w:tc>
      </w:tr>
      <w:tr w:rsidR="00C77C37" w14:paraId="4A3AE5AA" w14:textId="77777777">
        <w:trPr>
          <w:trHeight w:val="915"/>
        </w:trPr>
        <w:tc>
          <w:tcPr>
            <w:tcW w:w="2160" w:type="dxa"/>
            <w:tcBorders>
              <w:left w:val="single" w:sz="8" w:space="0" w:color="000000"/>
              <w:bottom w:val="single" w:sz="8" w:space="0" w:color="000000"/>
              <w:right w:val="single" w:sz="8" w:space="0" w:color="000000"/>
            </w:tcBorders>
            <w:shd w:val="clear" w:color="000000" w:fill="757171"/>
            <w:vAlign w:val="center"/>
          </w:tcPr>
          <w:p w14:paraId="209272D2"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1.o Piano (20-22):</w:t>
            </w:r>
          </w:p>
        </w:tc>
        <w:tc>
          <w:tcPr>
            <w:tcW w:w="8670" w:type="dxa"/>
            <w:gridSpan w:val="3"/>
            <w:tcBorders>
              <w:top w:val="single" w:sz="8" w:space="0" w:color="000000"/>
              <w:bottom w:val="single" w:sz="4" w:space="0" w:color="000000"/>
              <w:right w:val="single" w:sz="4" w:space="0" w:color="000000"/>
            </w:tcBorders>
            <w:shd w:val="clear" w:color="auto" w:fill="auto"/>
            <w:vAlign w:val="center"/>
          </w:tcPr>
          <w:p w14:paraId="2D4BAC65"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Le PA devono fare riferimento al documento tecnico </w:t>
            </w:r>
            <w:proofErr w:type="spellStart"/>
            <w:r>
              <w:rPr>
                <w:rFonts w:eastAsia="Times New Roman" w:cs="Calibri"/>
                <w:b/>
                <w:bCs/>
                <w:color w:val="203764"/>
                <w:sz w:val="16"/>
                <w:szCs w:val="16"/>
                <w:lang w:eastAsia="en-GB"/>
              </w:rPr>
              <w:t>Cipher</w:t>
            </w:r>
            <w:proofErr w:type="spellEnd"/>
            <w:r>
              <w:rPr>
                <w:rFonts w:eastAsia="Times New Roman" w:cs="Calibri"/>
                <w:b/>
                <w:bCs/>
                <w:color w:val="203764"/>
                <w:sz w:val="16"/>
                <w:szCs w:val="16"/>
                <w:lang w:eastAsia="en-GB"/>
              </w:rPr>
              <w:t xml:space="preserve"> Suite protocolli TLS minimi per la comunicazione tra le PA e verso i cittadini</w:t>
            </w:r>
          </w:p>
        </w:tc>
        <w:tc>
          <w:tcPr>
            <w:tcW w:w="1561" w:type="dxa"/>
            <w:tcBorders>
              <w:bottom w:val="single" w:sz="4" w:space="0" w:color="000000"/>
              <w:right w:val="single" w:sz="4" w:space="0" w:color="000000"/>
            </w:tcBorders>
            <w:shd w:val="clear" w:color="auto" w:fill="auto"/>
            <w:vAlign w:val="center"/>
          </w:tcPr>
          <w:p w14:paraId="4B216AD1"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Da novembre 2020 </w:t>
            </w:r>
          </w:p>
        </w:tc>
        <w:tc>
          <w:tcPr>
            <w:tcW w:w="1609" w:type="dxa"/>
            <w:tcBorders>
              <w:bottom w:val="single" w:sz="4" w:space="0" w:color="000000"/>
              <w:right w:val="single" w:sz="8" w:space="0" w:color="000000"/>
            </w:tcBorders>
            <w:shd w:val="clear" w:color="auto" w:fill="auto"/>
            <w:vAlign w:val="center"/>
          </w:tcPr>
          <w:p w14:paraId="5C0BC2BE"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3BAC6BA2" w14:textId="77777777">
        <w:trPr>
          <w:trHeight w:val="900"/>
        </w:trPr>
        <w:tc>
          <w:tcPr>
            <w:tcW w:w="2160" w:type="dxa"/>
            <w:tcBorders>
              <w:left w:val="single" w:sz="8" w:space="0" w:color="000000"/>
              <w:bottom w:val="single" w:sz="4" w:space="0" w:color="000000"/>
              <w:right w:val="single" w:sz="8" w:space="0" w:color="000000"/>
            </w:tcBorders>
            <w:shd w:val="clear" w:color="000000" w:fill="757171"/>
            <w:vAlign w:val="center"/>
          </w:tcPr>
          <w:p w14:paraId="50898126"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2.o Piano (21-23):</w:t>
            </w:r>
          </w:p>
        </w:tc>
        <w:tc>
          <w:tcPr>
            <w:tcW w:w="8670" w:type="dxa"/>
            <w:gridSpan w:val="3"/>
            <w:tcBorders>
              <w:top w:val="single" w:sz="4" w:space="0" w:color="000000"/>
              <w:bottom w:val="single" w:sz="4" w:space="0" w:color="000000"/>
              <w:right w:val="single" w:sz="4" w:space="0" w:color="000000"/>
            </w:tcBorders>
            <w:shd w:val="clear" w:color="auto" w:fill="auto"/>
            <w:vAlign w:val="center"/>
          </w:tcPr>
          <w:p w14:paraId="462C7934"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Le PA devono fare riferimento al documento tecnico </w:t>
            </w:r>
            <w:proofErr w:type="spellStart"/>
            <w:r>
              <w:rPr>
                <w:rFonts w:eastAsia="Times New Roman" w:cs="Calibri"/>
                <w:b/>
                <w:bCs/>
                <w:color w:val="203764"/>
                <w:sz w:val="16"/>
                <w:szCs w:val="16"/>
                <w:lang w:eastAsia="en-GB"/>
              </w:rPr>
              <w:t>Cipher</w:t>
            </w:r>
            <w:proofErr w:type="spellEnd"/>
            <w:r>
              <w:rPr>
                <w:rFonts w:eastAsia="Times New Roman" w:cs="Calibri"/>
                <w:b/>
                <w:bCs/>
                <w:color w:val="203764"/>
                <w:sz w:val="16"/>
                <w:szCs w:val="16"/>
                <w:lang w:eastAsia="en-GB"/>
              </w:rPr>
              <w:t xml:space="preserve"> Suite protocolli TLS minimi per la comunicazione tra le PA e verso i cittadini</w:t>
            </w:r>
          </w:p>
        </w:tc>
        <w:tc>
          <w:tcPr>
            <w:tcW w:w="1561" w:type="dxa"/>
            <w:tcBorders>
              <w:bottom w:val="single" w:sz="4" w:space="0" w:color="000000"/>
              <w:right w:val="single" w:sz="4" w:space="0" w:color="000000"/>
            </w:tcBorders>
            <w:shd w:val="clear" w:color="auto" w:fill="auto"/>
            <w:vAlign w:val="center"/>
          </w:tcPr>
          <w:p w14:paraId="33329709"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Da novembre 2020 (in corso) </w:t>
            </w:r>
          </w:p>
        </w:tc>
        <w:tc>
          <w:tcPr>
            <w:tcW w:w="1609" w:type="dxa"/>
            <w:tcBorders>
              <w:bottom w:val="single" w:sz="4" w:space="0" w:color="000000"/>
              <w:right w:val="single" w:sz="8" w:space="0" w:color="000000"/>
            </w:tcBorders>
            <w:shd w:val="clear" w:color="auto" w:fill="auto"/>
            <w:vAlign w:val="center"/>
          </w:tcPr>
          <w:p w14:paraId="36D8F143"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6CD8ED41" w14:textId="77777777">
        <w:trPr>
          <w:trHeight w:val="915"/>
        </w:trPr>
        <w:tc>
          <w:tcPr>
            <w:tcW w:w="2160" w:type="dxa"/>
            <w:tcBorders>
              <w:left w:val="single" w:sz="8" w:space="0" w:color="000000"/>
              <w:right w:val="single" w:sz="8" w:space="0" w:color="000000"/>
            </w:tcBorders>
            <w:shd w:val="clear" w:color="000000" w:fill="757171"/>
            <w:vAlign w:val="center"/>
          </w:tcPr>
          <w:p w14:paraId="60AA0CF4"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3.o Piano (22-24):</w:t>
            </w:r>
          </w:p>
        </w:tc>
        <w:tc>
          <w:tcPr>
            <w:tcW w:w="8670" w:type="dxa"/>
            <w:gridSpan w:val="3"/>
            <w:tcBorders>
              <w:top w:val="single" w:sz="4" w:space="0" w:color="000000"/>
              <w:right w:val="single" w:sz="4" w:space="0" w:color="000000"/>
            </w:tcBorders>
            <w:shd w:val="clear" w:color="auto" w:fill="auto"/>
            <w:vAlign w:val="center"/>
          </w:tcPr>
          <w:p w14:paraId="76BFC414"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Le PA devono fare riferimento al documento tecnico </w:t>
            </w:r>
            <w:proofErr w:type="spellStart"/>
            <w:r>
              <w:rPr>
                <w:rFonts w:eastAsia="Times New Roman" w:cs="Calibri"/>
                <w:b/>
                <w:bCs/>
                <w:color w:val="203764"/>
                <w:sz w:val="16"/>
                <w:szCs w:val="16"/>
                <w:lang w:eastAsia="en-GB"/>
              </w:rPr>
              <w:t>Cipher</w:t>
            </w:r>
            <w:proofErr w:type="spellEnd"/>
            <w:r>
              <w:rPr>
                <w:rFonts w:eastAsia="Times New Roman" w:cs="Calibri"/>
                <w:b/>
                <w:bCs/>
                <w:color w:val="203764"/>
                <w:sz w:val="16"/>
                <w:szCs w:val="16"/>
                <w:lang w:eastAsia="en-GB"/>
              </w:rPr>
              <w:t xml:space="preserve"> Suite protocolli TLS minimi per la comunicazione tra le PA e verso i cittadini</w:t>
            </w:r>
          </w:p>
        </w:tc>
        <w:tc>
          <w:tcPr>
            <w:tcW w:w="1561" w:type="dxa"/>
            <w:tcBorders>
              <w:right w:val="single" w:sz="4" w:space="0" w:color="000000"/>
            </w:tcBorders>
            <w:shd w:val="clear" w:color="auto" w:fill="auto"/>
            <w:vAlign w:val="center"/>
          </w:tcPr>
          <w:p w14:paraId="35D2327F"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Linee di azione ancora vigenti  </w:t>
            </w:r>
          </w:p>
        </w:tc>
        <w:tc>
          <w:tcPr>
            <w:tcW w:w="1609" w:type="dxa"/>
            <w:tcBorders>
              <w:right w:val="single" w:sz="8" w:space="0" w:color="000000"/>
            </w:tcBorders>
            <w:shd w:val="clear" w:color="auto" w:fill="auto"/>
            <w:vAlign w:val="center"/>
          </w:tcPr>
          <w:p w14:paraId="5BE7F618"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6F6AE8BC" w14:textId="77777777">
        <w:trPr>
          <w:trHeight w:val="300"/>
        </w:trPr>
        <w:tc>
          <w:tcPr>
            <w:tcW w:w="21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5912BE17"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 xml:space="preserve">Responsabile: </w:t>
            </w:r>
          </w:p>
        </w:tc>
        <w:tc>
          <w:tcPr>
            <w:tcW w:w="2222" w:type="dxa"/>
            <w:tcBorders>
              <w:top w:val="single" w:sz="8" w:space="0" w:color="000000"/>
              <w:bottom w:val="single" w:sz="4" w:space="0" w:color="000000"/>
            </w:tcBorders>
            <w:shd w:val="clear" w:color="auto" w:fill="auto"/>
            <w:vAlign w:val="center"/>
          </w:tcPr>
          <w:p w14:paraId="3F134C5A"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c>
          <w:tcPr>
            <w:tcW w:w="18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6264E3EC"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Fonte di spesa:</w:t>
            </w:r>
          </w:p>
        </w:tc>
        <w:tc>
          <w:tcPr>
            <w:tcW w:w="4588" w:type="dxa"/>
            <w:tcBorders>
              <w:top w:val="single" w:sz="8" w:space="0" w:color="000000"/>
              <w:bottom w:val="single" w:sz="4" w:space="0" w:color="000000"/>
              <w:right w:val="single" w:sz="4" w:space="0" w:color="000000"/>
            </w:tcBorders>
            <w:shd w:val="clear" w:color="auto" w:fill="auto"/>
            <w:vAlign w:val="center"/>
          </w:tcPr>
          <w:p w14:paraId="5388BCA9"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c>
          <w:tcPr>
            <w:tcW w:w="3170" w:type="dxa"/>
            <w:gridSpan w:val="2"/>
            <w:tcBorders>
              <w:top w:val="single" w:sz="8" w:space="0" w:color="000000"/>
              <w:bottom w:val="single" w:sz="4" w:space="0" w:color="000000"/>
              <w:right w:val="single" w:sz="8" w:space="0" w:color="000000"/>
            </w:tcBorders>
            <w:shd w:val="clear" w:color="auto" w:fill="auto"/>
            <w:vAlign w:val="center"/>
          </w:tcPr>
          <w:p w14:paraId="3FBA76C3"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2FECA912" w14:textId="77777777">
        <w:trPr>
          <w:trHeight w:val="300"/>
        </w:trPr>
        <w:tc>
          <w:tcPr>
            <w:tcW w:w="2160" w:type="dxa"/>
            <w:tcBorders>
              <w:left w:val="single" w:sz="8" w:space="0" w:color="000000"/>
              <w:bottom w:val="single" w:sz="4" w:space="0" w:color="000000"/>
              <w:right w:val="single" w:sz="8" w:space="0" w:color="000000"/>
            </w:tcBorders>
            <w:shd w:val="clear" w:color="000000" w:fill="757171"/>
            <w:vAlign w:val="center"/>
          </w:tcPr>
          <w:p w14:paraId="736F6297"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w:t>
            </w:r>
          </w:p>
        </w:tc>
        <w:tc>
          <w:tcPr>
            <w:tcW w:w="2222" w:type="dxa"/>
            <w:tcBorders>
              <w:bottom w:val="single" w:sz="4" w:space="0" w:color="000000"/>
            </w:tcBorders>
            <w:shd w:val="clear" w:color="000000" w:fill="F2F2F2"/>
            <w:vAlign w:val="center"/>
          </w:tcPr>
          <w:p w14:paraId="13262315"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 xml:space="preserve"> </w:t>
            </w:r>
          </w:p>
        </w:tc>
        <w:tc>
          <w:tcPr>
            <w:tcW w:w="1860" w:type="dxa"/>
            <w:vMerge w:val="restart"/>
            <w:tcBorders>
              <w:left w:val="single" w:sz="8" w:space="0" w:color="000000"/>
              <w:bottom w:val="single" w:sz="8" w:space="0" w:color="000000"/>
              <w:right w:val="single" w:sz="8" w:space="0" w:color="000000"/>
            </w:tcBorders>
            <w:shd w:val="clear" w:color="000000" w:fill="757171"/>
            <w:vAlign w:val="center"/>
          </w:tcPr>
          <w:p w14:paraId="391CA995"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Stato Attività:</w:t>
            </w:r>
          </w:p>
        </w:tc>
        <w:tc>
          <w:tcPr>
            <w:tcW w:w="4588" w:type="dxa"/>
            <w:vMerge w:val="restart"/>
            <w:tcBorders>
              <w:bottom w:val="single" w:sz="8" w:space="0" w:color="000000"/>
              <w:right w:val="single" w:sz="4" w:space="0" w:color="000000"/>
            </w:tcBorders>
            <w:shd w:val="clear" w:color="000000" w:fill="FFFFFF"/>
            <w:vAlign w:val="center"/>
          </w:tcPr>
          <w:p w14:paraId="1BA28183" w14:textId="77777777" w:rsidR="00C77C37" w:rsidRDefault="00204E95">
            <w:pPr>
              <w:widowControl w:val="0"/>
              <w:spacing w:before="0" w:line="240" w:lineRule="auto"/>
              <w:ind w:left="0" w:right="0"/>
              <w:jc w:val="center"/>
              <w:rPr>
                <w:rFonts w:ascii="Calibri" w:eastAsia="Times New Roman" w:hAnsi="Calibri" w:cs="Calibri"/>
                <w:b/>
                <w:bCs/>
                <w:color w:val="FF0000"/>
                <w:sz w:val="24"/>
                <w:szCs w:val="24"/>
                <w:lang w:eastAsia="en-GB"/>
              </w:rPr>
            </w:pPr>
            <w:r>
              <w:rPr>
                <w:noProof/>
                <w:lang w:eastAsia="it-IT"/>
              </w:rPr>
              <w:drawing>
                <wp:inline distT="0" distB="0" distL="0" distR="0" wp14:anchorId="25B17F77" wp14:editId="2573BC6B">
                  <wp:extent cx="366395" cy="360045"/>
                  <wp:effectExtent l="0" t="0" r="0" b="0"/>
                  <wp:docPr id="150" name="Immagine 2130697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magine 2130697863"/>
                          <pic:cNvPicPr>
                            <a:picLocks noChangeAspect="1" noChangeArrowheads="1"/>
                          </pic:cNvPicPr>
                        </pic:nvPicPr>
                        <pic:blipFill>
                          <a:blip r:embed="rId1071"/>
                          <a:stretch>
                            <a:fillRect/>
                          </a:stretch>
                        </pic:blipFill>
                        <pic:spPr bwMode="auto">
                          <a:xfrm>
                            <a:off x="0" y="0"/>
                            <a:ext cx="366395" cy="360045"/>
                          </a:xfrm>
                          <a:prstGeom prst="rect">
                            <a:avLst/>
                          </a:prstGeom>
                        </pic:spPr>
                      </pic:pic>
                    </a:graphicData>
                  </a:graphic>
                </wp:inline>
              </w:drawing>
            </w:r>
          </w:p>
        </w:tc>
        <w:tc>
          <w:tcPr>
            <w:tcW w:w="3170" w:type="dxa"/>
            <w:gridSpan w:val="2"/>
            <w:vMerge w:val="restart"/>
            <w:tcBorders>
              <w:top w:val="single" w:sz="4" w:space="0" w:color="000000"/>
              <w:left w:val="single" w:sz="4" w:space="0" w:color="000000"/>
              <w:bottom w:val="single" w:sz="8" w:space="0" w:color="000000"/>
              <w:right w:val="single" w:sz="8" w:space="0" w:color="000000"/>
            </w:tcBorders>
            <w:shd w:val="clear" w:color="000000" w:fill="FFFFFF"/>
            <w:vAlign w:val="center"/>
          </w:tcPr>
          <w:p w14:paraId="444F43E6"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b/>
                <w:bCs/>
                <w:color w:val="FF0000"/>
              </w:rPr>
              <w:t>Linea d’azione conclusa con successo</w:t>
            </w:r>
          </w:p>
        </w:tc>
      </w:tr>
      <w:tr w:rsidR="00C77C37" w14:paraId="6EF54B92"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251EDB34"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Fine attività prevista:</w:t>
            </w:r>
          </w:p>
        </w:tc>
        <w:tc>
          <w:tcPr>
            <w:tcW w:w="2222" w:type="dxa"/>
            <w:tcBorders>
              <w:bottom w:val="single" w:sz="8" w:space="0" w:color="000000"/>
            </w:tcBorders>
            <w:shd w:val="clear" w:color="000000" w:fill="F2F2F2"/>
            <w:vAlign w:val="center"/>
          </w:tcPr>
          <w:p w14:paraId="2BCC0E31" w14:textId="77777777" w:rsidR="00C77C37" w:rsidRDefault="00C77C37">
            <w:pPr>
              <w:widowControl w:val="0"/>
              <w:spacing w:before="0" w:line="240" w:lineRule="auto"/>
              <w:ind w:left="0" w:right="0"/>
              <w:jc w:val="center"/>
              <w:rPr>
                <w:rFonts w:ascii="Calibri" w:eastAsia="Times New Roman" w:hAnsi="Calibri" w:cs="Calibri"/>
                <w:b/>
                <w:bCs/>
                <w:color w:val="FF0000"/>
                <w:lang w:eastAsia="en-GB"/>
              </w:rPr>
            </w:pPr>
          </w:p>
        </w:tc>
        <w:tc>
          <w:tcPr>
            <w:tcW w:w="1860" w:type="dxa"/>
            <w:vMerge/>
            <w:tcBorders>
              <w:left w:val="single" w:sz="8" w:space="0" w:color="000000"/>
              <w:bottom w:val="single" w:sz="8" w:space="0" w:color="000000"/>
              <w:right w:val="single" w:sz="8" w:space="0" w:color="000000"/>
            </w:tcBorders>
            <w:vAlign w:val="center"/>
          </w:tcPr>
          <w:p w14:paraId="4E493F66" w14:textId="77777777" w:rsidR="00C77C37" w:rsidRDefault="00C77C37">
            <w:pPr>
              <w:widowControl w:val="0"/>
              <w:spacing w:before="0" w:line="240" w:lineRule="auto"/>
              <w:ind w:left="0" w:right="0"/>
              <w:jc w:val="left"/>
              <w:rPr>
                <w:rFonts w:ascii="Calibri" w:eastAsia="Times New Roman" w:hAnsi="Calibri" w:cs="Calibri"/>
                <w:b/>
                <w:bCs/>
                <w:color w:val="FFFFFF"/>
                <w:sz w:val="20"/>
                <w:szCs w:val="20"/>
                <w:lang w:eastAsia="en-GB"/>
              </w:rPr>
            </w:pPr>
          </w:p>
        </w:tc>
        <w:tc>
          <w:tcPr>
            <w:tcW w:w="4588" w:type="dxa"/>
            <w:vMerge/>
            <w:tcBorders>
              <w:bottom w:val="single" w:sz="8" w:space="0" w:color="000000"/>
              <w:right w:val="single" w:sz="4" w:space="0" w:color="000000"/>
            </w:tcBorders>
            <w:vAlign w:val="center"/>
          </w:tcPr>
          <w:p w14:paraId="6B11FE79" w14:textId="77777777" w:rsidR="00C77C37" w:rsidRDefault="00C77C37">
            <w:pPr>
              <w:widowControl w:val="0"/>
              <w:spacing w:before="0" w:line="240" w:lineRule="auto"/>
              <w:ind w:left="0" w:right="0"/>
              <w:jc w:val="left"/>
              <w:rPr>
                <w:rFonts w:ascii="Calibri" w:eastAsia="Times New Roman" w:hAnsi="Calibri" w:cs="Calibri"/>
                <w:b/>
                <w:bCs/>
                <w:color w:val="FF0000"/>
                <w:sz w:val="24"/>
                <w:szCs w:val="24"/>
                <w:lang w:eastAsia="en-GB"/>
              </w:rPr>
            </w:pPr>
          </w:p>
        </w:tc>
        <w:tc>
          <w:tcPr>
            <w:tcW w:w="3170" w:type="dxa"/>
            <w:gridSpan w:val="2"/>
            <w:vMerge/>
            <w:tcBorders>
              <w:top w:val="single" w:sz="4" w:space="0" w:color="000000"/>
              <w:left w:val="single" w:sz="4" w:space="0" w:color="000000"/>
              <w:bottom w:val="single" w:sz="8" w:space="0" w:color="000000"/>
              <w:right w:val="single" w:sz="8" w:space="0" w:color="000000"/>
            </w:tcBorders>
            <w:vAlign w:val="center"/>
          </w:tcPr>
          <w:p w14:paraId="2C5C60AB"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r>
    </w:tbl>
    <w:p w14:paraId="53611CDE" w14:textId="77777777" w:rsidR="00C77C37" w:rsidRDefault="00204E95">
      <w:r>
        <w:br w:type="page"/>
      </w:r>
    </w:p>
    <w:tbl>
      <w:tblPr>
        <w:tblW w:w="14000" w:type="dxa"/>
        <w:tblInd w:w="-11" w:type="dxa"/>
        <w:tblLayout w:type="fixed"/>
        <w:tblLook w:val="04A0" w:firstRow="1" w:lastRow="0" w:firstColumn="1" w:lastColumn="0" w:noHBand="0" w:noVBand="1"/>
      </w:tblPr>
      <w:tblGrid>
        <w:gridCol w:w="2160"/>
        <w:gridCol w:w="2222"/>
        <w:gridCol w:w="1860"/>
        <w:gridCol w:w="4588"/>
        <w:gridCol w:w="1561"/>
        <w:gridCol w:w="1609"/>
      </w:tblGrid>
      <w:tr w:rsidR="00C77C37" w14:paraId="19AB581E" w14:textId="77777777">
        <w:trPr>
          <w:trHeight w:val="780"/>
        </w:trPr>
        <w:tc>
          <w:tcPr>
            <w:tcW w:w="2160" w:type="dxa"/>
            <w:tcBorders>
              <w:top w:val="single" w:sz="8" w:space="0" w:color="000000"/>
              <w:left w:val="single" w:sz="8" w:space="0" w:color="000000"/>
              <w:bottom w:val="single" w:sz="8" w:space="0" w:color="000000"/>
              <w:right w:val="single" w:sz="8" w:space="0" w:color="000000"/>
            </w:tcBorders>
            <w:shd w:val="clear" w:color="000000" w:fill="757171"/>
            <w:vAlign w:val="center"/>
          </w:tcPr>
          <w:p w14:paraId="4F9D622A" w14:textId="77777777" w:rsidR="00C77C37" w:rsidRDefault="00204E95">
            <w:pPr>
              <w:pageBreakBefore/>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lastRenderedPageBreak/>
              <w:t>Obiettivo:</w:t>
            </w:r>
          </w:p>
        </w:tc>
        <w:tc>
          <w:tcPr>
            <w:tcW w:w="2222" w:type="dxa"/>
            <w:tcBorders>
              <w:top w:val="single" w:sz="8" w:space="0" w:color="000000"/>
              <w:bottom w:val="single" w:sz="8" w:space="0" w:color="000000"/>
            </w:tcBorders>
            <w:shd w:val="clear" w:color="auto" w:fill="auto"/>
            <w:vAlign w:val="center"/>
          </w:tcPr>
          <w:p w14:paraId="63CBC637"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OB.6.1</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1B800778" w14:textId="77777777" w:rsidR="00C77C37" w:rsidRDefault="00204E95">
            <w:pPr>
              <w:widowControl w:val="0"/>
              <w:spacing w:before="0" w:line="240" w:lineRule="auto"/>
              <w:ind w:left="0" w:right="0"/>
              <w:jc w:val="left"/>
              <w:rPr>
                <w:rFonts w:ascii="Calibri" w:eastAsia="Times New Roman" w:hAnsi="Calibri" w:cs="Calibri"/>
                <w:b/>
                <w:bCs/>
                <w:color w:val="203764"/>
                <w:lang w:eastAsia="en-GB"/>
              </w:rPr>
            </w:pPr>
            <w:r>
              <w:rPr>
                <w:rFonts w:eastAsia="Times New Roman" w:cs="Calibri"/>
                <w:b/>
                <w:bCs/>
                <w:color w:val="203764"/>
                <w:lang w:eastAsia="en-GB"/>
              </w:rPr>
              <w:t xml:space="preserve">Aumentare la consapevolezza del rischio cyber (Cyber Security </w:t>
            </w:r>
            <w:proofErr w:type="spellStart"/>
            <w:r>
              <w:rPr>
                <w:rFonts w:eastAsia="Times New Roman" w:cs="Calibri"/>
                <w:b/>
                <w:bCs/>
                <w:color w:val="203764"/>
                <w:lang w:eastAsia="en-GB"/>
              </w:rPr>
              <w:t>Awareness</w:t>
            </w:r>
            <w:proofErr w:type="spellEnd"/>
            <w:r>
              <w:rPr>
                <w:rFonts w:eastAsia="Times New Roman" w:cs="Calibri"/>
                <w:b/>
                <w:bCs/>
                <w:color w:val="203764"/>
                <w:lang w:eastAsia="en-GB"/>
              </w:rPr>
              <w:t>) nelle PA</w:t>
            </w:r>
          </w:p>
        </w:tc>
      </w:tr>
      <w:tr w:rsidR="00C77C37" w14:paraId="56AD505C"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5D60425A"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Linea di Azione:</w:t>
            </w:r>
          </w:p>
        </w:tc>
        <w:tc>
          <w:tcPr>
            <w:tcW w:w="2222" w:type="dxa"/>
            <w:tcBorders>
              <w:bottom w:val="single" w:sz="8" w:space="0" w:color="000000"/>
            </w:tcBorders>
            <w:shd w:val="clear" w:color="auto" w:fill="auto"/>
            <w:vAlign w:val="center"/>
          </w:tcPr>
          <w:p w14:paraId="50DE4D29"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CAP6.PA.LA03</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7B430F42"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1AC5AA1B" w14:textId="77777777">
        <w:trPr>
          <w:trHeight w:val="495"/>
        </w:trPr>
        <w:tc>
          <w:tcPr>
            <w:tcW w:w="2160" w:type="dxa"/>
            <w:tcBorders>
              <w:left w:val="single" w:sz="8" w:space="0" w:color="000000"/>
              <w:bottom w:val="single" w:sz="8" w:space="0" w:color="000000"/>
              <w:right w:val="single" w:sz="8" w:space="0" w:color="000000"/>
            </w:tcBorders>
            <w:shd w:val="clear" w:color="000000" w:fill="757171"/>
            <w:vAlign w:val="center"/>
          </w:tcPr>
          <w:p w14:paraId="51F0BD27"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Piano AgID di riferimento</w:t>
            </w:r>
          </w:p>
        </w:tc>
        <w:tc>
          <w:tcPr>
            <w:tcW w:w="8670" w:type="dxa"/>
            <w:gridSpan w:val="3"/>
            <w:tcBorders>
              <w:top w:val="single" w:sz="8" w:space="0" w:color="000000"/>
              <w:bottom w:val="single" w:sz="8" w:space="0" w:color="000000"/>
              <w:right w:val="single" w:sz="4" w:space="0" w:color="000000"/>
            </w:tcBorders>
            <w:shd w:val="clear" w:color="000000" w:fill="757171"/>
            <w:vAlign w:val="center"/>
          </w:tcPr>
          <w:p w14:paraId="1B9551F1"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Linee di azione ed attività a carico della Amministrazione che redige il Piano</w:t>
            </w:r>
            <w:r>
              <w:rPr>
                <w:rFonts w:eastAsia="Times New Roman" w:cs="Calibri"/>
                <w:b/>
                <w:bCs/>
                <w:color w:val="FFFFFF"/>
                <w:sz w:val="18"/>
                <w:szCs w:val="18"/>
                <w:lang w:eastAsia="en-GB"/>
              </w:rPr>
              <w:br/>
              <w:t>il Responsabile indicato ne controlla l'avanzamento e l'attuazione</w:t>
            </w:r>
          </w:p>
        </w:tc>
        <w:tc>
          <w:tcPr>
            <w:tcW w:w="1561" w:type="dxa"/>
            <w:tcBorders>
              <w:bottom w:val="single" w:sz="8" w:space="0" w:color="000000"/>
              <w:right w:val="single" w:sz="4" w:space="0" w:color="000000"/>
            </w:tcBorders>
            <w:shd w:val="clear" w:color="000000" w:fill="757171"/>
            <w:vAlign w:val="center"/>
          </w:tcPr>
          <w:p w14:paraId="4A755D0C"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 da AgID</w:t>
            </w:r>
          </w:p>
        </w:tc>
        <w:tc>
          <w:tcPr>
            <w:tcW w:w="1609" w:type="dxa"/>
            <w:tcBorders>
              <w:bottom w:val="single" w:sz="8" w:space="0" w:color="000000"/>
              <w:right w:val="single" w:sz="8" w:space="0" w:color="000000"/>
            </w:tcBorders>
            <w:shd w:val="clear" w:color="000000" w:fill="757171"/>
            <w:vAlign w:val="center"/>
          </w:tcPr>
          <w:p w14:paraId="137F6EAD"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Scadenza</w:t>
            </w:r>
          </w:p>
        </w:tc>
      </w:tr>
      <w:tr w:rsidR="00C77C37" w14:paraId="298C1326" w14:textId="77777777">
        <w:trPr>
          <w:trHeight w:val="915"/>
        </w:trPr>
        <w:tc>
          <w:tcPr>
            <w:tcW w:w="2160" w:type="dxa"/>
            <w:tcBorders>
              <w:left w:val="single" w:sz="8" w:space="0" w:color="000000"/>
              <w:bottom w:val="single" w:sz="8" w:space="0" w:color="000000"/>
              <w:right w:val="single" w:sz="8" w:space="0" w:color="000000"/>
            </w:tcBorders>
            <w:shd w:val="clear" w:color="000000" w:fill="757171"/>
            <w:vAlign w:val="center"/>
          </w:tcPr>
          <w:p w14:paraId="2C1B9DAF"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1.o Piano (20-22):</w:t>
            </w:r>
          </w:p>
        </w:tc>
        <w:tc>
          <w:tcPr>
            <w:tcW w:w="8670" w:type="dxa"/>
            <w:gridSpan w:val="3"/>
            <w:tcBorders>
              <w:top w:val="single" w:sz="8" w:space="0" w:color="000000"/>
              <w:bottom w:val="single" w:sz="4" w:space="0" w:color="000000"/>
              <w:right w:val="single" w:sz="4" w:space="0" w:color="000000"/>
            </w:tcBorders>
            <w:shd w:val="clear" w:color="auto" w:fill="auto"/>
            <w:vAlign w:val="center"/>
          </w:tcPr>
          <w:p w14:paraId="3A7D0E2D"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PA che intendono istituire i CERT di prossimità devono far riferimento alle Linee guida per lo sviluppo e la definizione del modello di riferimento per i CERT di prossimità</w:t>
            </w:r>
          </w:p>
        </w:tc>
        <w:tc>
          <w:tcPr>
            <w:tcW w:w="1561" w:type="dxa"/>
            <w:tcBorders>
              <w:bottom w:val="single" w:sz="4" w:space="0" w:color="000000"/>
              <w:right w:val="single" w:sz="4" w:space="0" w:color="000000"/>
            </w:tcBorders>
            <w:shd w:val="clear" w:color="auto" w:fill="auto"/>
            <w:vAlign w:val="center"/>
          </w:tcPr>
          <w:p w14:paraId="6A95B8C0"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Da luglio 2021 </w:t>
            </w:r>
          </w:p>
        </w:tc>
        <w:tc>
          <w:tcPr>
            <w:tcW w:w="1609" w:type="dxa"/>
            <w:tcBorders>
              <w:bottom w:val="single" w:sz="4" w:space="0" w:color="000000"/>
              <w:right w:val="single" w:sz="8" w:space="0" w:color="000000"/>
            </w:tcBorders>
            <w:shd w:val="clear" w:color="auto" w:fill="auto"/>
            <w:vAlign w:val="center"/>
          </w:tcPr>
          <w:p w14:paraId="0CDD86E1"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689A85A6" w14:textId="77777777">
        <w:trPr>
          <w:trHeight w:val="900"/>
        </w:trPr>
        <w:tc>
          <w:tcPr>
            <w:tcW w:w="2160" w:type="dxa"/>
            <w:tcBorders>
              <w:left w:val="single" w:sz="8" w:space="0" w:color="000000"/>
              <w:bottom w:val="single" w:sz="4" w:space="0" w:color="000000"/>
              <w:right w:val="single" w:sz="8" w:space="0" w:color="000000"/>
            </w:tcBorders>
            <w:shd w:val="clear" w:color="000000" w:fill="757171"/>
            <w:vAlign w:val="center"/>
          </w:tcPr>
          <w:p w14:paraId="7DC74F20"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2.o Piano (21-23):</w:t>
            </w:r>
          </w:p>
        </w:tc>
        <w:tc>
          <w:tcPr>
            <w:tcW w:w="8670" w:type="dxa"/>
            <w:gridSpan w:val="3"/>
            <w:tcBorders>
              <w:top w:val="single" w:sz="4" w:space="0" w:color="000000"/>
              <w:bottom w:val="single" w:sz="4" w:space="0" w:color="000000"/>
              <w:right w:val="single" w:sz="4" w:space="0" w:color="000000"/>
            </w:tcBorders>
            <w:shd w:val="clear" w:color="auto" w:fill="auto"/>
            <w:vAlign w:val="center"/>
          </w:tcPr>
          <w:p w14:paraId="623372E9"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PA che intendono istituire i CERT di prossimità devono far riferimento alle Linee guida per lo sviluppo e la definizione del modello di riferimento per i CERT di prossimità</w:t>
            </w:r>
          </w:p>
        </w:tc>
        <w:tc>
          <w:tcPr>
            <w:tcW w:w="1561" w:type="dxa"/>
            <w:tcBorders>
              <w:bottom w:val="single" w:sz="4" w:space="0" w:color="000000"/>
              <w:right w:val="single" w:sz="4" w:space="0" w:color="000000"/>
            </w:tcBorders>
            <w:shd w:val="clear" w:color="auto" w:fill="auto"/>
            <w:vAlign w:val="center"/>
          </w:tcPr>
          <w:p w14:paraId="6ACC513F"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Da gennaio 2023 </w:t>
            </w:r>
          </w:p>
        </w:tc>
        <w:tc>
          <w:tcPr>
            <w:tcW w:w="1609" w:type="dxa"/>
            <w:tcBorders>
              <w:bottom w:val="single" w:sz="4" w:space="0" w:color="000000"/>
              <w:right w:val="single" w:sz="8" w:space="0" w:color="000000"/>
            </w:tcBorders>
            <w:shd w:val="clear" w:color="auto" w:fill="auto"/>
            <w:vAlign w:val="center"/>
          </w:tcPr>
          <w:p w14:paraId="3B55E0B6"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563E33B6" w14:textId="77777777">
        <w:trPr>
          <w:trHeight w:val="915"/>
        </w:trPr>
        <w:tc>
          <w:tcPr>
            <w:tcW w:w="2160" w:type="dxa"/>
            <w:tcBorders>
              <w:left w:val="single" w:sz="8" w:space="0" w:color="000000"/>
              <w:right w:val="single" w:sz="8" w:space="0" w:color="000000"/>
            </w:tcBorders>
            <w:shd w:val="clear" w:color="000000" w:fill="757171"/>
            <w:vAlign w:val="center"/>
          </w:tcPr>
          <w:p w14:paraId="0B0621DA"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3.o Piano (22-24):</w:t>
            </w:r>
          </w:p>
        </w:tc>
        <w:tc>
          <w:tcPr>
            <w:tcW w:w="8670" w:type="dxa"/>
            <w:gridSpan w:val="3"/>
            <w:tcBorders>
              <w:top w:val="single" w:sz="4" w:space="0" w:color="000000"/>
              <w:right w:val="single" w:sz="4" w:space="0" w:color="000000"/>
            </w:tcBorders>
            <w:shd w:val="clear" w:color="auto" w:fill="auto"/>
            <w:vAlign w:val="center"/>
          </w:tcPr>
          <w:p w14:paraId="054D54EE"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61" w:type="dxa"/>
            <w:tcBorders>
              <w:right w:val="single" w:sz="4" w:space="0" w:color="000000"/>
            </w:tcBorders>
            <w:shd w:val="clear" w:color="auto" w:fill="auto"/>
            <w:vAlign w:val="center"/>
          </w:tcPr>
          <w:p w14:paraId="02BFF2CD"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right w:val="single" w:sz="8" w:space="0" w:color="000000"/>
            </w:tcBorders>
            <w:shd w:val="clear" w:color="auto" w:fill="auto"/>
            <w:vAlign w:val="center"/>
          </w:tcPr>
          <w:p w14:paraId="18D248C4"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68129126" w14:textId="77777777">
        <w:trPr>
          <w:trHeight w:val="300"/>
        </w:trPr>
        <w:tc>
          <w:tcPr>
            <w:tcW w:w="21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2B52B9EA"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 xml:space="preserve">Responsabile: </w:t>
            </w:r>
          </w:p>
        </w:tc>
        <w:tc>
          <w:tcPr>
            <w:tcW w:w="2222" w:type="dxa"/>
            <w:tcBorders>
              <w:top w:val="single" w:sz="8" w:space="0" w:color="000000"/>
              <w:bottom w:val="single" w:sz="4" w:space="0" w:color="000000"/>
            </w:tcBorders>
            <w:shd w:val="clear" w:color="auto" w:fill="auto"/>
            <w:vAlign w:val="center"/>
          </w:tcPr>
          <w:p w14:paraId="1FB315F5"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RTD</w:t>
            </w:r>
          </w:p>
        </w:tc>
        <w:tc>
          <w:tcPr>
            <w:tcW w:w="18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345E2A93"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Fonte di spesa:</w:t>
            </w:r>
          </w:p>
        </w:tc>
        <w:tc>
          <w:tcPr>
            <w:tcW w:w="4588" w:type="dxa"/>
            <w:tcBorders>
              <w:top w:val="single" w:sz="8" w:space="0" w:color="000000"/>
              <w:bottom w:val="single" w:sz="4" w:space="0" w:color="000000"/>
              <w:right w:val="single" w:sz="4" w:space="0" w:color="000000"/>
            </w:tcBorders>
            <w:shd w:val="clear" w:color="auto" w:fill="auto"/>
            <w:vAlign w:val="center"/>
          </w:tcPr>
          <w:p w14:paraId="1B9429B0"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 xml:space="preserve"> </w:t>
            </w:r>
          </w:p>
        </w:tc>
        <w:tc>
          <w:tcPr>
            <w:tcW w:w="3170" w:type="dxa"/>
            <w:gridSpan w:val="2"/>
            <w:tcBorders>
              <w:top w:val="single" w:sz="8" w:space="0" w:color="000000"/>
              <w:bottom w:val="single" w:sz="4" w:space="0" w:color="000000"/>
              <w:right w:val="single" w:sz="8" w:space="0" w:color="000000"/>
            </w:tcBorders>
            <w:shd w:val="clear" w:color="auto" w:fill="auto"/>
            <w:vAlign w:val="center"/>
          </w:tcPr>
          <w:p w14:paraId="1E100813"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35B47108" w14:textId="77777777">
        <w:trPr>
          <w:trHeight w:val="300"/>
        </w:trPr>
        <w:tc>
          <w:tcPr>
            <w:tcW w:w="2160" w:type="dxa"/>
            <w:tcBorders>
              <w:left w:val="single" w:sz="8" w:space="0" w:color="000000"/>
              <w:bottom w:val="single" w:sz="4" w:space="0" w:color="000000"/>
              <w:right w:val="single" w:sz="8" w:space="0" w:color="000000"/>
            </w:tcBorders>
            <w:shd w:val="clear" w:color="000000" w:fill="757171"/>
            <w:vAlign w:val="center"/>
          </w:tcPr>
          <w:p w14:paraId="2B574D40"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w:t>
            </w:r>
          </w:p>
        </w:tc>
        <w:tc>
          <w:tcPr>
            <w:tcW w:w="2222" w:type="dxa"/>
            <w:tcBorders>
              <w:bottom w:val="single" w:sz="4" w:space="0" w:color="000000"/>
            </w:tcBorders>
            <w:shd w:val="clear" w:color="000000" w:fill="F2F2F2"/>
            <w:vAlign w:val="center"/>
          </w:tcPr>
          <w:p w14:paraId="4F3B600C"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 xml:space="preserve"> 01/09/2022</w:t>
            </w:r>
          </w:p>
        </w:tc>
        <w:tc>
          <w:tcPr>
            <w:tcW w:w="1860" w:type="dxa"/>
            <w:vMerge w:val="restart"/>
            <w:tcBorders>
              <w:left w:val="single" w:sz="8" w:space="0" w:color="000000"/>
              <w:bottom w:val="single" w:sz="8" w:space="0" w:color="000000"/>
              <w:right w:val="single" w:sz="8" w:space="0" w:color="000000"/>
            </w:tcBorders>
            <w:shd w:val="clear" w:color="000000" w:fill="757171"/>
            <w:vAlign w:val="center"/>
          </w:tcPr>
          <w:p w14:paraId="33E0975C"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Stato Attività:</w:t>
            </w:r>
          </w:p>
        </w:tc>
        <w:tc>
          <w:tcPr>
            <w:tcW w:w="4588" w:type="dxa"/>
            <w:vMerge w:val="restart"/>
            <w:tcBorders>
              <w:bottom w:val="single" w:sz="8" w:space="0" w:color="000000"/>
              <w:right w:val="single" w:sz="4" w:space="0" w:color="000000"/>
            </w:tcBorders>
            <w:shd w:val="clear" w:color="000000" w:fill="FFFFFF"/>
            <w:vAlign w:val="center"/>
          </w:tcPr>
          <w:p w14:paraId="4A1B6695" w14:textId="77777777" w:rsidR="00C77C37" w:rsidRDefault="00204E95">
            <w:pPr>
              <w:widowControl w:val="0"/>
              <w:spacing w:before="0" w:line="240" w:lineRule="auto"/>
              <w:ind w:left="0" w:right="0"/>
              <w:jc w:val="center"/>
              <w:rPr>
                <w:rFonts w:ascii="Calibri" w:eastAsia="Times New Roman" w:hAnsi="Calibri" w:cs="Calibri"/>
                <w:b/>
                <w:bCs/>
                <w:color w:val="FF0000"/>
                <w:sz w:val="24"/>
                <w:szCs w:val="24"/>
                <w:lang w:eastAsia="en-GB"/>
              </w:rPr>
            </w:pPr>
            <w:r>
              <w:rPr>
                <w:rFonts w:eastAsia="Times New Roman" w:cs="Calibri"/>
                <w:b/>
                <w:bCs/>
                <w:color w:val="FF0000"/>
                <w:sz w:val="24"/>
                <w:szCs w:val="24"/>
                <w:lang w:eastAsia="en-GB"/>
              </w:rPr>
              <w:t> </w:t>
            </w:r>
          </w:p>
        </w:tc>
        <w:tc>
          <w:tcPr>
            <w:tcW w:w="3170" w:type="dxa"/>
            <w:gridSpan w:val="2"/>
            <w:vMerge w:val="restart"/>
            <w:tcBorders>
              <w:top w:val="single" w:sz="4" w:space="0" w:color="000000"/>
              <w:left w:val="single" w:sz="4" w:space="0" w:color="000000"/>
              <w:bottom w:val="single" w:sz="8" w:space="0" w:color="000000"/>
              <w:right w:val="single" w:sz="8" w:space="0" w:color="000000"/>
            </w:tcBorders>
            <w:shd w:val="clear" w:color="000000" w:fill="FFFFFF"/>
            <w:vAlign w:val="center"/>
          </w:tcPr>
          <w:p w14:paraId="183B4AE2"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Azione in corso</w:t>
            </w:r>
          </w:p>
        </w:tc>
      </w:tr>
      <w:tr w:rsidR="00C77C37" w14:paraId="2B7D0C73"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66610AD5"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Fine attività prevista:</w:t>
            </w:r>
          </w:p>
        </w:tc>
        <w:tc>
          <w:tcPr>
            <w:tcW w:w="2222" w:type="dxa"/>
            <w:tcBorders>
              <w:bottom w:val="single" w:sz="8" w:space="0" w:color="000000"/>
            </w:tcBorders>
            <w:shd w:val="clear" w:color="000000" w:fill="F2F2F2"/>
            <w:vAlign w:val="center"/>
          </w:tcPr>
          <w:p w14:paraId="33E97FCC"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31/12/2024</w:t>
            </w:r>
          </w:p>
        </w:tc>
        <w:tc>
          <w:tcPr>
            <w:tcW w:w="1860" w:type="dxa"/>
            <w:vMerge/>
            <w:tcBorders>
              <w:left w:val="single" w:sz="8" w:space="0" w:color="000000"/>
              <w:bottom w:val="single" w:sz="8" w:space="0" w:color="000000"/>
              <w:right w:val="single" w:sz="8" w:space="0" w:color="000000"/>
            </w:tcBorders>
            <w:vAlign w:val="center"/>
          </w:tcPr>
          <w:p w14:paraId="1FD87699" w14:textId="77777777" w:rsidR="00C77C37" w:rsidRDefault="00C77C37">
            <w:pPr>
              <w:widowControl w:val="0"/>
              <w:spacing w:before="0" w:line="240" w:lineRule="auto"/>
              <w:ind w:left="0" w:right="0"/>
              <w:jc w:val="left"/>
              <w:rPr>
                <w:rFonts w:ascii="Calibri" w:eastAsia="Times New Roman" w:hAnsi="Calibri" w:cs="Calibri"/>
                <w:b/>
                <w:bCs/>
                <w:color w:val="FFFFFF"/>
                <w:sz w:val="20"/>
                <w:szCs w:val="20"/>
                <w:lang w:eastAsia="en-GB"/>
              </w:rPr>
            </w:pPr>
          </w:p>
        </w:tc>
        <w:tc>
          <w:tcPr>
            <w:tcW w:w="4588" w:type="dxa"/>
            <w:vMerge/>
            <w:tcBorders>
              <w:bottom w:val="single" w:sz="8" w:space="0" w:color="000000"/>
              <w:right w:val="single" w:sz="4" w:space="0" w:color="000000"/>
            </w:tcBorders>
            <w:vAlign w:val="center"/>
          </w:tcPr>
          <w:p w14:paraId="4E4A9BFB" w14:textId="77777777" w:rsidR="00C77C37" w:rsidRDefault="00C77C37">
            <w:pPr>
              <w:widowControl w:val="0"/>
              <w:spacing w:before="0" w:line="240" w:lineRule="auto"/>
              <w:ind w:left="0" w:right="0"/>
              <w:jc w:val="left"/>
              <w:rPr>
                <w:rFonts w:ascii="Calibri" w:eastAsia="Times New Roman" w:hAnsi="Calibri" w:cs="Calibri"/>
                <w:b/>
                <w:bCs/>
                <w:color w:val="FF0000"/>
                <w:sz w:val="24"/>
                <w:szCs w:val="24"/>
                <w:lang w:eastAsia="en-GB"/>
              </w:rPr>
            </w:pPr>
          </w:p>
        </w:tc>
        <w:tc>
          <w:tcPr>
            <w:tcW w:w="3170" w:type="dxa"/>
            <w:gridSpan w:val="2"/>
            <w:vMerge/>
            <w:tcBorders>
              <w:top w:val="single" w:sz="4" w:space="0" w:color="000000"/>
              <w:left w:val="single" w:sz="4" w:space="0" w:color="000000"/>
              <w:bottom w:val="single" w:sz="8" w:space="0" w:color="000000"/>
              <w:right w:val="single" w:sz="8" w:space="0" w:color="000000"/>
            </w:tcBorders>
            <w:vAlign w:val="center"/>
          </w:tcPr>
          <w:p w14:paraId="1F4EC234"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r>
    </w:tbl>
    <w:p w14:paraId="77535D28" w14:textId="77777777" w:rsidR="00C77C37" w:rsidRDefault="00204E95">
      <w:r>
        <w:br w:type="page"/>
      </w:r>
    </w:p>
    <w:tbl>
      <w:tblPr>
        <w:tblW w:w="14000" w:type="dxa"/>
        <w:tblInd w:w="-11" w:type="dxa"/>
        <w:tblLayout w:type="fixed"/>
        <w:tblLook w:val="04A0" w:firstRow="1" w:lastRow="0" w:firstColumn="1" w:lastColumn="0" w:noHBand="0" w:noVBand="1"/>
      </w:tblPr>
      <w:tblGrid>
        <w:gridCol w:w="2160"/>
        <w:gridCol w:w="2222"/>
        <w:gridCol w:w="1860"/>
        <w:gridCol w:w="4588"/>
        <w:gridCol w:w="1561"/>
        <w:gridCol w:w="1609"/>
      </w:tblGrid>
      <w:tr w:rsidR="00C77C37" w14:paraId="4DAB60D8" w14:textId="77777777">
        <w:trPr>
          <w:trHeight w:val="780"/>
        </w:trPr>
        <w:tc>
          <w:tcPr>
            <w:tcW w:w="2160" w:type="dxa"/>
            <w:tcBorders>
              <w:top w:val="single" w:sz="8" w:space="0" w:color="000000"/>
              <w:left w:val="single" w:sz="8" w:space="0" w:color="000000"/>
              <w:bottom w:val="single" w:sz="8" w:space="0" w:color="000000"/>
              <w:right w:val="single" w:sz="8" w:space="0" w:color="000000"/>
            </w:tcBorders>
            <w:shd w:val="clear" w:color="000000" w:fill="757171"/>
            <w:vAlign w:val="center"/>
          </w:tcPr>
          <w:p w14:paraId="5429CF60" w14:textId="77777777" w:rsidR="00C77C37" w:rsidRDefault="00204E95">
            <w:pPr>
              <w:pageBreakBefore/>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lastRenderedPageBreak/>
              <w:t>Obiettivo:</w:t>
            </w:r>
          </w:p>
        </w:tc>
        <w:tc>
          <w:tcPr>
            <w:tcW w:w="2222" w:type="dxa"/>
            <w:tcBorders>
              <w:top w:val="single" w:sz="8" w:space="0" w:color="000000"/>
              <w:bottom w:val="single" w:sz="8" w:space="0" w:color="000000"/>
            </w:tcBorders>
            <w:shd w:val="clear" w:color="auto" w:fill="auto"/>
            <w:vAlign w:val="center"/>
          </w:tcPr>
          <w:p w14:paraId="63057BDA"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OB.6.1</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646D3C33" w14:textId="77777777" w:rsidR="00C77C37" w:rsidRDefault="00204E95">
            <w:pPr>
              <w:widowControl w:val="0"/>
              <w:spacing w:before="0" w:line="240" w:lineRule="auto"/>
              <w:ind w:left="0" w:right="0"/>
              <w:jc w:val="left"/>
              <w:rPr>
                <w:rFonts w:ascii="Calibri" w:eastAsia="Times New Roman" w:hAnsi="Calibri" w:cs="Calibri"/>
                <w:b/>
                <w:bCs/>
                <w:color w:val="203764"/>
                <w:lang w:eastAsia="en-GB"/>
              </w:rPr>
            </w:pPr>
            <w:r>
              <w:rPr>
                <w:rFonts w:eastAsia="Times New Roman" w:cs="Calibri"/>
                <w:b/>
                <w:bCs/>
                <w:color w:val="203764"/>
                <w:lang w:eastAsia="en-GB"/>
              </w:rPr>
              <w:t xml:space="preserve">Aumentare la consapevolezza del rischio cyber (Cyber Security </w:t>
            </w:r>
            <w:proofErr w:type="spellStart"/>
            <w:r>
              <w:rPr>
                <w:rFonts w:eastAsia="Times New Roman" w:cs="Calibri"/>
                <w:b/>
                <w:bCs/>
                <w:color w:val="203764"/>
                <w:lang w:eastAsia="en-GB"/>
              </w:rPr>
              <w:t>Awareness</w:t>
            </w:r>
            <w:proofErr w:type="spellEnd"/>
            <w:r>
              <w:rPr>
                <w:rFonts w:eastAsia="Times New Roman" w:cs="Calibri"/>
                <w:b/>
                <w:bCs/>
                <w:color w:val="203764"/>
                <w:lang w:eastAsia="en-GB"/>
              </w:rPr>
              <w:t>) nelle PA</w:t>
            </w:r>
          </w:p>
        </w:tc>
      </w:tr>
      <w:tr w:rsidR="00C77C37" w14:paraId="03543A25"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42AF2306"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Linea di Azione:</w:t>
            </w:r>
          </w:p>
        </w:tc>
        <w:tc>
          <w:tcPr>
            <w:tcW w:w="2222" w:type="dxa"/>
            <w:tcBorders>
              <w:bottom w:val="single" w:sz="8" w:space="0" w:color="000000"/>
            </w:tcBorders>
            <w:shd w:val="clear" w:color="auto" w:fill="auto"/>
            <w:vAlign w:val="center"/>
          </w:tcPr>
          <w:p w14:paraId="53DF6DE0"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CAP6.PA.LA04</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3D871C44"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79780FA1" w14:textId="77777777">
        <w:trPr>
          <w:trHeight w:val="495"/>
        </w:trPr>
        <w:tc>
          <w:tcPr>
            <w:tcW w:w="2160" w:type="dxa"/>
            <w:tcBorders>
              <w:left w:val="single" w:sz="8" w:space="0" w:color="000000"/>
              <w:bottom w:val="single" w:sz="8" w:space="0" w:color="000000"/>
              <w:right w:val="single" w:sz="8" w:space="0" w:color="000000"/>
            </w:tcBorders>
            <w:shd w:val="clear" w:color="000000" w:fill="757171"/>
            <w:vAlign w:val="center"/>
          </w:tcPr>
          <w:p w14:paraId="51473DF6"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Piano AgID di riferimento</w:t>
            </w:r>
          </w:p>
        </w:tc>
        <w:tc>
          <w:tcPr>
            <w:tcW w:w="8670" w:type="dxa"/>
            <w:gridSpan w:val="3"/>
            <w:tcBorders>
              <w:top w:val="single" w:sz="8" w:space="0" w:color="000000"/>
              <w:bottom w:val="single" w:sz="8" w:space="0" w:color="000000"/>
              <w:right w:val="single" w:sz="4" w:space="0" w:color="000000"/>
            </w:tcBorders>
            <w:shd w:val="clear" w:color="000000" w:fill="757171"/>
            <w:vAlign w:val="center"/>
          </w:tcPr>
          <w:p w14:paraId="3520D9C4"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Linee di azione ed attività a carico della Amministrazione che redige il Piano</w:t>
            </w:r>
            <w:r>
              <w:rPr>
                <w:rFonts w:eastAsia="Times New Roman" w:cs="Calibri"/>
                <w:b/>
                <w:bCs/>
                <w:color w:val="FFFFFF"/>
                <w:sz w:val="18"/>
                <w:szCs w:val="18"/>
                <w:lang w:eastAsia="en-GB"/>
              </w:rPr>
              <w:br/>
              <w:t>il Responsabile indicato ne controlla l'avanzamento e l'attuazione</w:t>
            </w:r>
          </w:p>
        </w:tc>
        <w:tc>
          <w:tcPr>
            <w:tcW w:w="1561" w:type="dxa"/>
            <w:tcBorders>
              <w:bottom w:val="single" w:sz="8" w:space="0" w:color="000000"/>
              <w:right w:val="single" w:sz="4" w:space="0" w:color="000000"/>
            </w:tcBorders>
            <w:shd w:val="clear" w:color="000000" w:fill="757171"/>
            <w:vAlign w:val="center"/>
          </w:tcPr>
          <w:p w14:paraId="484F050D"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 da AgID</w:t>
            </w:r>
          </w:p>
        </w:tc>
        <w:tc>
          <w:tcPr>
            <w:tcW w:w="1609" w:type="dxa"/>
            <w:tcBorders>
              <w:bottom w:val="single" w:sz="8" w:space="0" w:color="000000"/>
              <w:right w:val="single" w:sz="8" w:space="0" w:color="000000"/>
            </w:tcBorders>
            <w:shd w:val="clear" w:color="000000" w:fill="757171"/>
            <w:vAlign w:val="center"/>
          </w:tcPr>
          <w:p w14:paraId="1A819D31"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Scadenza</w:t>
            </w:r>
          </w:p>
        </w:tc>
      </w:tr>
      <w:tr w:rsidR="00C77C37" w14:paraId="46E8AA89" w14:textId="77777777">
        <w:trPr>
          <w:trHeight w:val="915"/>
        </w:trPr>
        <w:tc>
          <w:tcPr>
            <w:tcW w:w="2160" w:type="dxa"/>
            <w:tcBorders>
              <w:left w:val="single" w:sz="8" w:space="0" w:color="000000"/>
              <w:bottom w:val="single" w:sz="8" w:space="0" w:color="000000"/>
              <w:right w:val="single" w:sz="8" w:space="0" w:color="000000"/>
            </w:tcBorders>
            <w:shd w:val="clear" w:color="000000" w:fill="757171"/>
            <w:vAlign w:val="center"/>
          </w:tcPr>
          <w:p w14:paraId="0DFC817D"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1.o Piano (20-22):</w:t>
            </w:r>
          </w:p>
        </w:tc>
        <w:tc>
          <w:tcPr>
            <w:tcW w:w="8670" w:type="dxa"/>
            <w:gridSpan w:val="3"/>
            <w:tcBorders>
              <w:top w:val="single" w:sz="8" w:space="0" w:color="000000"/>
              <w:bottom w:val="single" w:sz="4" w:space="0" w:color="000000"/>
              <w:right w:val="single" w:sz="4" w:space="0" w:color="000000"/>
            </w:tcBorders>
            <w:shd w:val="clear" w:color="auto" w:fill="auto"/>
            <w:vAlign w:val="center"/>
          </w:tcPr>
          <w:p w14:paraId="2B003E67"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Le PA valutano l’utilizzo del tool di Cyber Risk </w:t>
            </w:r>
            <w:proofErr w:type="spellStart"/>
            <w:r>
              <w:rPr>
                <w:rFonts w:eastAsia="Times New Roman" w:cs="Calibri"/>
                <w:b/>
                <w:bCs/>
                <w:color w:val="203764"/>
                <w:sz w:val="16"/>
                <w:szCs w:val="16"/>
                <w:lang w:eastAsia="en-GB"/>
              </w:rPr>
              <w:t>Assessment</w:t>
            </w:r>
            <w:proofErr w:type="spellEnd"/>
            <w:r>
              <w:rPr>
                <w:rFonts w:eastAsia="Times New Roman" w:cs="Calibri"/>
                <w:b/>
                <w:bCs/>
                <w:color w:val="203764"/>
                <w:sz w:val="16"/>
                <w:szCs w:val="16"/>
                <w:lang w:eastAsia="en-GB"/>
              </w:rPr>
              <w:t xml:space="preserve"> per l’analisi del rischio e la redazione del Piano dei trattamenti</w:t>
            </w:r>
          </w:p>
        </w:tc>
        <w:tc>
          <w:tcPr>
            <w:tcW w:w="1561" w:type="dxa"/>
            <w:tcBorders>
              <w:bottom w:val="single" w:sz="4" w:space="0" w:color="000000"/>
              <w:right w:val="single" w:sz="4" w:space="0" w:color="000000"/>
            </w:tcBorders>
            <w:shd w:val="clear" w:color="auto" w:fill="auto"/>
            <w:vAlign w:val="center"/>
          </w:tcPr>
          <w:p w14:paraId="4366AC6A"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bottom w:val="single" w:sz="4" w:space="0" w:color="000000"/>
              <w:right w:val="single" w:sz="8" w:space="0" w:color="000000"/>
            </w:tcBorders>
            <w:shd w:val="clear" w:color="auto" w:fill="auto"/>
            <w:vAlign w:val="center"/>
          </w:tcPr>
          <w:p w14:paraId="54F144C9"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Entro dicembre 2021 </w:t>
            </w:r>
          </w:p>
        </w:tc>
      </w:tr>
      <w:tr w:rsidR="00C77C37" w14:paraId="76DB7293" w14:textId="77777777">
        <w:trPr>
          <w:trHeight w:val="900"/>
        </w:trPr>
        <w:tc>
          <w:tcPr>
            <w:tcW w:w="2160" w:type="dxa"/>
            <w:tcBorders>
              <w:left w:val="single" w:sz="8" w:space="0" w:color="000000"/>
              <w:bottom w:val="single" w:sz="4" w:space="0" w:color="000000"/>
              <w:right w:val="single" w:sz="8" w:space="0" w:color="000000"/>
            </w:tcBorders>
            <w:shd w:val="clear" w:color="000000" w:fill="757171"/>
            <w:vAlign w:val="center"/>
          </w:tcPr>
          <w:p w14:paraId="66E3299A"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2.o Piano (21-23):</w:t>
            </w:r>
          </w:p>
        </w:tc>
        <w:tc>
          <w:tcPr>
            <w:tcW w:w="8670" w:type="dxa"/>
            <w:gridSpan w:val="3"/>
            <w:tcBorders>
              <w:top w:val="single" w:sz="4" w:space="0" w:color="000000"/>
              <w:bottom w:val="single" w:sz="4" w:space="0" w:color="000000"/>
              <w:right w:val="single" w:sz="4" w:space="0" w:color="000000"/>
            </w:tcBorders>
            <w:shd w:val="clear" w:color="auto" w:fill="auto"/>
            <w:vAlign w:val="center"/>
          </w:tcPr>
          <w:p w14:paraId="33BFDF00"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Le PA, in funzione delle proprie necessità, possono utilizzare il tool di Cyber Risk Self </w:t>
            </w:r>
            <w:proofErr w:type="spellStart"/>
            <w:r>
              <w:rPr>
                <w:rFonts w:eastAsia="Times New Roman" w:cs="Calibri"/>
                <w:b/>
                <w:bCs/>
                <w:color w:val="203764"/>
                <w:sz w:val="16"/>
                <w:szCs w:val="16"/>
                <w:lang w:eastAsia="en-GB"/>
              </w:rPr>
              <w:t>Assessment</w:t>
            </w:r>
            <w:proofErr w:type="spellEnd"/>
            <w:r>
              <w:rPr>
                <w:rFonts w:eastAsia="Times New Roman" w:cs="Calibri"/>
                <w:b/>
                <w:bCs/>
                <w:color w:val="203764"/>
                <w:sz w:val="16"/>
                <w:szCs w:val="16"/>
                <w:lang w:eastAsia="en-GB"/>
              </w:rPr>
              <w:t xml:space="preserve"> per l’analisi del rischio e la redazione del Piano dei trattamenti</w:t>
            </w:r>
          </w:p>
        </w:tc>
        <w:tc>
          <w:tcPr>
            <w:tcW w:w="1561" w:type="dxa"/>
            <w:tcBorders>
              <w:bottom w:val="single" w:sz="4" w:space="0" w:color="000000"/>
              <w:right w:val="single" w:sz="4" w:space="0" w:color="000000"/>
            </w:tcBorders>
            <w:shd w:val="clear" w:color="auto" w:fill="auto"/>
            <w:vAlign w:val="center"/>
          </w:tcPr>
          <w:p w14:paraId="62DAC59C"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Da settembre 2020 (in corso) </w:t>
            </w:r>
          </w:p>
        </w:tc>
        <w:tc>
          <w:tcPr>
            <w:tcW w:w="1609" w:type="dxa"/>
            <w:tcBorders>
              <w:bottom w:val="single" w:sz="4" w:space="0" w:color="000000"/>
              <w:right w:val="single" w:sz="8" w:space="0" w:color="000000"/>
            </w:tcBorders>
            <w:shd w:val="clear" w:color="auto" w:fill="auto"/>
            <w:vAlign w:val="center"/>
          </w:tcPr>
          <w:p w14:paraId="7DDBDDDD"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7F7C6573" w14:textId="77777777">
        <w:trPr>
          <w:trHeight w:val="915"/>
        </w:trPr>
        <w:tc>
          <w:tcPr>
            <w:tcW w:w="2160" w:type="dxa"/>
            <w:tcBorders>
              <w:left w:val="single" w:sz="8" w:space="0" w:color="000000"/>
              <w:right w:val="single" w:sz="8" w:space="0" w:color="000000"/>
            </w:tcBorders>
            <w:shd w:val="clear" w:color="000000" w:fill="757171"/>
            <w:vAlign w:val="center"/>
          </w:tcPr>
          <w:p w14:paraId="5BC76504"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3.o Piano (22-24):</w:t>
            </w:r>
          </w:p>
        </w:tc>
        <w:tc>
          <w:tcPr>
            <w:tcW w:w="8670" w:type="dxa"/>
            <w:gridSpan w:val="3"/>
            <w:tcBorders>
              <w:top w:val="single" w:sz="4" w:space="0" w:color="000000"/>
              <w:right w:val="single" w:sz="4" w:space="0" w:color="000000"/>
            </w:tcBorders>
            <w:shd w:val="clear" w:color="auto" w:fill="auto"/>
            <w:vAlign w:val="center"/>
          </w:tcPr>
          <w:p w14:paraId="0B7B2EC9"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61" w:type="dxa"/>
            <w:tcBorders>
              <w:right w:val="single" w:sz="4" w:space="0" w:color="000000"/>
            </w:tcBorders>
            <w:shd w:val="clear" w:color="auto" w:fill="auto"/>
            <w:vAlign w:val="center"/>
          </w:tcPr>
          <w:p w14:paraId="0FBE90D1"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right w:val="single" w:sz="8" w:space="0" w:color="000000"/>
            </w:tcBorders>
            <w:shd w:val="clear" w:color="auto" w:fill="auto"/>
            <w:vAlign w:val="center"/>
          </w:tcPr>
          <w:p w14:paraId="1CC65375"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04193F3A" w14:textId="77777777">
        <w:trPr>
          <w:trHeight w:val="300"/>
        </w:trPr>
        <w:tc>
          <w:tcPr>
            <w:tcW w:w="21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624CE496"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 xml:space="preserve">Responsabile: </w:t>
            </w:r>
          </w:p>
        </w:tc>
        <w:tc>
          <w:tcPr>
            <w:tcW w:w="2222" w:type="dxa"/>
            <w:tcBorders>
              <w:top w:val="single" w:sz="8" w:space="0" w:color="000000"/>
              <w:bottom w:val="single" w:sz="4" w:space="0" w:color="000000"/>
            </w:tcBorders>
            <w:shd w:val="clear" w:color="auto" w:fill="auto"/>
            <w:vAlign w:val="center"/>
          </w:tcPr>
          <w:p w14:paraId="3AEA396A"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RTD</w:t>
            </w:r>
          </w:p>
        </w:tc>
        <w:tc>
          <w:tcPr>
            <w:tcW w:w="18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46A97910"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Fonte di spesa:</w:t>
            </w:r>
          </w:p>
        </w:tc>
        <w:tc>
          <w:tcPr>
            <w:tcW w:w="4588" w:type="dxa"/>
            <w:tcBorders>
              <w:top w:val="single" w:sz="8" w:space="0" w:color="000000"/>
              <w:bottom w:val="single" w:sz="4" w:space="0" w:color="000000"/>
              <w:right w:val="single" w:sz="4" w:space="0" w:color="000000"/>
            </w:tcBorders>
            <w:shd w:val="clear" w:color="auto" w:fill="auto"/>
            <w:vAlign w:val="center"/>
          </w:tcPr>
          <w:p w14:paraId="6E9647AE"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 xml:space="preserve"> </w:t>
            </w:r>
          </w:p>
        </w:tc>
        <w:tc>
          <w:tcPr>
            <w:tcW w:w="3170" w:type="dxa"/>
            <w:gridSpan w:val="2"/>
            <w:tcBorders>
              <w:top w:val="single" w:sz="8" w:space="0" w:color="000000"/>
              <w:bottom w:val="single" w:sz="4" w:space="0" w:color="000000"/>
              <w:right w:val="single" w:sz="8" w:space="0" w:color="000000"/>
            </w:tcBorders>
            <w:shd w:val="clear" w:color="auto" w:fill="auto"/>
            <w:vAlign w:val="center"/>
          </w:tcPr>
          <w:p w14:paraId="1648DB7E"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6A29CA19" w14:textId="77777777">
        <w:trPr>
          <w:trHeight w:val="300"/>
        </w:trPr>
        <w:tc>
          <w:tcPr>
            <w:tcW w:w="2160" w:type="dxa"/>
            <w:tcBorders>
              <w:left w:val="single" w:sz="8" w:space="0" w:color="000000"/>
              <w:bottom w:val="single" w:sz="4" w:space="0" w:color="000000"/>
              <w:right w:val="single" w:sz="8" w:space="0" w:color="000000"/>
            </w:tcBorders>
            <w:shd w:val="clear" w:color="000000" w:fill="757171"/>
            <w:vAlign w:val="center"/>
          </w:tcPr>
          <w:p w14:paraId="579B4E5D"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w:t>
            </w:r>
          </w:p>
        </w:tc>
        <w:tc>
          <w:tcPr>
            <w:tcW w:w="2222" w:type="dxa"/>
            <w:tcBorders>
              <w:bottom w:val="single" w:sz="4" w:space="0" w:color="000000"/>
            </w:tcBorders>
            <w:shd w:val="clear" w:color="000000" w:fill="F2F2F2"/>
            <w:vAlign w:val="center"/>
          </w:tcPr>
          <w:p w14:paraId="7C1A2BC2"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01/01/2025</w:t>
            </w:r>
          </w:p>
        </w:tc>
        <w:tc>
          <w:tcPr>
            <w:tcW w:w="1860" w:type="dxa"/>
            <w:vMerge w:val="restart"/>
            <w:tcBorders>
              <w:left w:val="single" w:sz="8" w:space="0" w:color="000000"/>
              <w:bottom w:val="single" w:sz="8" w:space="0" w:color="000000"/>
              <w:right w:val="single" w:sz="8" w:space="0" w:color="000000"/>
            </w:tcBorders>
            <w:shd w:val="clear" w:color="000000" w:fill="757171"/>
            <w:vAlign w:val="center"/>
          </w:tcPr>
          <w:p w14:paraId="130DB9D9"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Stato Attività:</w:t>
            </w:r>
          </w:p>
        </w:tc>
        <w:tc>
          <w:tcPr>
            <w:tcW w:w="4588" w:type="dxa"/>
            <w:vMerge w:val="restart"/>
            <w:tcBorders>
              <w:bottom w:val="single" w:sz="8" w:space="0" w:color="000000"/>
              <w:right w:val="single" w:sz="4" w:space="0" w:color="000000"/>
            </w:tcBorders>
            <w:shd w:val="clear" w:color="000000" w:fill="FFFFFF"/>
            <w:vAlign w:val="center"/>
          </w:tcPr>
          <w:p w14:paraId="109F83CA" w14:textId="77777777" w:rsidR="00C77C37" w:rsidRDefault="00204E95">
            <w:pPr>
              <w:widowControl w:val="0"/>
              <w:spacing w:before="0" w:line="240" w:lineRule="auto"/>
              <w:ind w:left="0" w:right="0"/>
              <w:jc w:val="center"/>
              <w:rPr>
                <w:rFonts w:ascii="Calibri" w:eastAsia="Times New Roman" w:hAnsi="Calibri" w:cs="Calibri"/>
                <w:b/>
                <w:bCs/>
                <w:color w:val="FF0000"/>
                <w:sz w:val="24"/>
                <w:szCs w:val="24"/>
                <w:lang w:eastAsia="en-GB"/>
              </w:rPr>
            </w:pPr>
            <w:r>
              <w:rPr>
                <w:rFonts w:eastAsia="Times New Roman" w:cs="Calibri"/>
                <w:b/>
                <w:bCs/>
                <w:noProof/>
                <w:color w:val="FF0000"/>
                <w:sz w:val="24"/>
                <w:szCs w:val="24"/>
                <w:lang w:eastAsia="it-IT"/>
              </w:rPr>
              <w:drawing>
                <wp:anchor distT="0" distB="0" distL="0" distR="0" simplePos="0" relativeHeight="1148" behindDoc="0" locked="0" layoutInCell="1" allowOverlap="1" wp14:anchorId="64101396" wp14:editId="57CC3C9B">
                  <wp:simplePos x="0" y="0"/>
                  <wp:positionH relativeFrom="column">
                    <wp:posOffset>1144905</wp:posOffset>
                  </wp:positionH>
                  <wp:positionV relativeFrom="paragraph">
                    <wp:posOffset>-44450</wp:posOffset>
                  </wp:positionV>
                  <wp:extent cx="359410" cy="359410"/>
                  <wp:effectExtent l="0" t="0" r="0" b="0"/>
                  <wp:wrapNone/>
                  <wp:docPr id="151" name="Immagine 1597562981" descr="Futuro | Icona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magine 1597562981" descr="Futuro | Icona Gratis"/>
                          <pic:cNvPicPr>
                            <a:picLocks noChangeAspect="1" noChangeArrowheads="1"/>
                          </pic:cNvPicPr>
                        </pic:nvPicPr>
                        <pic:blipFill>
                          <a:blip r:embed="rId1078"/>
                          <a:stretch>
                            <a:fillRect/>
                          </a:stretch>
                        </pic:blipFill>
                        <pic:spPr bwMode="auto">
                          <a:xfrm>
                            <a:off x="0" y="0"/>
                            <a:ext cx="359410" cy="359410"/>
                          </a:xfrm>
                          <a:prstGeom prst="rect">
                            <a:avLst/>
                          </a:prstGeom>
                        </pic:spPr>
                      </pic:pic>
                    </a:graphicData>
                  </a:graphic>
                </wp:anchor>
              </w:drawing>
            </w:r>
          </w:p>
        </w:tc>
        <w:tc>
          <w:tcPr>
            <w:tcW w:w="3170" w:type="dxa"/>
            <w:gridSpan w:val="2"/>
            <w:vMerge w:val="restart"/>
            <w:tcBorders>
              <w:top w:val="single" w:sz="4" w:space="0" w:color="000000"/>
              <w:left w:val="single" w:sz="4" w:space="0" w:color="000000"/>
              <w:bottom w:val="single" w:sz="8" w:space="0" w:color="000000"/>
              <w:right w:val="single" w:sz="8" w:space="0" w:color="000000"/>
            </w:tcBorders>
            <w:shd w:val="clear" w:color="000000" w:fill="FFFFFF"/>
            <w:vAlign w:val="center"/>
          </w:tcPr>
          <w:p w14:paraId="528F9A93"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b/>
                <w:bCs/>
                <w:color w:val="FF0000"/>
              </w:rPr>
              <w:t>Linea di azione Pianificata oltre orizzonte Piano</w:t>
            </w:r>
          </w:p>
        </w:tc>
      </w:tr>
      <w:tr w:rsidR="00C77C37" w14:paraId="04DD7676"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603B12F9"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Fine attività prevista:</w:t>
            </w:r>
          </w:p>
        </w:tc>
        <w:tc>
          <w:tcPr>
            <w:tcW w:w="2222" w:type="dxa"/>
            <w:tcBorders>
              <w:bottom w:val="single" w:sz="8" w:space="0" w:color="000000"/>
            </w:tcBorders>
            <w:shd w:val="clear" w:color="000000" w:fill="F2F2F2"/>
            <w:vAlign w:val="center"/>
          </w:tcPr>
          <w:p w14:paraId="5553B7E4"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proofErr w:type="spellStart"/>
            <w:r>
              <w:rPr>
                <w:rFonts w:eastAsia="Times New Roman" w:cs="Calibri"/>
                <w:b/>
                <w:bCs/>
                <w:color w:val="FF0000"/>
                <w:lang w:eastAsia="en-GB"/>
              </w:rPr>
              <w:t>tbd</w:t>
            </w:r>
            <w:proofErr w:type="spellEnd"/>
          </w:p>
        </w:tc>
        <w:tc>
          <w:tcPr>
            <w:tcW w:w="1860" w:type="dxa"/>
            <w:vMerge/>
            <w:tcBorders>
              <w:left w:val="single" w:sz="8" w:space="0" w:color="000000"/>
              <w:bottom w:val="single" w:sz="8" w:space="0" w:color="000000"/>
              <w:right w:val="single" w:sz="8" w:space="0" w:color="000000"/>
            </w:tcBorders>
            <w:vAlign w:val="center"/>
          </w:tcPr>
          <w:p w14:paraId="07C29314" w14:textId="77777777" w:rsidR="00C77C37" w:rsidRDefault="00C77C37">
            <w:pPr>
              <w:widowControl w:val="0"/>
              <w:spacing w:before="0" w:line="240" w:lineRule="auto"/>
              <w:ind w:left="0" w:right="0"/>
              <w:jc w:val="left"/>
              <w:rPr>
                <w:rFonts w:ascii="Calibri" w:eastAsia="Times New Roman" w:hAnsi="Calibri" w:cs="Calibri"/>
                <w:b/>
                <w:bCs/>
                <w:color w:val="FFFFFF"/>
                <w:sz w:val="20"/>
                <w:szCs w:val="20"/>
                <w:lang w:eastAsia="en-GB"/>
              </w:rPr>
            </w:pPr>
          </w:p>
        </w:tc>
        <w:tc>
          <w:tcPr>
            <w:tcW w:w="4588" w:type="dxa"/>
            <w:vMerge/>
            <w:tcBorders>
              <w:bottom w:val="single" w:sz="8" w:space="0" w:color="000000"/>
              <w:right w:val="single" w:sz="4" w:space="0" w:color="000000"/>
            </w:tcBorders>
            <w:vAlign w:val="center"/>
          </w:tcPr>
          <w:p w14:paraId="4E91134C" w14:textId="77777777" w:rsidR="00C77C37" w:rsidRDefault="00C77C37">
            <w:pPr>
              <w:widowControl w:val="0"/>
              <w:spacing w:before="0" w:line="240" w:lineRule="auto"/>
              <w:ind w:left="0" w:right="0"/>
              <w:jc w:val="left"/>
              <w:rPr>
                <w:rFonts w:ascii="Calibri" w:eastAsia="Times New Roman" w:hAnsi="Calibri" w:cs="Calibri"/>
                <w:b/>
                <w:bCs/>
                <w:color w:val="FF0000"/>
                <w:sz w:val="24"/>
                <w:szCs w:val="24"/>
                <w:lang w:eastAsia="en-GB"/>
              </w:rPr>
            </w:pPr>
          </w:p>
        </w:tc>
        <w:tc>
          <w:tcPr>
            <w:tcW w:w="3170" w:type="dxa"/>
            <w:gridSpan w:val="2"/>
            <w:vMerge/>
            <w:tcBorders>
              <w:top w:val="single" w:sz="4" w:space="0" w:color="000000"/>
              <w:left w:val="single" w:sz="4" w:space="0" w:color="000000"/>
              <w:bottom w:val="single" w:sz="8" w:space="0" w:color="000000"/>
              <w:right w:val="single" w:sz="8" w:space="0" w:color="000000"/>
            </w:tcBorders>
            <w:vAlign w:val="center"/>
          </w:tcPr>
          <w:p w14:paraId="2E9E2AD2"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r>
    </w:tbl>
    <w:p w14:paraId="3F163AE0" w14:textId="77777777" w:rsidR="00C77C37" w:rsidRDefault="00204E95">
      <w:r>
        <w:br w:type="page"/>
      </w:r>
    </w:p>
    <w:tbl>
      <w:tblPr>
        <w:tblW w:w="14000" w:type="dxa"/>
        <w:tblInd w:w="-11" w:type="dxa"/>
        <w:tblLayout w:type="fixed"/>
        <w:tblLook w:val="04A0" w:firstRow="1" w:lastRow="0" w:firstColumn="1" w:lastColumn="0" w:noHBand="0" w:noVBand="1"/>
      </w:tblPr>
      <w:tblGrid>
        <w:gridCol w:w="2160"/>
        <w:gridCol w:w="2222"/>
        <w:gridCol w:w="1860"/>
        <w:gridCol w:w="4588"/>
        <w:gridCol w:w="1561"/>
        <w:gridCol w:w="1609"/>
      </w:tblGrid>
      <w:tr w:rsidR="00C77C37" w14:paraId="2884D49B" w14:textId="77777777">
        <w:trPr>
          <w:trHeight w:val="780"/>
        </w:trPr>
        <w:tc>
          <w:tcPr>
            <w:tcW w:w="2160" w:type="dxa"/>
            <w:tcBorders>
              <w:top w:val="single" w:sz="8" w:space="0" w:color="000000"/>
              <w:left w:val="single" w:sz="8" w:space="0" w:color="000000"/>
              <w:bottom w:val="single" w:sz="8" w:space="0" w:color="000000"/>
              <w:right w:val="single" w:sz="8" w:space="0" w:color="000000"/>
            </w:tcBorders>
            <w:shd w:val="clear" w:color="000000" w:fill="757171"/>
            <w:vAlign w:val="center"/>
          </w:tcPr>
          <w:p w14:paraId="52DD6B15" w14:textId="77777777" w:rsidR="00C77C37" w:rsidRDefault="00204E95">
            <w:pPr>
              <w:pageBreakBefore/>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lastRenderedPageBreak/>
              <w:t>Obiettivo:</w:t>
            </w:r>
          </w:p>
        </w:tc>
        <w:tc>
          <w:tcPr>
            <w:tcW w:w="2222" w:type="dxa"/>
            <w:tcBorders>
              <w:top w:val="single" w:sz="8" w:space="0" w:color="000000"/>
              <w:bottom w:val="single" w:sz="8" w:space="0" w:color="000000"/>
            </w:tcBorders>
            <w:shd w:val="clear" w:color="auto" w:fill="auto"/>
            <w:vAlign w:val="center"/>
          </w:tcPr>
          <w:p w14:paraId="1361D7F4"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OB.6.1</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2BA65E85" w14:textId="77777777" w:rsidR="00C77C37" w:rsidRDefault="00204E95">
            <w:pPr>
              <w:widowControl w:val="0"/>
              <w:spacing w:before="0" w:line="240" w:lineRule="auto"/>
              <w:ind w:left="0" w:right="0"/>
              <w:jc w:val="left"/>
              <w:rPr>
                <w:rFonts w:ascii="Calibri" w:eastAsia="Times New Roman" w:hAnsi="Calibri" w:cs="Calibri"/>
                <w:b/>
                <w:bCs/>
                <w:color w:val="203764"/>
                <w:lang w:eastAsia="en-GB"/>
              </w:rPr>
            </w:pPr>
            <w:r>
              <w:rPr>
                <w:rFonts w:eastAsia="Times New Roman" w:cs="Calibri"/>
                <w:b/>
                <w:bCs/>
                <w:color w:val="203764"/>
                <w:lang w:eastAsia="en-GB"/>
              </w:rPr>
              <w:t xml:space="preserve">Aumentare la consapevolezza del rischio cyber (Cyber Security </w:t>
            </w:r>
            <w:proofErr w:type="spellStart"/>
            <w:r>
              <w:rPr>
                <w:rFonts w:eastAsia="Times New Roman" w:cs="Calibri"/>
                <w:b/>
                <w:bCs/>
                <w:color w:val="203764"/>
                <w:lang w:eastAsia="en-GB"/>
              </w:rPr>
              <w:t>Awareness</w:t>
            </w:r>
            <w:proofErr w:type="spellEnd"/>
            <w:r>
              <w:rPr>
                <w:rFonts w:eastAsia="Times New Roman" w:cs="Calibri"/>
                <w:b/>
                <w:bCs/>
                <w:color w:val="203764"/>
                <w:lang w:eastAsia="en-GB"/>
              </w:rPr>
              <w:t>) nelle PA</w:t>
            </w:r>
          </w:p>
        </w:tc>
      </w:tr>
      <w:tr w:rsidR="00C77C37" w14:paraId="756DF486"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0ADD124F"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Linea di Azione:</w:t>
            </w:r>
          </w:p>
        </w:tc>
        <w:tc>
          <w:tcPr>
            <w:tcW w:w="2222" w:type="dxa"/>
            <w:tcBorders>
              <w:bottom w:val="single" w:sz="8" w:space="0" w:color="000000"/>
            </w:tcBorders>
            <w:shd w:val="clear" w:color="auto" w:fill="auto"/>
            <w:vAlign w:val="center"/>
          </w:tcPr>
          <w:p w14:paraId="5E140590"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CAP6.PA.LA05</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41264D3D"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65AB504B" w14:textId="77777777">
        <w:trPr>
          <w:trHeight w:val="495"/>
        </w:trPr>
        <w:tc>
          <w:tcPr>
            <w:tcW w:w="2160" w:type="dxa"/>
            <w:tcBorders>
              <w:left w:val="single" w:sz="8" w:space="0" w:color="000000"/>
              <w:bottom w:val="single" w:sz="8" w:space="0" w:color="000000"/>
              <w:right w:val="single" w:sz="8" w:space="0" w:color="000000"/>
            </w:tcBorders>
            <w:shd w:val="clear" w:color="000000" w:fill="757171"/>
            <w:vAlign w:val="center"/>
          </w:tcPr>
          <w:p w14:paraId="164AB0F1"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Piano AgID di riferimento</w:t>
            </w:r>
          </w:p>
        </w:tc>
        <w:tc>
          <w:tcPr>
            <w:tcW w:w="8670" w:type="dxa"/>
            <w:gridSpan w:val="3"/>
            <w:tcBorders>
              <w:top w:val="single" w:sz="8" w:space="0" w:color="000000"/>
              <w:bottom w:val="single" w:sz="8" w:space="0" w:color="000000"/>
              <w:right w:val="single" w:sz="4" w:space="0" w:color="000000"/>
            </w:tcBorders>
            <w:shd w:val="clear" w:color="000000" w:fill="757171"/>
            <w:vAlign w:val="center"/>
          </w:tcPr>
          <w:p w14:paraId="4A72D58E"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Linee di azione ed attività a carico della Amministrazione che redige il Piano</w:t>
            </w:r>
            <w:r>
              <w:rPr>
                <w:rFonts w:eastAsia="Times New Roman" w:cs="Calibri"/>
                <w:b/>
                <w:bCs/>
                <w:color w:val="FFFFFF"/>
                <w:sz w:val="18"/>
                <w:szCs w:val="18"/>
                <w:lang w:eastAsia="en-GB"/>
              </w:rPr>
              <w:br/>
              <w:t>il Responsabile indicato ne controlla l'avanzamento e l'attuazione</w:t>
            </w:r>
          </w:p>
        </w:tc>
        <w:tc>
          <w:tcPr>
            <w:tcW w:w="1561" w:type="dxa"/>
            <w:tcBorders>
              <w:bottom w:val="single" w:sz="8" w:space="0" w:color="000000"/>
              <w:right w:val="single" w:sz="4" w:space="0" w:color="000000"/>
            </w:tcBorders>
            <w:shd w:val="clear" w:color="000000" w:fill="757171"/>
            <w:vAlign w:val="center"/>
          </w:tcPr>
          <w:p w14:paraId="327797C8"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 da AgID</w:t>
            </w:r>
          </w:p>
        </w:tc>
        <w:tc>
          <w:tcPr>
            <w:tcW w:w="1609" w:type="dxa"/>
            <w:tcBorders>
              <w:bottom w:val="single" w:sz="8" w:space="0" w:color="000000"/>
              <w:right w:val="single" w:sz="8" w:space="0" w:color="000000"/>
            </w:tcBorders>
            <w:shd w:val="clear" w:color="000000" w:fill="757171"/>
            <w:vAlign w:val="center"/>
          </w:tcPr>
          <w:p w14:paraId="31069C6A"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Scadenza</w:t>
            </w:r>
          </w:p>
        </w:tc>
      </w:tr>
      <w:tr w:rsidR="00C77C37" w14:paraId="1AF1066F" w14:textId="77777777">
        <w:trPr>
          <w:trHeight w:val="915"/>
        </w:trPr>
        <w:tc>
          <w:tcPr>
            <w:tcW w:w="2160" w:type="dxa"/>
            <w:tcBorders>
              <w:left w:val="single" w:sz="8" w:space="0" w:color="000000"/>
              <w:bottom w:val="single" w:sz="8" w:space="0" w:color="000000"/>
              <w:right w:val="single" w:sz="8" w:space="0" w:color="000000"/>
            </w:tcBorders>
            <w:shd w:val="clear" w:color="000000" w:fill="757171"/>
            <w:vAlign w:val="center"/>
          </w:tcPr>
          <w:p w14:paraId="78343984"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1.o Piano (20-22):</w:t>
            </w:r>
          </w:p>
        </w:tc>
        <w:tc>
          <w:tcPr>
            <w:tcW w:w="8670" w:type="dxa"/>
            <w:gridSpan w:val="3"/>
            <w:tcBorders>
              <w:top w:val="single" w:sz="8" w:space="0" w:color="000000"/>
              <w:bottom w:val="single" w:sz="4" w:space="0" w:color="000000"/>
              <w:right w:val="single" w:sz="4" w:space="0" w:color="000000"/>
            </w:tcBorders>
            <w:shd w:val="clear" w:color="auto" w:fill="auto"/>
            <w:vAlign w:val="center"/>
          </w:tcPr>
          <w:p w14:paraId="068F68DB"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Le PA definiscono, sulla base di quanto proposto dal RTD, all’interno dei piani di formazione del personale, interventi sulle tematiche di Cyber Security </w:t>
            </w:r>
            <w:proofErr w:type="spellStart"/>
            <w:r>
              <w:rPr>
                <w:rFonts w:eastAsia="Times New Roman" w:cs="Calibri"/>
                <w:b/>
                <w:bCs/>
                <w:color w:val="203764"/>
                <w:sz w:val="16"/>
                <w:szCs w:val="16"/>
                <w:lang w:eastAsia="en-GB"/>
              </w:rPr>
              <w:t>Awareness</w:t>
            </w:r>
            <w:proofErr w:type="spellEnd"/>
          </w:p>
        </w:tc>
        <w:tc>
          <w:tcPr>
            <w:tcW w:w="1561" w:type="dxa"/>
            <w:tcBorders>
              <w:bottom w:val="single" w:sz="4" w:space="0" w:color="000000"/>
              <w:right w:val="single" w:sz="4" w:space="0" w:color="000000"/>
            </w:tcBorders>
            <w:shd w:val="clear" w:color="auto" w:fill="auto"/>
            <w:vAlign w:val="center"/>
          </w:tcPr>
          <w:p w14:paraId="46B63C40"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bottom w:val="single" w:sz="4" w:space="0" w:color="000000"/>
              <w:right w:val="single" w:sz="8" w:space="0" w:color="000000"/>
            </w:tcBorders>
            <w:shd w:val="clear" w:color="auto" w:fill="auto"/>
            <w:vAlign w:val="center"/>
          </w:tcPr>
          <w:p w14:paraId="583240E9"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Entro marzo 2022 </w:t>
            </w:r>
          </w:p>
        </w:tc>
      </w:tr>
      <w:tr w:rsidR="00C77C37" w14:paraId="3072F75F" w14:textId="77777777">
        <w:trPr>
          <w:trHeight w:val="900"/>
        </w:trPr>
        <w:tc>
          <w:tcPr>
            <w:tcW w:w="2160" w:type="dxa"/>
            <w:tcBorders>
              <w:left w:val="single" w:sz="8" w:space="0" w:color="000000"/>
              <w:bottom w:val="single" w:sz="4" w:space="0" w:color="000000"/>
              <w:right w:val="single" w:sz="8" w:space="0" w:color="000000"/>
            </w:tcBorders>
            <w:shd w:val="clear" w:color="000000" w:fill="757171"/>
            <w:vAlign w:val="center"/>
          </w:tcPr>
          <w:p w14:paraId="2B90975C"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2.o Piano (21-23):</w:t>
            </w:r>
          </w:p>
        </w:tc>
        <w:tc>
          <w:tcPr>
            <w:tcW w:w="8670" w:type="dxa"/>
            <w:gridSpan w:val="3"/>
            <w:tcBorders>
              <w:top w:val="single" w:sz="4" w:space="0" w:color="000000"/>
              <w:bottom w:val="single" w:sz="4" w:space="0" w:color="000000"/>
              <w:right w:val="single" w:sz="4" w:space="0" w:color="000000"/>
            </w:tcBorders>
            <w:shd w:val="clear" w:color="auto" w:fill="auto"/>
            <w:vAlign w:val="center"/>
          </w:tcPr>
          <w:p w14:paraId="650B5F63"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Le PA possono definire, in funzione delle proprie necessità, all’interno dei piani di formazione del personale, interventi sulle tematiche di Cyber Security </w:t>
            </w:r>
            <w:proofErr w:type="spellStart"/>
            <w:r>
              <w:rPr>
                <w:rFonts w:eastAsia="Times New Roman" w:cs="Calibri"/>
                <w:b/>
                <w:bCs/>
                <w:color w:val="203764"/>
                <w:sz w:val="16"/>
                <w:szCs w:val="16"/>
                <w:lang w:eastAsia="en-GB"/>
              </w:rPr>
              <w:t>Awareness</w:t>
            </w:r>
            <w:proofErr w:type="spellEnd"/>
          </w:p>
        </w:tc>
        <w:tc>
          <w:tcPr>
            <w:tcW w:w="1561" w:type="dxa"/>
            <w:tcBorders>
              <w:bottom w:val="single" w:sz="4" w:space="0" w:color="000000"/>
              <w:right w:val="single" w:sz="4" w:space="0" w:color="000000"/>
            </w:tcBorders>
            <w:shd w:val="clear" w:color="auto" w:fill="auto"/>
            <w:vAlign w:val="center"/>
          </w:tcPr>
          <w:p w14:paraId="0057574C"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bottom w:val="single" w:sz="4" w:space="0" w:color="000000"/>
              <w:right w:val="single" w:sz="8" w:space="0" w:color="000000"/>
            </w:tcBorders>
            <w:shd w:val="clear" w:color="auto" w:fill="auto"/>
            <w:vAlign w:val="center"/>
          </w:tcPr>
          <w:p w14:paraId="31BCBB87"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Entro dicembre 2022 </w:t>
            </w:r>
          </w:p>
        </w:tc>
      </w:tr>
      <w:tr w:rsidR="00C77C37" w14:paraId="723866B3" w14:textId="77777777">
        <w:trPr>
          <w:trHeight w:val="915"/>
        </w:trPr>
        <w:tc>
          <w:tcPr>
            <w:tcW w:w="2160" w:type="dxa"/>
            <w:tcBorders>
              <w:left w:val="single" w:sz="8" w:space="0" w:color="000000"/>
              <w:right w:val="single" w:sz="8" w:space="0" w:color="000000"/>
            </w:tcBorders>
            <w:shd w:val="clear" w:color="000000" w:fill="757171"/>
            <w:vAlign w:val="center"/>
          </w:tcPr>
          <w:p w14:paraId="4588CAC2"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3.o Piano (22-24):</w:t>
            </w:r>
          </w:p>
        </w:tc>
        <w:tc>
          <w:tcPr>
            <w:tcW w:w="8670" w:type="dxa"/>
            <w:gridSpan w:val="3"/>
            <w:tcBorders>
              <w:top w:val="single" w:sz="4" w:space="0" w:color="000000"/>
              <w:right w:val="single" w:sz="4" w:space="0" w:color="000000"/>
            </w:tcBorders>
            <w:shd w:val="clear" w:color="auto" w:fill="auto"/>
            <w:vAlign w:val="center"/>
          </w:tcPr>
          <w:p w14:paraId="2BD746C0"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Le PA possono definire, in funzione delle proprie necessità, all’interno dei piani di formazione del personale, interventi sulle tematiche di Cyber Security </w:t>
            </w:r>
            <w:proofErr w:type="spellStart"/>
            <w:r>
              <w:rPr>
                <w:rFonts w:eastAsia="Times New Roman" w:cs="Calibri"/>
                <w:b/>
                <w:bCs/>
                <w:color w:val="203764"/>
                <w:sz w:val="16"/>
                <w:szCs w:val="16"/>
                <w:lang w:eastAsia="en-GB"/>
              </w:rPr>
              <w:t>Awareness</w:t>
            </w:r>
            <w:proofErr w:type="spellEnd"/>
          </w:p>
        </w:tc>
        <w:tc>
          <w:tcPr>
            <w:tcW w:w="1561" w:type="dxa"/>
            <w:tcBorders>
              <w:right w:val="single" w:sz="4" w:space="0" w:color="000000"/>
            </w:tcBorders>
            <w:shd w:val="clear" w:color="auto" w:fill="auto"/>
            <w:vAlign w:val="center"/>
          </w:tcPr>
          <w:p w14:paraId="7CC1F828"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right w:val="single" w:sz="8" w:space="0" w:color="000000"/>
            </w:tcBorders>
            <w:shd w:val="clear" w:color="auto" w:fill="auto"/>
            <w:vAlign w:val="center"/>
          </w:tcPr>
          <w:p w14:paraId="385A1084"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Entro dicembre 2022 </w:t>
            </w:r>
          </w:p>
        </w:tc>
      </w:tr>
      <w:tr w:rsidR="00C77C37" w14:paraId="7AD0FD26" w14:textId="77777777">
        <w:trPr>
          <w:trHeight w:val="300"/>
        </w:trPr>
        <w:tc>
          <w:tcPr>
            <w:tcW w:w="21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78C8DD8E"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 xml:space="preserve">Responsabile: </w:t>
            </w:r>
          </w:p>
        </w:tc>
        <w:tc>
          <w:tcPr>
            <w:tcW w:w="2222" w:type="dxa"/>
            <w:tcBorders>
              <w:top w:val="single" w:sz="8" w:space="0" w:color="000000"/>
              <w:bottom w:val="single" w:sz="4" w:space="0" w:color="000000"/>
            </w:tcBorders>
            <w:shd w:val="clear" w:color="auto" w:fill="auto"/>
            <w:vAlign w:val="center"/>
          </w:tcPr>
          <w:p w14:paraId="4CE88C98"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RTD</w:t>
            </w:r>
          </w:p>
        </w:tc>
        <w:tc>
          <w:tcPr>
            <w:tcW w:w="18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10666E60"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Fonte di spesa:</w:t>
            </w:r>
          </w:p>
        </w:tc>
        <w:tc>
          <w:tcPr>
            <w:tcW w:w="4588" w:type="dxa"/>
            <w:tcBorders>
              <w:top w:val="single" w:sz="8" w:space="0" w:color="000000"/>
              <w:bottom w:val="single" w:sz="4" w:space="0" w:color="000000"/>
              <w:right w:val="single" w:sz="4" w:space="0" w:color="000000"/>
            </w:tcBorders>
            <w:shd w:val="clear" w:color="auto" w:fill="auto"/>
            <w:vAlign w:val="center"/>
          </w:tcPr>
          <w:p w14:paraId="44A51378"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 xml:space="preserve"> </w:t>
            </w:r>
          </w:p>
        </w:tc>
        <w:tc>
          <w:tcPr>
            <w:tcW w:w="3170" w:type="dxa"/>
            <w:gridSpan w:val="2"/>
            <w:tcBorders>
              <w:top w:val="single" w:sz="8" w:space="0" w:color="000000"/>
              <w:bottom w:val="single" w:sz="4" w:space="0" w:color="000000"/>
              <w:right w:val="single" w:sz="8" w:space="0" w:color="000000"/>
            </w:tcBorders>
            <w:shd w:val="clear" w:color="auto" w:fill="auto"/>
            <w:vAlign w:val="center"/>
          </w:tcPr>
          <w:p w14:paraId="0BE8BE16"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1EA79731" w14:textId="77777777">
        <w:trPr>
          <w:trHeight w:val="300"/>
        </w:trPr>
        <w:tc>
          <w:tcPr>
            <w:tcW w:w="2160" w:type="dxa"/>
            <w:tcBorders>
              <w:left w:val="single" w:sz="8" w:space="0" w:color="000000"/>
              <w:bottom w:val="single" w:sz="4" w:space="0" w:color="000000"/>
              <w:right w:val="single" w:sz="8" w:space="0" w:color="000000"/>
            </w:tcBorders>
            <w:shd w:val="clear" w:color="000000" w:fill="757171"/>
            <w:vAlign w:val="center"/>
          </w:tcPr>
          <w:p w14:paraId="3E8C8C9F"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w:t>
            </w:r>
          </w:p>
        </w:tc>
        <w:tc>
          <w:tcPr>
            <w:tcW w:w="2222" w:type="dxa"/>
            <w:tcBorders>
              <w:bottom w:val="single" w:sz="4" w:space="0" w:color="000000"/>
            </w:tcBorders>
            <w:shd w:val="clear" w:color="000000" w:fill="F2F2F2"/>
            <w:vAlign w:val="center"/>
          </w:tcPr>
          <w:p w14:paraId="30FB864E"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 xml:space="preserve"> 01/06/2023</w:t>
            </w:r>
          </w:p>
        </w:tc>
        <w:tc>
          <w:tcPr>
            <w:tcW w:w="1860" w:type="dxa"/>
            <w:vMerge w:val="restart"/>
            <w:tcBorders>
              <w:left w:val="single" w:sz="8" w:space="0" w:color="000000"/>
              <w:bottom w:val="single" w:sz="8" w:space="0" w:color="000000"/>
              <w:right w:val="single" w:sz="8" w:space="0" w:color="000000"/>
            </w:tcBorders>
            <w:shd w:val="clear" w:color="000000" w:fill="757171"/>
            <w:vAlign w:val="center"/>
          </w:tcPr>
          <w:p w14:paraId="3C5C304F"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Stato Attività:</w:t>
            </w:r>
          </w:p>
        </w:tc>
        <w:tc>
          <w:tcPr>
            <w:tcW w:w="4588" w:type="dxa"/>
            <w:vMerge w:val="restart"/>
            <w:tcBorders>
              <w:bottom w:val="single" w:sz="8" w:space="0" w:color="000000"/>
              <w:right w:val="single" w:sz="4" w:space="0" w:color="000000"/>
            </w:tcBorders>
            <w:shd w:val="clear" w:color="000000" w:fill="FFFFFF"/>
            <w:vAlign w:val="center"/>
          </w:tcPr>
          <w:p w14:paraId="37B61599" w14:textId="77777777" w:rsidR="00C77C37" w:rsidRDefault="00204E95">
            <w:pPr>
              <w:widowControl w:val="0"/>
              <w:spacing w:before="0" w:line="240" w:lineRule="auto"/>
              <w:ind w:left="0" w:right="0"/>
              <w:jc w:val="center"/>
              <w:rPr>
                <w:rFonts w:ascii="Calibri" w:eastAsia="Times New Roman" w:hAnsi="Calibri" w:cs="Calibri"/>
                <w:b/>
                <w:bCs/>
                <w:color w:val="FF0000"/>
                <w:sz w:val="24"/>
                <w:szCs w:val="24"/>
                <w:lang w:eastAsia="en-GB"/>
              </w:rPr>
            </w:pPr>
            <w:r>
              <w:rPr>
                <w:noProof/>
                <w:lang w:eastAsia="it-IT"/>
              </w:rPr>
              <w:drawing>
                <wp:inline distT="0" distB="0" distL="0" distR="0" wp14:anchorId="513DDB5A" wp14:editId="4D14EBC1">
                  <wp:extent cx="416560" cy="416560"/>
                  <wp:effectExtent l="0" t="0" r="0" b="0"/>
                  <wp:docPr id="152" name="Immagine 1155378055" descr="Immagine che contiene calendar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magine 1155378055" descr="Immagine che contiene calendario&#10;&#10;Descrizione generata automaticamente"/>
                          <pic:cNvPicPr>
                            <a:picLocks noChangeAspect="1" noChangeArrowheads="1"/>
                          </pic:cNvPicPr>
                        </pic:nvPicPr>
                        <pic:blipFill>
                          <a:blip r:embed="rId1072"/>
                          <a:stretch>
                            <a:fillRect/>
                          </a:stretch>
                        </pic:blipFill>
                        <pic:spPr bwMode="auto">
                          <a:xfrm>
                            <a:off x="0" y="0"/>
                            <a:ext cx="416560" cy="416560"/>
                          </a:xfrm>
                          <a:prstGeom prst="rect">
                            <a:avLst/>
                          </a:prstGeom>
                        </pic:spPr>
                      </pic:pic>
                    </a:graphicData>
                  </a:graphic>
                </wp:inline>
              </w:drawing>
            </w:r>
          </w:p>
        </w:tc>
        <w:tc>
          <w:tcPr>
            <w:tcW w:w="3170" w:type="dxa"/>
            <w:gridSpan w:val="2"/>
            <w:vMerge w:val="restart"/>
            <w:tcBorders>
              <w:top w:val="single" w:sz="4" w:space="0" w:color="000000"/>
              <w:left w:val="single" w:sz="4" w:space="0" w:color="000000"/>
              <w:bottom w:val="single" w:sz="8" w:space="0" w:color="000000"/>
              <w:right w:val="single" w:sz="8" w:space="0" w:color="000000"/>
            </w:tcBorders>
            <w:shd w:val="clear" w:color="000000" w:fill="FFFFFF"/>
            <w:vAlign w:val="center"/>
          </w:tcPr>
          <w:p w14:paraId="5F6772AF"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b/>
                <w:bCs/>
                <w:color w:val="FF0000"/>
              </w:rPr>
              <w:t>Linea d’azione pianificata</w:t>
            </w:r>
          </w:p>
        </w:tc>
      </w:tr>
      <w:tr w:rsidR="00C77C37" w14:paraId="44089CBB"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1E5FF0B2"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Fine attività prevista:</w:t>
            </w:r>
          </w:p>
        </w:tc>
        <w:tc>
          <w:tcPr>
            <w:tcW w:w="2222" w:type="dxa"/>
            <w:tcBorders>
              <w:bottom w:val="single" w:sz="8" w:space="0" w:color="000000"/>
            </w:tcBorders>
            <w:shd w:val="clear" w:color="000000" w:fill="F2F2F2"/>
            <w:vAlign w:val="center"/>
          </w:tcPr>
          <w:p w14:paraId="61A1917D"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31/12/2024</w:t>
            </w:r>
          </w:p>
        </w:tc>
        <w:tc>
          <w:tcPr>
            <w:tcW w:w="1860" w:type="dxa"/>
            <w:vMerge/>
            <w:tcBorders>
              <w:left w:val="single" w:sz="8" w:space="0" w:color="000000"/>
              <w:bottom w:val="single" w:sz="8" w:space="0" w:color="000000"/>
              <w:right w:val="single" w:sz="8" w:space="0" w:color="000000"/>
            </w:tcBorders>
            <w:vAlign w:val="center"/>
          </w:tcPr>
          <w:p w14:paraId="0E57446D" w14:textId="77777777" w:rsidR="00C77C37" w:rsidRDefault="00C77C37">
            <w:pPr>
              <w:widowControl w:val="0"/>
              <w:spacing w:before="0" w:line="240" w:lineRule="auto"/>
              <w:ind w:left="0" w:right="0"/>
              <w:jc w:val="left"/>
              <w:rPr>
                <w:rFonts w:ascii="Calibri" w:eastAsia="Times New Roman" w:hAnsi="Calibri" w:cs="Calibri"/>
                <w:b/>
                <w:bCs/>
                <w:color w:val="FFFFFF"/>
                <w:sz w:val="20"/>
                <w:szCs w:val="20"/>
                <w:lang w:eastAsia="en-GB"/>
              </w:rPr>
            </w:pPr>
          </w:p>
        </w:tc>
        <w:tc>
          <w:tcPr>
            <w:tcW w:w="4588" w:type="dxa"/>
            <w:vMerge/>
            <w:tcBorders>
              <w:bottom w:val="single" w:sz="8" w:space="0" w:color="000000"/>
              <w:right w:val="single" w:sz="4" w:space="0" w:color="000000"/>
            </w:tcBorders>
            <w:vAlign w:val="center"/>
          </w:tcPr>
          <w:p w14:paraId="44E8BF2C" w14:textId="77777777" w:rsidR="00C77C37" w:rsidRDefault="00C77C37">
            <w:pPr>
              <w:widowControl w:val="0"/>
              <w:spacing w:before="0" w:line="240" w:lineRule="auto"/>
              <w:ind w:left="0" w:right="0"/>
              <w:jc w:val="left"/>
              <w:rPr>
                <w:rFonts w:ascii="Calibri" w:eastAsia="Times New Roman" w:hAnsi="Calibri" w:cs="Calibri"/>
                <w:b/>
                <w:bCs/>
                <w:color w:val="FF0000"/>
                <w:sz w:val="24"/>
                <w:szCs w:val="24"/>
                <w:lang w:eastAsia="en-GB"/>
              </w:rPr>
            </w:pPr>
          </w:p>
        </w:tc>
        <w:tc>
          <w:tcPr>
            <w:tcW w:w="3170" w:type="dxa"/>
            <w:gridSpan w:val="2"/>
            <w:vMerge/>
            <w:tcBorders>
              <w:top w:val="single" w:sz="4" w:space="0" w:color="000000"/>
              <w:left w:val="single" w:sz="4" w:space="0" w:color="000000"/>
              <w:bottom w:val="single" w:sz="8" w:space="0" w:color="000000"/>
              <w:right w:val="single" w:sz="8" w:space="0" w:color="000000"/>
            </w:tcBorders>
            <w:vAlign w:val="center"/>
          </w:tcPr>
          <w:p w14:paraId="2FFACFF4"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r>
    </w:tbl>
    <w:p w14:paraId="19718AA7" w14:textId="77777777" w:rsidR="00C77C37" w:rsidRDefault="00204E95">
      <w:r>
        <w:br w:type="page"/>
      </w:r>
    </w:p>
    <w:tbl>
      <w:tblPr>
        <w:tblW w:w="14000" w:type="dxa"/>
        <w:tblInd w:w="-11" w:type="dxa"/>
        <w:tblLayout w:type="fixed"/>
        <w:tblLook w:val="04A0" w:firstRow="1" w:lastRow="0" w:firstColumn="1" w:lastColumn="0" w:noHBand="0" w:noVBand="1"/>
      </w:tblPr>
      <w:tblGrid>
        <w:gridCol w:w="2160"/>
        <w:gridCol w:w="2222"/>
        <w:gridCol w:w="1860"/>
        <w:gridCol w:w="4588"/>
        <w:gridCol w:w="1561"/>
        <w:gridCol w:w="1609"/>
      </w:tblGrid>
      <w:tr w:rsidR="00C77C37" w14:paraId="1D9776D0" w14:textId="77777777">
        <w:trPr>
          <w:trHeight w:val="780"/>
        </w:trPr>
        <w:tc>
          <w:tcPr>
            <w:tcW w:w="2160" w:type="dxa"/>
            <w:tcBorders>
              <w:top w:val="single" w:sz="8" w:space="0" w:color="000000"/>
              <w:left w:val="single" w:sz="8" w:space="0" w:color="000000"/>
              <w:bottom w:val="single" w:sz="8" w:space="0" w:color="000000"/>
              <w:right w:val="single" w:sz="8" w:space="0" w:color="000000"/>
            </w:tcBorders>
            <w:shd w:val="clear" w:color="000000" w:fill="757171"/>
            <w:vAlign w:val="center"/>
          </w:tcPr>
          <w:p w14:paraId="33E0DE8B" w14:textId="77777777" w:rsidR="00C77C37" w:rsidRDefault="00204E95">
            <w:pPr>
              <w:pageBreakBefore/>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lastRenderedPageBreak/>
              <w:t>Obiettivo:</w:t>
            </w:r>
          </w:p>
        </w:tc>
        <w:tc>
          <w:tcPr>
            <w:tcW w:w="2222" w:type="dxa"/>
            <w:tcBorders>
              <w:top w:val="single" w:sz="8" w:space="0" w:color="000000"/>
              <w:bottom w:val="single" w:sz="8" w:space="0" w:color="000000"/>
            </w:tcBorders>
            <w:shd w:val="clear" w:color="auto" w:fill="auto"/>
            <w:vAlign w:val="center"/>
          </w:tcPr>
          <w:p w14:paraId="54C644F9"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OB.6.1</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5550F36D" w14:textId="77777777" w:rsidR="00C77C37" w:rsidRDefault="00204E95">
            <w:pPr>
              <w:widowControl w:val="0"/>
              <w:spacing w:before="0" w:line="240" w:lineRule="auto"/>
              <w:ind w:left="0" w:right="0"/>
              <w:jc w:val="left"/>
              <w:rPr>
                <w:rFonts w:ascii="Calibri" w:eastAsia="Times New Roman" w:hAnsi="Calibri" w:cs="Calibri"/>
                <w:b/>
                <w:bCs/>
                <w:color w:val="203764"/>
                <w:lang w:eastAsia="en-GB"/>
              </w:rPr>
            </w:pPr>
            <w:r>
              <w:rPr>
                <w:rFonts w:eastAsia="Times New Roman" w:cs="Calibri"/>
                <w:b/>
                <w:bCs/>
                <w:color w:val="203764"/>
                <w:lang w:eastAsia="en-GB"/>
              </w:rPr>
              <w:t xml:space="preserve">Aumentare la consapevolezza del rischio cyber (Cyber Security </w:t>
            </w:r>
            <w:proofErr w:type="spellStart"/>
            <w:r>
              <w:rPr>
                <w:rFonts w:eastAsia="Times New Roman" w:cs="Calibri"/>
                <w:b/>
                <w:bCs/>
                <w:color w:val="203764"/>
                <w:lang w:eastAsia="en-GB"/>
              </w:rPr>
              <w:t>Awareness</w:t>
            </w:r>
            <w:proofErr w:type="spellEnd"/>
            <w:r>
              <w:rPr>
                <w:rFonts w:eastAsia="Times New Roman" w:cs="Calibri"/>
                <w:b/>
                <w:bCs/>
                <w:color w:val="203764"/>
                <w:lang w:eastAsia="en-GB"/>
              </w:rPr>
              <w:t>) nelle PA</w:t>
            </w:r>
          </w:p>
        </w:tc>
      </w:tr>
      <w:tr w:rsidR="00C77C37" w14:paraId="60C744FB"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56B5D7B6"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Linea di Azione:</w:t>
            </w:r>
          </w:p>
        </w:tc>
        <w:tc>
          <w:tcPr>
            <w:tcW w:w="2222" w:type="dxa"/>
            <w:tcBorders>
              <w:bottom w:val="single" w:sz="8" w:space="0" w:color="000000"/>
            </w:tcBorders>
            <w:shd w:val="clear" w:color="auto" w:fill="auto"/>
            <w:vAlign w:val="center"/>
          </w:tcPr>
          <w:p w14:paraId="19214C44"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CAP6.PA.LA06</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2D779CCE"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1D80A7BE" w14:textId="77777777">
        <w:trPr>
          <w:trHeight w:val="495"/>
        </w:trPr>
        <w:tc>
          <w:tcPr>
            <w:tcW w:w="2160" w:type="dxa"/>
            <w:tcBorders>
              <w:left w:val="single" w:sz="8" w:space="0" w:color="000000"/>
              <w:bottom w:val="single" w:sz="8" w:space="0" w:color="000000"/>
              <w:right w:val="single" w:sz="8" w:space="0" w:color="000000"/>
            </w:tcBorders>
            <w:shd w:val="clear" w:color="000000" w:fill="757171"/>
            <w:vAlign w:val="center"/>
          </w:tcPr>
          <w:p w14:paraId="57AE2939"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Piano AgID di riferimento</w:t>
            </w:r>
          </w:p>
        </w:tc>
        <w:tc>
          <w:tcPr>
            <w:tcW w:w="8670" w:type="dxa"/>
            <w:gridSpan w:val="3"/>
            <w:tcBorders>
              <w:top w:val="single" w:sz="8" w:space="0" w:color="000000"/>
              <w:bottom w:val="single" w:sz="8" w:space="0" w:color="000000"/>
              <w:right w:val="single" w:sz="4" w:space="0" w:color="000000"/>
            </w:tcBorders>
            <w:shd w:val="clear" w:color="000000" w:fill="757171"/>
            <w:vAlign w:val="center"/>
          </w:tcPr>
          <w:p w14:paraId="4F7059F4"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Linee di azione ed attività a carico della Amministrazione che redige il Piano</w:t>
            </w:r>
            <w:r>
              <w:rPr>
                <w:rFonts w:eastAsia="Times New Roman" w:cs="Calibri"/>
                <w:b/>
                <w:bCs/>
                <w:color w:val="FFFFFF"/>
                <w:sz w:val="18"/>
                <w:szCs w:val="18"/>
                <w:lang w:eastAsia="en-GB"/>
              </w:rPr>
              <w:br/>
              <w:t>il Responsabile indicato ne controlla l'avanzamento e l'attuazione</w:t>
            </w:r>
          </w:p>
        </w:tc>
        <w:tc>
          <w:tcPr>
            <w:tcW w:w="1561" w:type="dxa"/>
            <w:tcBorders>
              <w:bottom w:val="single" w:sz="8" w:space="0" w:color="000000"/>
              <w:right w:val="single" w:sz="4" w:space="0" w:color="000000"/>
            </w:tcBorders>
            <w:shd w:val="clear" w:color="000000" w:fill="757171"/>
            <w:vAlign w:val="center"/>
          </w:tcPr>
          <w:p w14:paraId="2437D536"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 da AgID</w:t>
            </w:r>
          </w:p>
        </w:tc>
        <w:tc>
          <w:tcPr>
            <w:tcW w:w="1609" w:type="dxa"/>
            <w:tcBorders>
              <w:bottom w:val="single" w:sz="8" w:space="0" w:color="000000"/>
              <w:right w:val="single" w:sz="8" w:space="0" w:color="000000"/>
            </w:tcBorders>
            <w:shd w:val="clear" w:color="000000" w:fill="757171"/>
            <w:vAlign w:val="center"/>
          </w:tcPr>
          <w:p w14:paraId="0CFB3DDB"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Scadenza</w:t>
            </w:r>
          </w:p>
        </w:tc>
      </w:tr>
      <w:tr w:rsidR="00C77C37" w14:paraId="6D222515" w14:textId="77777777">
        <w:trPr>
          <w:trHeight w:val="915"/>
        </w:trPr>
        <w:tc>
          <w:tcPr>
            <w:tcW w:w="2160" w:type="dxa"/>
            <w:tcBorders>
              <w:left w:val="single" w:sz="8" w:space="0" w:color="000000"/>
              <w:bottom w:val="single" w:sz="8" w:space="0" w:color="000000"/>
              <w:right w:val="single" w:sz="8" w:space="0" w:color="000000"/>
            </w:tcBorders>
            <w:shd w:val="clear" w:color="000000" w:fill="757171"/>
            <w:vAlign w:val="center"/>
          </w:tcPr>
          <w:p w14:paraId="6BAFEBCD"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1.o Piano (20-22):</w:t>
            </w:r>
          </w:p>
        </w:tc>
        <w:tc>
          <w:tcPr>
            <w:tcW w:w="8670" w:type="dxa"/>
            <w:gridSpan w:val="3"/>
            <w:tcBorders>
              <w:top w:val="single" w:sz="8" w:space="0" w:color="000000"/>
              <w:bottom w:val="single" w:sz="4" w:space="0" w:color="000000"/>
              <w:right w:val="single" w:sz="4" w:space="0" w:color="000000"/>
            </w:tcBorders>
            <w:shd w:val="clear" w:color="auto" w:fill="auto"/>
            <w:vAlign w:val="center"/>
          </w:tcPr>
          <w:p w14:paraId="56F61820"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PA si adeguano alle Misure minime di sicurezza ICT per le pubbliche amministrazioni aggiornate</w:t>
            </w:r>
          </w:p>
        </w:tc>
        <w:tc>
          <w:tcPr>
            <w:tcW w:w="1561" w:type="dxa"/>
            <w:tcBorders>
              <w:bottom w:val="single" w:sz="4" w:space="0" w:color="000000"/>
              <w:right w:val="single" w:sz="4" w:space="0" w:color="000000"/>
            </w:tcBorders>
            <w:shd w:val="clear" w:color="auto" w:fill="auto"/>
            <w:vAlign w:val="center"/>
          </w:tcPr>
          <w:p w14:paraId="3A0858D2"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bottom w:val="single" w:sz="4" w:space="0" w:color="000000"/>
              <w:right w:val="single" w:sz="8" w:space="0" w:color="000000"/>
            </w:tcBorders>
            <w:shd w:val="clear" w:color="auto" w:fill="auto"/>
            <w:vAlign w:val="center"/>
          </w:tcPr>
          <w:p w14:paraId="6D4437EB"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Entro giugno 2022 </w:t>
            </w:r>
          </w:p>
        </w:tc>
      </w:tr>
      <w:tr w:rsidR="00C77C37" w14:paraId="5818D781" w14:textId="77777777">
        <w:trPr>
          <w:trHeight w:val="673"/>
        </w:trPr>
        <w:tc>
          <w:tcPr>
            <w:tcW w:w="2160" w:type="dxa"/>
            <w:tcBorders>
              <w:left w:val="single" w:sz="8" w:space="0" w:color="000000"/>
              <w:bottom w:val="single" w:sz="4" w:space="0" w:color="000000"/>
              <w:right w:val="single" w:sz="8" w:space="0" w:color="000000"/>
            </w:tcBorders>
            <w:shd w:val="clear" w:color="000000" w:fill="757171"/>
            <w:vAlign w:val="center"/>
          </w:tcPr>
          <w:p w14:paraId="51F59A6D"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2.o Piano (21-23):</w:t>
            </w:r>
          </w:p>
        </w:tc>
        <w:tc>
          <w:tcPr>
            <w:tcW w:w="8670" w:type="dxa"/>
            <w:gridSpan w:val="3"/>
            <w:tcBorders>
              <w:top w:val="single" w:sz="4" w:space="0" w:color="000000"/>
              <w:bottom w:val="single" w:sz="4" w:space="0" w:color="000000"/>
              <w:right w:val="single" w:sz="4" w:space="0" w:color="000000"/>
            </w:tcBorders>
            <w:shd w:val="clear" w:color="auto" w:fill="auto"/>
            <w:vAlign w:val="center"/>
          </w:tcPr>
          <w:p w14:paraId="563234EB"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PA si adeguano alle Misure minime di sicurezza ICT per le pubbliche amministrazioni aggiornate</w:t>
            </w:r>
          </w:p>
        </w:tc>
        <w:tc>
          <w:tcPr>
            <w:tcW w:w="1561" w:type="dxa"/>
            <w:tcBorders>
              <w:bottom w:val="single" w:sz="4" w:space="0" w:color="000000"/>
              <w:right w:val="single" w:sz="4" w:space="0" w:color="000000"/>
            </w:tcBorders>
            <w:shd w:val="clear" w:color="auto" w:fill="auto"/>
            <w:vAlign w:val="center"/>
          </w:tcPr>
          <w:p w14:paraId="5F24F5BC"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bottom w:val="single" w:sz="4" w:space="0" w:color="000000"/>
              <w:right w:val="single" w:sz="8" w:space="0" w:color="000000"/>
            </w:tcBorders>
            <w:shd w:val="clear" w:color="auto" w:fill="auto"/>
            <w:vAlign w:val="center"/>
          </w:tcPr>
          <w:p w14:paraId="27F40963"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Entro dicembre 2023 </w:t>
            </w:r>
          </w:p>
        </w:tc>
      </w:tr>
      <w:tr w:rsidR="00C77C37" w14:paraId="5E11AF4C" w14:textId="77777777">
        <w:trPr>
          <w:trHeight w:val="915"/>
        </w:trPr>
        <w:tc>
          <w:tcPr>
            <w:tcW w:w="2160" w:type="dxa"/>
            <w:tcBorders>
              <w:left w:val="single" w:sz="8" w:space="0" w:color="000000"/>
              <w:right w:val="single" w:sz="8" w:space="0" w:color="000000"/>
            </w:tcBorders>
            <w:shd w:val="clear" w:color="000000" w:fill="757171"/>
            <w:vAlign w:val="center"/>
          </w:tcPr>
          <w:p w14:paraId="4C106713"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3.o Piano (22-24):</w:t>
            </w:r>
          </w:p>
        </w:tc>
        <w:tc>
          <w:tcPr>
            <w:tcW w:w="8670" w:type="dxa"/>
            <w:gridSpan w:val="3"/>
            <w:tcBorders>
              <w:top w:val="single" w:sz="4" w:space="0" w:color="000000"/>
              <w:right w:val="single" w:sz="4" w:space="0" w:color="000000"/>
            </w:tcBorders>
            <w:shd w:val="clear" w:color="auto" w:fill="auto"/>
            <w:vAlign w:val="center"/>
          </w:tcPr>
          <w:p w14:paraId="2C4F1D5E"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PA continuano a seguire le Misure minime di sicurezza ICT per le pubbliche amministrazioni</w:t>
            </w:r>
          </w:p>
        </w:tc>
        <w:tc>
          <w:tcPr>
            <w:tcW w:w="1561" w:type="dxa"/>
            <w:tcBorders>
              <w:right w:val="single" w:sz="4" w:space="0" w:color="000000"/>
            </w:tcBorders>
            <w:shd w:val="clear" w:color="auto" w:fill="auto"/>
            <w:vAlign w:val="center"/>
          </w:tcPr>
          <w:p w14:paraId="72267457"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Linee di azione ancora vigenti  </w:t>
            </w:r>
          </w:p>
        </w:tc>
        <w:tc>
          <w:tcPr>
            <w:tcW w:w="1609" w:type="dxa"/>
            <w:tcBorders>
              <w:right w:val="single" w:sz="8" w:space="0" w:color="000000"/>
            </w:tcBorders>
            <w:shd w:val="clear" w:color="auto" w:fill="auto"/>
            <w:vAlign w:val="center"/>
          </w:tcPr>
          <w:p w14:paraId="484A1B9A"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7AC7AC12" w14:textId="77777777">
        <w:trPr>
          <w:trHeight w:val="300"/>
        </w:trPr>
        <w:tc>
          <w:tcPr>
            <w:tcW w:w="21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677ED3F8"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 xml:space="preserve">Responsabile: </w:t>
            </w:r>
          </w:p>
        </w:tc>
        <w:tc>
          <w:tcPr>
            <w:tcW w:w="2222" w:type="dxa"/>
            <w:tcBorders>
              <w:top w:val="single" w:sz="8" w:space="0" w:color="000000"/>
              <w:bottom w:val="single" w:sz="4" w:space="0" w:color="000000"/>
            </w:tcBorders>
            <w:shd w:val="clear" w:color="auto" w:fill="auto"/>
            <w:vAlign w:val="center"/>
          </w:tcPr>
          <w:p w14:paraId="0796B760"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RTD</w:t>
            </w:r>
          </w:p>
        </w:tc>
        <w:tc>
          <w:tcPr>
            <w:tcW w:w="18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3C058F07"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Fonte di spesa:</w:t>
            </w:r>
          </w:p>
        </w:tc>
        <w:tc>
          <w:tcPr>
            <w:tcW w:w="4588" w:type="dxa"/>
            <w:tcBorders>
              <w:top w:val="single" w:sz="8" w:space="0" w:color="000000"/>
              <w:bottom w:val="single" w:sz="4" w:space="0" w:color="000000"/>
              <w:right w:val="single" w:sz="4" w:space="0" w:color="000000"/>
            </w:tcBorders>
            <w:shd w:val="clear" w:color="auto" w:fill="auto"/>
            <w:vAlign w:val="center"/>
          </w:tcPr>
          <w:p w14:paraId="3C4CDF60"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 xml:space="preserve"> </w:t>
            </w:r>
          </w:p>
        </w:tc>
        <w:tc>
          <w:tcPr>
            <w:tcW w:w="3170" w:type="dxa"/>
            <w:gridSpan w:val="2"/>
            <w:tcBorders>
              <w:top w:val="single" w:sz="8" w:space="0" w:color="000000"/>
              <w:bottom w:val="single" w:sz="4" w:space="0" w:color="000000"/>
              <w:right w:val="single" w:sz="8" w:space="0" w:color="000000"/>
            </w:tcBorders>
            <w:shd w:val="clear" w:color="auto" w:fill="auto"/>
            <w:vAlign w:val="center"/>
          </w:tcPr>
          <w:p w14:paraId="6C224BED"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0EEB1550" w14:textId="77777777">
        <w:trPr>
          <w:trHeight w:val="300"/>
        </w:trPr>
        <w:tc>
          <w:tcPr>
            <w:tcW w:w="2160" w:type="dxa"/>
            <w:tcBorders>
              <w:left w:val="single" w:sz="8" w:space="0" w:color="000000"/>
              <w:bottom w:val="single" w:sz="4" w:space="0" w:color="000000"/>
              <w:right w:val="single" w:sz="8" w:space="0" w:color="000000"/>
            </w:tcBorders>
            <w:shd w:val="clear" w:color="000000" w:fill="757171"/>
            <w:vAlign w:val="center"/>
          </w:tcPr>
          <w:p w14:paraId="59211ACF"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w:t>
            </w:r>
          </w:p>
        </w:tc>
        <w:tc>
          <w:tcPr>
            <w:tcW w:w="2222" w:type="dxa"/>
            <w:tcBorders>
              <w:bottom w:val="single" w:sz="4" w:space="0" w:color="000000"/>
            </w:tcBorders>
            <w:shd w:val="clear" w:color="000000" w:fill="F2F2F2"/>
            <w:vAlign w:val="center"/>
          </w:tcPr>
          <w:p w14:paraId="660E632B"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 xml:space="preserve"> 01/06/2023</w:t>
            </w:r>
          </w:p>
        </w:tc>
        <w:tc>
          <w:tcPr>
            <w:tcW w:w="1860" w:type="dxa"/>
            <w:vMerge w:val="restart"/>
            <w:tcBorders>
              <w:left w:val="single" w:sz="8" w:space="0" w:color="000000"/>
              <w:bottom w:val="single" w:sz="8" w:space="0" w:color="000000"/>
              <w:right w:val="single" w:sz="8" w:space="0" w:color="000000"/>
            </w:tcBorders>
            <w:shd w:val="clear" w:color="000000" w:fill="757171"/>
            <w:vAlign w:val="center"/>
          </w:tcPr>
          <w:p w14:paraId="50FF5F02"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Stato Attività:</w:t>
            </w:r>
          </w:p>
        </w:tc>
        <w:tc>
          <w:tcPr>
            <w:tcW w:w="4588" w:type="dxa"/>
            <w:vMerge w:val="restart"/>
            <w:tcBorders>
              <w:bottom w:val="single" w:sz="8" w:space="0" w:color="000000"/>
              <w:right w:val="single" w:sz="4" w:space="0" w:color="000000"/>
            </w:tcBorders>
            <w:shd w:val="clear" w:color="000000" w:fill="FFFFFF"/>
            <w:vAlign w:val="center"/>
          </w:tcPr>
          <w:p w14:paraId="6FECA943" w14:textId="77777777" w:rsidR="00C77C37" w:rsidRDefault="00204E95">
            <w:pPr>
              <w:widowControl w:val="0"/>
              <w:spacing w:before="0" w:line="240" w:lineRule="auto"/>
              <w:ind w:left="0" w:right="0"/>
              <w:jc w:val="center"/>
              <w:rPr>
                <w:rFonts w:ascii="Calibri" w:eastAsia="Times New Roman" w:hAnsi="Calibri" w:cs="Calibri"/>
                <w:b/>
                <w:bCs/>
                <w:color w:val="FF0000"/>
                <w:sz w:val="24"/>
                <w:szCs w:val="24"/>
                <w:lang w:eastAsia="en-GB"/>
              </w:rPr>
            </w:pPr>
            <w:r>
              <w:rPr>
                <w:noProof/>
                <w:lang w:eastAsia="it-IT"/>
              </w:rPr>
              <w:drawing>
                <wp:inline distT="0" distB="0" distL="0" distR="0" wp14:anchorId="36A51FB5" wp14:editId="77BE3F5D">
                  <wp:extent cx="416560" cy="416560"/>
                  <wp:effectExtent l="0" t="0" r="0" b="0"/>
                  <wp:docPr id="153" name="Immagine 598223087" descr="Immagine che contiene calendar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magine 598223087" descr="Immagine che contiene calendario&#10;&#10;Descrizione generata automaticamente"/>
                          <pic:cNvPicPr>
                            <a:picLocks noChangeAspect="1" noChangeArrowheads="1"/>
                          </pic:cNvPicPr>
                        </pic:nvPicPr>
                        <pic:blipFill>
                          <a:blip r:embed="rId1072"/>
                          <a:stretch>
                            <a:fillRect/>
                          </a:stretch>
                        </pic:blipFill>
                        <pic:spPr bwMode="auto">
                          <a:xfrm>
                            <a:off x="0" y="0"/>
                            <a:ext cx="416560" cy="416560"/>
                          </a:xfrm>
                          <a:prstGeom prst="rect">
                            <a:avLst/>
                          </a:prstGeom>
                        </pic:spPr>
                      </pic:pic>
                    </a:graphicData>
                  </a:graphic>
                </wp:inline>
              </w:drawing>
            </w:r>
          </w:p>
        </w:tc>
        <w:tc>
          <w:tcPr>
            <w:tcW w:w="3170" w:type="dxa"/>
            <w:gridSpan w:val="2"/>
            <w:vMerge w:val="restart"/>
            <w:tcBorders>
              <w:top w:val="single" w:sz="4" w:space="0" w:color="000000"/>
              <w:left w:val="single" w:sz="4" w:space="0" w:color="000000"/>
              <w:bottom w:val="single" w:sz="8" w:space="0" w:color="000000"/>
              <w:right w:val="single" w:sz="8" w:space="0" w:color="000000"/>
            </w:tcBorders>
            <w:shd w:val="clear" w:color="000000" w:fill="FFFFFF"/>
            <w:vAlign w:val="center"/>
          </w:tcPr>
          <w:p w14:paraId="652671DD"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b/>
                <w:bCs/>
                <w:color w:val="FF0000"/>
              </w:rPr>
              <w:t>Linea d’azione pianificata</w:t>
            </w:r>
          </w:p>
        </w:tc>
      </w:tr>
      <w:tr w:rsidR="00C77C37" w14:paraId="1B5EF9F0"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6B9D525C"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Fine attività prevista:</w:t>
            </w:r>
          </w:p>
        </w:tc>
        <w:tc>
          <w:tcPr>
            <w:tcW w:w="2222" w:type="dxa"/>
            <w:tcBorders>
              <w:bottom w:val="single" w:sz="8" w:space="0" w:color="000000"/>
            </w:tcBorders>
            <w:shd w:val="clear" w:color="000000" w:fill="F2F2F2"/>
            <w:vAlign w:val="center"/>
          </w:tcPr>
          <w:p w14:paraId="0D6D8B63"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31/12/2024</w:t>
            </w:r>
          </w:p>
        </w:tc>
        <w:tc>
          <w:tcPr>
            <w:tcW w:w="1860" w:type="dxa"/>
            <w:vMerge/>
            <w:tcBorders>
              <w:left w:val="single" w:sz="8" w:space="0" w:color="000000"/>
              <w:bottom w:val="single" w:sz="8" w:space="0" w:color="000000"/>
              <w:right w:val="single" w:sz="8" w:space="0" w:color="000000"/>
            </w:tcBorders>
            <w:vAlign w:val="center"/>
          </w:tcPr>
          <w:p w14:paraId="3E890119" w14:textId="77777777" w:rsidR="00C77C37" w:rsidRDefault="00C77C37">
            <w:pPr>
              <w:widowControl w:val="0"/>
              <w:spacing w:before="0" w:line="240" w:lineRule="auto"/>
              <w:ind w:left="0" w:right="0"/>
              <w:jc w:val="left"/>
              <w:rPr>
                <w:rFonts w:ascii="Calibri" w:eastAsia="Times New Roman" w:hAnsi="Calibri" w:cs="Calibri"/>
                <w:b/>
                <w:bCs/>
                <w:color w:val="FFFFFF"/>
                <w:sz w:val="20"/>
                <w:szCs w:val="20"/>
                <w:lang w:eastAsia="en-GB"/>
              </w:rPr>
            </w:pPr>
          </w:p>
        </w:tc>
        <w:tc>
          <w:tcPr>
            <w:tcW w:w="4588" w:type="dxa"/>
            <w:vMerge/>
            <w:tcBorders>
              <w:bottom w:val="single" w:sz="8" w:space="0" w:color="000000"/>
              <w:right w:val="single" w:sz="4" w:space="0" w:color="000000"/>
            </w:tcBorders>
            <w:vAlign w:val="center"/>
          </w:tcPr>
          <w:p w14:paraId="28FBF566" w14:textId="77777777" w:rsidR="00C77C37" w:rsidRDefault="00C77C37">
            <w:pPr>
              <w:widowControl w:val="0"/>
              <w:spacing w:before="0" w:line="240" w:lineRule="auto"/>
              <w:ind w:left="0" w:right="0"/>
              <w:jc w:val="left"/>
              <w:rPr>
                <w:rFonts w:ascii="Calibri" w:eastAsia="Times New Roman" w:hAnsi="Calibri" w:cs="Calibri"/>
                <w:b/>
                <w:bCs/>
                <w:color w:val="FF0000"/>
                <w:sz w:val="24"/>
                <w:szCs w:val="24"/>
                <w:lang w:eastAsia="en-GB"/>
              </w:rPr>
            </w:pPr>
          </w:p>
        </w:tc>
        <w:tc>
          <w:tcPr>
            <w:tcW w:w="3170" w:type="dxa"/>
            <w:gridSpan w:val="2"/>
            <w:vMerge/>
            <w:tcBorders>
              <w:top w:val="single" w:sz="4" w:space="0" w:color="000000"/>
              <w:left w:val="single" w:sz="4" w:space="0" w:color="000000"/>
              <w:bottom w:val="single" w:sz="8" w:space="0" w:color="000000"/>
              <w:right w:val="single" w:sz="8" w:space="0" w:color="000000"/>
            </w:tcBorders>
            <w:vAlign w:val="center"/>
          </w:tcPr>
          <w:p w14:paraId="6502114F"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r>
    </w:tbl>
    <w:p w14:paraId="25A737CB" w14:textId="77777777" w:rsidR="00C77C37" w:rsidRDefault="00204E95">
      <w:r>
        <w:br w:type="page"/>
      </w:r>
    </w:p>
    <w:p w14:paraId="3DBAB67A" w14:textId="77777777" w:rsidR="00C77C37" w:rsidRDefault="00204E95">
      <w:pPr>
        <w:pStyle w:val="Titolo4"/>
        <w:spacing w:before="0" w:after="60"/>
      </w:pPr>
      <w:bookmarkStart w:id="262" w:name="_Toc135133910"/>
      <w:r>
        <w:lastRenderedPageBreak/>
        <w:t>OB.6.2    Aumentare il livello di sicurezza informatica dei portali istituzionali della Pubblica Amministrazione</w:t>
      </w:r>
      <w:bookmarkEnd w:id="262"/>
    </w:p>
    <w:tbl>
      <w:tblPr>
        <w:tblW w:w="14000" w:type="dxa"/>
        <w:tblInd w:w="-20" w:type="dxa"/>
        <w:tblLayout w:type="fixed"/>
        <w:tblLook w:val="04A0" w:firstRow="1" w:lastRow="0" w:firstColumn="1" w:lastColumn="0" w:noHBand="0" w:noVBand="1"/>
      </w:tblPr>
      <w:tblGrid>
        <w:gridCol w:w="2160"/>
        <w:gridCol w:w="2222"/>
        <w:gridCol w:w="1860"/>
        <w:gridCol w:w="4588"/>
        <w:gridCol w:w="1561"/>
        <w:gridCol w:w="1609"/>
      </w:tblGrid>
      <w:tr w:rsidR="00C77C37" w14:paraId="125C75C5" w14:textId="77777777">
        <w:trPr>
          <w:trHeight w:val="780"/>
        </w:trPr>
        <w:tc>
          <w:tcPr>
            <w:tcW w:w="2160" w:type="dxa"/>
            <w:tcBorders>
              <w:top w:val="single" w:sz="8" w:space="0" w:color="000000"/>
              <w:left w:val="single" w:sz="8" w:space="0" w:color="000000"/>
              <w:bottom w:val="single" w:sz="8" w:space="0" w:color="000000"/>
              <w:right w:val="single" w:sz="8" w:space="0" w:color="000000"/>
            </w:tcBorders>
            <w:shd w:val="clear" w:color="000000" w:fill="757171"/>
            <w:vAlign w:val="center"/>
          </w:tcPr>
          <w:p w14:paraId="3EF72EED"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Obiettivo:</w:t>
            </w:r>
          </w:p>
        </w:tc>
        <w:tc>
          <w:tcPr>
            <w:tcW w:w="2222" w:type="dxa"/>
            <w:tcBorders>
              <w:top w:val="single" w:sz="8" w:space="0" w:color="000000"/>
              <w:bottom w:val="single" w:sz="8" w:space="0" w:color="000000"/>
            </w:tcBorders>
            <w:shd w:val="clear" w:color="auto" w:fill="auto"/>
            <w:vAlign w:val="center"/>
          </w:tcPr>
          <w:p w14:paraId="2BD01450"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OB.6.2</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68A80F36" w14:textId="77777777" w:rsidR="00C77C37" w:rsidRDefault="00204E95">
            <w:pPr>
              <w:widowControl w:val="0"/>
              <w:spacing w:before="0" w:line="240" w:lineRule="auto"/>
              <w:ind w:left="0" w:right="0"/>
              <w:jc w:val="left"/>
              <w:rPr>
                <w:rFonts w:ascii="Calibri" w:eastAsia="Times New Roman" w:hAnsi="Calibri" w:cs="Calibri"/>
                <w:b/>
                <w:bCs/>
                <w:color w:val="203764"/>
                <w:lang w:eastAsia="en-GB"/>
              </w:rPr>
            </w:pPr>
            <w:r>
              <w:rPr>
                <w:rFonts w:eastAsia="Times New Roman" w:cs="Calibri"/>
                <w:b/>
                <w:bCs/>
                <w:color w:val="203764"/>
                <w:lang w:eastAsia="en-GB"/>
              </w:rPr>
              <w:t>Aumentare il livello di sicurezza informatica dei portali istituzionali della Pubblica Amministrazione</w:t>
            </w:r>
          </w:p>
        </w:tc>
      </w:tr>
      <w:tr w:rsidR="00C77C37" w14:paraId="066FC9D8"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001EB04E"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Linea di Azione:</w:t>
            </w:r>
          </w:p>
        </w:tc>
        <w:tc>
          <w:tcPr>
            <w:tcW w:w="2222" w:type="dxa"/>
            <w:tcBorders>
              <w:bottom w:val="single" w:sz="8" w:space="0" w:color="000000"/>
            </w:tcBorders>
            <w:shd w:val="clear" w:color="auto" w:fill="auto"/>
            <w:vAlign w:val="center"/>
          </w:tcPr>
          <w:p w14:paraId="345E5A7B"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CAP6.PA.LA07</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22C1F8BA"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5EAF89A9" w14:textId="77777777">
        <w:trPr>
          <w:trHeight w:val="495"/>
        </w:trPr>
        <w:tc>
          <w:tcPr>
            <w:tcW w:w="2160" w:type="dxa"/>
            <w:tcBorders>
              <w:left w:val="single" w:sz="8" w:space="0" w:color="000000"/>
              <w:bottom w:val="single" w:sz="8" w:space="0" w:color="000000"/>
              <w:right w:val="single" w:sz="8" w:space="0" w:color="000000"/>
            </w:tcBorders>
            <w:shd w:val="clear" w:color="000000" w:fill="757171"/>
            <w:vAlign w:val="center"/>
          </w:tcPr>
          <w:p w14:paraId="099F27E2"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Piano AgID di riferimento</w:t>
            </w:r>
          </w:p>
        </w:tc>
        <w:tc>
          <w:tcPr>
            <w:tcW w:w="8670" w:type="dxa"/>
            <w:gridSpan w:val="3"/>
            <w:tcBorders>
              <w:top w:val="single" w:sz="8" w:space="0" w:color="000000"/>
              <w:bottom w:val="single" w:sz="8" w:space="0" w:color="000000"/>
              <w:right w:val="single" w:sz="4" w:space="0" w:color="000000"/>
            </w:tcBorders>
            <w:shd w:val="clear" w:color="000000" w:fill="757171"/>
            <w:vAlign w:val="center"/>
          </w:tcPr>
          <w:p w14:paraId="39C9B65C"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Linee di azione ed attività a carico della Amministrazione che redige il Piano</w:t>
            </w:r>
            <w:r>
              <w:rPr>
                <w:rFonts w:eastAsia="Times New Roman" w:cs="Calibri"/>
                <w:b/>
                <w:bCs/>
                <w:color w:val="FFFFFF"/>
                <w:sz w:val="18"/>
                <w:szCs w:val="18"/>
                <w:lang w:eastAsia="en-GB"/>
              </w:rPr>
              <w:br/>
              <w:t>il Responsabile indicato ne controlla l'avanzamento e l'attuazione</w:t>
            </w:r>
          </w:p>
        </w:tc>
        <w:tc>
          <w:tcPr>
            <w:tcW w:w="1561" w:type="dxa"/>
            <w:tcBorders>
              <w:bottom w:val="single" w:sz="8" w:space="0" w:color="000000"/>
              <w:right w:val="single" w:sz="4" w:space="0" w:color="000000"/>
            </w:tcBorders>
            <w:shd w:val="clear" w:color="000000" w:fill="757171"/>
            <w:vAlign w:val="center"/>
          </w:tcPr>
          <w:p w14:paraId="0A65B62D"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 da AgID</w:t>
            </w:r>
          </w:p>
        </w:tc>
        <w:tc>
          <w:tcPr>
            <w:tcW w:w="1609" w:type="dxa"/>
            <w:tcBorders>
              <w:bottom w:val="single" w:sz="8" w:space="0" w:color="000000"/>
              <w:right w:val="single" w:sz="8" w:space="0" w:color="000000"/>
            </w:tcBorders>
            <w:shd w:val="clear" w:color="000000" w:fill="757171"/>
            <w:vAlign w:val="center"/>
          </w:tcPr>
          <w:p w14:paraId="7B0A8C26"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Scadenza</w:t>
            </w:r>
          </w:p>
        </w:tc>
      </w:tr>
      <w:tr w:rsidR="00C77C37" w14:paraId="18FD93A8" w14:textId="77777777">
        <w:trPr>
          <w:trHeight w:val="915"/>
        </w:trPr>
        <w:tc>
          <w:tcPr>
            <w:tcW w:w="2160" w:type="dxa"/>
            <w:tcBorders>
              <w:left w:val="single" w:sz="8" w:space="0" w:color="000000"/>
              <w:bottom w:val="single" w:sz="8" w:space="0" w:color="000000"/>
              <w:right w:val="single" w:sz="8" w:space="0" w:color="000000"/>
            </w:tcBorders>
            <w:shd w:val="clear" w:color="000000" w:fill="757171"/>
            <w:vAlign w:val="center"/>
          </w:tcPr>
          <w:p w14:paraId="0F40FBFA"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1.o Piano (20-22):</w:t>
            </w:r>
          </w:p>
        </w:tc>
        <w:tc>
          <w:tcPr>
            <w:tcW w:w="8670" w:type="dxa"/>
            <w:gridSpan w:val="3"/>
            <w:tcBorders>
              <w:top w:val="single" w:sz="8" w:space="0" w:color="000000"/>
              <w:bottom w:val="single" w:sz="4" w:space="0" w:color="000000"/>
              <w:right w:val="single" w:sz="4" w:space="0" w:color="000000"/>
            </w:tcBorders>
            <w:shd w:val="clear" w:color="auto" w:fill="auto"/>
            <w:vAlign w:val="center"/>
          </w:tcPr>
          <w:p w14:paraId="4B0F68A8"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Le PA devono consultare la piattaforma </w:t>
            </w:r>
            <w:proofErr w:type="spellStart"/>
            <w:r>
              <w:rPr>
                <w:rFonts w:eastAsia="Times New Roman" w:cs="Calibri"/>
                <w:b/>
                <w:bCs/>
                <w:color w:val="203764"/>
                <w:sz w:val="16"/>
                <w:szCs w:val="16"/>
                <w:lang w:eastAsia="en-GB"/>
              </w:rPr>
              <w:t>Infosec</w:t>
            </w:r>
            <w:proofErr w:type="spellEnd"/>
            <w:r>
              <w:rPr>
                <w:rFonts w:eastAsia="Times New Roman" w:cs="Calibri"/>
                <w:b/>
                <w:bCs/>
                <w:color w:val="203764"/>
                <w:sz w:val="16"/>
                <w:szCs w:val="16"/>
                <w:lang w:eastAsia="en-GB"/>
              </w:rPr>
              <w:t xml:space="preserve"> aggiornata per rilevare le vulnerabilità (CVE) dei propri asset</w:t>
            </w:r>
          </w:p>
        </w:tc>
        <w:tc>
          <w:tcPr>
            <w:tcW w:w="1561" w:type="dxa"/>
            <w:tcBorders>
              <w:bottom w:val="single" w:sz="4" w:space="0" w:color="000000"/>
              <w:right w:val="single" w:sz="4" w:space="0" w:color="000000"/>
            </w:tcBorders>
            <w:shd w:val="clear" w:color="auto" w:fill="auto"/>
            <w:vAlign w:val="center"/>
          </w:tcPr>
          <w:p w14:paraId="292ECFC5"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Da gennaio 2021 </w:t>
            </w:r>
          </w:p>
        </w:tc>
        <w:tc>
          <w:tcPr>
            <w:tcW w:w="1609" w:type="dxa"/>
            <w:tcBorders>
              <w:bottom w:val="single" w:sz="4" w:space="0" w:color="000000"/>
              <w:right w:val="single" w:sz="8" w:space="0" w:color="000000"/>
            </w:tcBorders>
            <w:shd w:val="clear" w:color="auto" w:fill="auto"/>
            <w:vAlign w:val="center"/>
          </w:tcPr>
          <w:p w14:paraId="03E59123"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57DA11DA" w14:textId="77777777">
        <w:trPr>
          <w:trHeight w:val="900"/>
        </w:trPr>
        <w:tc>
          <w:tcPr>
            <w:tcW w:w="2160" w:type="dxa"/>
            <w:tcBorders>
              <w:left w:val="single" w:sz="8" w:space="0" w:color="000000"/>
              <w:bottom w:val="single" w:sz="4" w:space="0" w:color="000000"/>
              <w:right w:val="single" w:sz="8" w:space="0" w:color="000000"/>
            </w:tcBorders>
            <w:shd w:val="clear" w:color="000000" w:fill="757171"/>
            <w:vAlign w:val="center"/>
          </w:tcPr>
          <w:p w14:paraId="53164063"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2.o Piano (21-23):</w:t>
            </w:r>
          </w:p>
        </w:tc>
        <w:tc>
          <w:tcPr>
            <w:tcW w:w="8670" w:type="dxa"/>
            <w:gridSpan w:val="3"/>
            <w:tcBorders>
              <w:top w:val="single" w:sz="4" w:space="0" w:color="000000"/>
              <w:bottom w:val="single" w:sz="4" w:space="0" w:color="000000"/>
              <w:right w:val="single" w:sz="4" w:space="0" w:color="000000"/>
            </w:tcBorders>
            <w:shd w:val="clear" w:color="auto" w:fill="auto"/>
            <w:vAlign w:val="center"/>
          </w:tcPr>
          <w:p w14:paraId="17B10430"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Le PA devono consultare la piattaforma </w:t>
            </w:r>
            <w:proofErr w:type="spellStart"/>
            <w:r>
              <w:rPr>
                <w:rFonts w:eastAsia="Times New Roman" w:cs="Calibri"/>
                <w:b/>
                <w:bCs/>
                <w:color w:val="203764"/>
                <w:sz w:val="16"/>
                <w:szCs w:val="16"/>
                <w:lang w:eastAsia="en-GB"/>
              </w:rPr>
              <w:t>Infosec</w:t>
            </w:r>
            <w:proofErr w:type="spellEnd"/>
            <w:r>
              <w:rPr>
                <w:rFonts w:eastAsia="Times New Roman" w:cs="Calibri"/>
                <w:b/>
                <w:bCs/>
                <w:color w:val="203764"/>
                <w:sz w:val="16"/>
                <w:szCs w:val="16"/>
                <w:lang w:eastAsia="en-GB"/>
              </w:rPr>
              <w:t xml:space="preserve"> aggiornata per rilevare le vulnerabilità (CVE) dei propri asset</w:t>
            </w:r>
          </w:p>
        </w:tc>
        <w:tc>
          <w:tcPr>
            <w:tcW w:w="1561" w:type="dxa"/>
            <w:tcBorders>
              <w:bottom w:val="single" w:sz="4" w:space="0" w:color="000000"/>
              <w:right w:val="single" w:sz="4" w:space="0" w:color="000000"/>
            </w:tcBorders>
            <w:shd w:val="clear" w:color="auto" w:fill="auto"/>
            <w:vAlign w:val="center"/>
          </w:tcPr>
          <w:p w14:paraId="7CFA6054"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Da dicembre 2021 </w:t>
            </w:r>
          </w:p>
        </w:tc>
        <w:tc>
          <w:tcPr>
            <w:tcW w:w="1609" w:type="dxa"/>
            <w:tcBorders>
              <w:bottom w:val="single" w:sz="4" w:space="0" w:color="000000"/>
              <w:right w:val="single" w:sz="8" w:space="0" w:color="000000"/>
            </w:tcBorders>
            <w:shd w:val="clear" w:color="auto" w:fill="auto"/>
            <w:vAlign w:val="center"/>
          </w:tcPr>
          <w:p w14:paraId="2C4E6DE1"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1A5FD0E6" w14:textId="77777777">
        <w:trPr>
          <w:trHeight w:val="915"/>
        </w:trPr>
        <w:tc>
          <w:tcPr>
            <w:tcW w:w="2160" w:type="dxa"/>
            <w:tcBorders>
              <w:left w:val="single" w:sz="8" w:space="0" w:color="000000"/>
              <w:right w:val="single" w:sz="8" w:space="0" w:color="000000"/>
            </w:tcBorders>
            <w:shd w:val="clear" w:color="000000" w:fill="757171"/>
            <w:vAlign w:val="center"/>
          </w:tcPr>
          <w:p w14:paraId="63EBAC1D"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3.o Piano (22-24):</w:t>
            </w:r>
          </w:p>
        </w:tc>
        <w:tc>
          <w:tcPr>
            <w:tcW w:w="8670" w:type="dxa"/>
            <w:gridSpan w:val="3"/>
            <w:tcBorders>
              <w:top w:val="single" w:sz="4" w:space="0" w:color="000000"/>
              <w:right w:val="single" w:sz="4" w:space="0" w:color="000000"/>
            </w:tcBorders>
            <w:shd w:val="clear" w:color="auto" w:fill="auto"/>
            <w:vAlign w:val="center"/>
          </w:tcPr>
          <w:p w14:paraId="6336BF28"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61" w:type="dxa"/>
            <w:tcBorders>
              <w:right w:val="single" w:sz="4" w:space="0" w:color="000000"/>
            </w:tcBorders>
            <w:shd w:val="clear" w:color="auto" w:fill="auto"/>
            <w:vAlign w:val="center"/>
          </w:tcPr>
          <w:p w14:paraId="46504D94"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right w:val="single" w:sz="8" w:space="0" w:color="000000"/>
            </w:tcBorders>
            <w:shd w:val="clear" w:color="auto" w:fill="auto"/>
            <w:vAlign w:val="center"/>
          </w:tcPr>
          <w:p w14:paraId="11BCFDC3"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1DCD640C" w14:textId="77777777">
        <w:trPr>
          <w:trHeight w:val="300"/>
        </w:trPr>
        <w:tc>
          <w:tcPr>
            <w:tcW w:w="21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68DDBDBA"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 xml:space="preserve">Responsabile: </w:t>
            </w:r>
          </w:p>
        </w:tc>
        <w:tc>
          <w:tcPr>
            <w:tcW w:w="2222" w:type="dxa"/>
            <w:tcBorders>
              <w:top w:val="single" w:sz="8" w:space="0" w:color="000000"/>
              <w:bottom w:val="single" w:sz="4" w:space="0" w:color="000000"/>
            </w:tcBorders>
            <w:shd w:val="clear" w:color="auto" w:fill="auto"/>
            <w:vAlign w:val="center"/>
          </w:tcPr>
          <w:p w14:paraId="1DC46EED"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RTD</w:t>
            </w:r>
          </w:p>
        </w:tc>
        <w:tc>
          <w:tcPr>
            <w:tcW w:w="18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13E03239"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Fonte di spesa:</w:t>
            </w:r>
          </w:p>
        </w:tc>
        <w:tc>
          <w:tcPr>
            <w:tcW w:w="4588" w:type="dxa"/>
            <w:tcBorders>
              <w:top w:val="single" w:sz="8" w:space="0" w:color="000000"/>
              <w:bottom w:val="single" w:sz="4" w:space="0" w:color="000000"/>
              <w:right w:val="single" w:sz="4" w:space="0" w:color="000000"/>
            </w:tcBorders>
            <w:shd w:val="clear" w:color="auto" w:fill="auto"/>
            <w:vAlign w:val="center"/>
          </w:tcPr>
          <w:p w14:paraId="1AF36A0F"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 xml:space="preserve"> </w:t>
            </w:r>
          </w:p>
        </w:tc>
        <w:tc>
          <w:tcPr>
            <w:tcW w:w="3170" w:type="dxa"/>
            <w:gridSpan w:val="2"/>
            <w:tcBorders>
              <w:top w:val="single" w:sz="8" w:space="0" w:color="000000"/>
              <w:bottom w:val="single" w:sz="4" w:space="0" w:color="000000"/>
              <w:right w:val="single" w:sz="8" w:space="0" w:color="000000"/>
            </w:tcBorders>
            <w:shd w:val="clear" w:color="auto" w:fill="auto"/>
            <w:vAlign w:val="center"/>
          </w:tcPr>
          <w:p w14:paraId="07388184"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0B7062EF" w14:textId="77777777">
        <w:trPr>
          <w:trHeight w:val="300"/>
        </w:trPr>
        <w:tc>
          <w:tcPr>
            <w:tcW w:w="2160" w:type="dxa"/>
            <w:tcBorders>
              <w:left w:val="single" w:sz="8" w:space="0" w:color="000000"/>
              <w:bottom w:val="single" w:sz="4" w:space="0" w:color="000000"/>
              <w:right w:val="single" w:sz="8" w:space="0" w:color="000000"/>
            </w:tcBorders>
            <w:shd w:val="clear" w:color="000000" w:fill="757171"/>
            <w:vAlign w:val="center"/>
          </w:tcPr>
          <w:p w14:paraId="6B83D196"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w:t>
            </w:r>
          </w:p>
        </w:tc>
        <w:tc>
          <w:tcPr>
            <w:tcW w:w="2222" w:type="dxa"/>
            <w:tcBorders>
              <w:bottom w:val="single" w:sz="4" w:space="0" w:color="000000"/>
            </w:tcBorders>
            <w:shd w:val="clear" w:color="000000" w:fill="F2F2F2"/>
            <w:vAlign w:val="center"/>
          </w:tcPr>
          <w:p w14:paraId="3B0C4E4B"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01/01/2025</w:t>
            </w:r>
          </w:p>
        </w:tc>
        <w:tc>
          <w:tcPr>
            <w:tcW w:w="1860" w:type="dxa"/>
            <w:vMerge w:val="restart"/>
            <w:tcBorders>
              <w:left w:val="single" w:sz="8" w:space="0" w:color="000000"/>
              <w:bottom w:val="single" w:sz="8" w:space="0" w:color="000000"/>
              <w:right w:val="single" w:sz="8" w:space="0" w:color="000000"/>
            </w:tcBorders>
            <w:shd w:val="clear" w:color="000000" w:fill="757171"/>
            <w:vAlign w:val="center"/>
          </w:tcPr>
          <w:p w14:paraId="6224752D"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Stato Attività:</w:t>
            </w:r>
          </w:p>
        </w:tc>
        <w:tc>
          <w:tcPr>
            <w:tcW w:w="4588" w:type="dxa"/>
            <w:vMerge w:val="restart"/>
            <w:tcBorders>
              <w:bottom w:val="single" w:sz="8" w:space="0" w:color="000000"/>
              <w:right w:val="single" w:sz="4" w:space="0" w:color="000000"/>
            </w:tcBorders>
            <w:shd w:val="clear" w:color="000000" w:fill="FFFFFF"/>
            <w:vAlign w:val="center"/>
          </w:tcPr>
          <w:p w14:paraId="2BB028B3" w14:textId="77777777" w:rsidR="00C77C37" w:rsidRDefault="00204E95">
            <w:pPr>
              <w:widowControl w:val="0"/>
              <w:spacing w:before="0" w:line="240" w:lineRule="auto"/>
              <w:ind w:left="0" w:right="0"/>
              <w:jc w:val="center"/>
              <w:rPr>
                <w:rFonts w:ascii="Calibri" w:eastAsia="Times New Roman" w:hAnsi="Calibri" w:cs="Calibri"/>
                <w:b/>
                <w:bCs/>
                <w:color w:val="FF0000"/>
                <w:sz w:val="24"/>
                <w:szCs w:val="24"/>
                <w:lang w:eastAsia="en-GB"/>
              </w:rPr>
            </w:pPr>
            <w:r>
              <w:rPr>
                <w:rFonts w:eastAsia="Times New Roman" w:cs="Calibri"/>
                <w:b/>
                <w:bCs/>
                <w:noProof/>
                <w:color w:val="FF0000"/>
                <w:sz w:val="24"/>
                <w:szCs w:val="24"/>
                <w:lang w:eastAsia="it-IT"/>
              </w:rPr>
              <w:drawing>
                <wp:anchor distT="0" distB="0" distL="0" distR="0" simplePos="0" relativeHeight="1147" behindDoc="0" locked="0" layoutInCell="1" allowOverlap="1" wp14:anchorId="2E5DA977" wp14:editId="5A3B102C">
                  <wp:simplePos x="0" y="0"/>
                  <wp:positionH relativeFrom="column">
                    <wp:posOffset>1144905</wp:posOffset>
                  </wp:positionH>
                  <wp:positionV relativeFrom="paragraph">
                    <wp:posOffset>-44450</wp:posOffset>
                  </wp:positionV>
                  <wp:extent cx="359410" cy="359410"/>
                  <wp:effectExtent l="0" t="0" r="0" b="0"/>
                  <wp:wrapNone/>
                  <wp:docPr id="156" name="Immagine 327867403" descr="Futuro | Icona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magine 327867403" descr="Futuro | Icona Gratis"/>
                          <pic:cNvPicPr>
                            <a:picLocks noChangeAspect="1" noChangeArrowheads="1"/>
                          </pic:cNvPicPr>
                        </pic:nvPicPr>
                        <pic:blipFill>
                          <a:blip r:embed="rId1078"/>
                          <a:stretch>
                            <a:fillRect/>
                          </a:stretch>
                        </pic:blipFill>
                        <pic:spPr bwMode="auto">
                          <a:xfrm>
                            <a:off x="0" y="0"/>
                            <a:ext cx="359410" cy="359410"/>
                          </a:xfrm>
                          <a:prstGeom prst="rect">
                            <a:avLst/>
                          </a:prstGeom>
                        </pic:spPr>
                      </pic:pic>
                    </a:graphicData>
                  </a:graphic>
                </wp:anchor>
              </w:drawing>
            </w:r>
          </w:p>
        </w:tc>
        <w:tc>
          <w:tcPr>
            <w:tcW w:w="3170" w:type="dxa"/>
            <w:gridSpan w:val="2"/>
            <w:vMerge w:val="restart"/>
            <w:tcBorders>
              <w:top w:val="single" w:sz="4" w:space="0" w:color="000000"/>
              <w:left w:val="single" w:sz="4" w:space="0" w:color="000000"/>
              <w:bottom w:val="single" w:sz="8" w:space="0" w:color="000000"/>
              <w:right w:val="single" w:sz="8" w:space="0" w:color="000000"/>
            </w:tcBorders>
            <w:shd w:val="clear" w:color="000000" w:fill="FFFFFF"/>
            <w:vAlign w:val="center"/>
          </w:tcPr>
          <w:p w14:paraId="20161D57"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b/>
                <w:bCs/>
                <w:color w:val="FF0000"/>
              </w:rPr>
              <w:t>Linea di azione Pianificata oltre orizzonte Piano</w:t>
            </w:r>
          </w:p>
        </w:tc>
      </w:tr>
      <w:tr w:rsidR="00C77C37" w14:paraId="48774BE9"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71901382"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Fine attività prevista:</w:t>
            </w:r>
          </w:p>
        </w:tc>
        <w:tc>
          <w:tcPr>
            <w:tcW w:w="2222" w:type="dxa"/>
            <w:tcBorders>
              <w:bottom w:val="single" w:sz="8" w:space="0" w:color="000000"/>
            </w:tcBorders>
            <w:shd w:val="clear" w:color="000000" w:fill="F2F2F2"/>
            <w:vAlign w:val="center"/>
          </w:tcPr>
          <w:p w14:paraId="3F495445"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proofErr w:type="spellStart"/>
            <w:r>
              <w:rPr>
                <w:rFonts w:eastAsia="Times New Roman" w:cs="Calibri"/>
                <w:b/>
                <w:bCs/>
                <w:color w:val="FF0000"/>
                <w:lang w:eastAsia="en-GB"/>
              </w:rPr>
              <w:t>tbd</w:t>
            </w:r>
            <w:proofErr w:type="spellEnd"/>
          </w:p>
        </w:tc>
        <w:tc>
          <w:tcPr>
            <w:tcW w:w="1860" w:type="dxa"/>
            <w:vMerge/>
            <w:tcBorders>
              <w:left w:val="single" w:sz="8" w:space="0" w:color="000000"/>
              <w:bottom w:val="single" w:sz="8" w:space="0" w:color="000000"/>
              <w:right w:val="single" w:sz="8" w:space="0" w:color="000000"/>
            </w:tcBorders>
            <w:vAlign w:val="center"/>
          </w:tcPr>
          <w:p w14:paraId="7B32A039" w14:textId="77777777" w:rsidR="00C77C37" w:rsidRDefault="00C77C37">
            <w:pPr>
              <w:widowControl w:val="0"/>
              <w:spacing w:before="0" w:line="240" w:lineRule="auto"/>
              <w:ind w:left="0" w:right="0"/>
              <w:jc w:val="left"/>
              <w:rPr>
                <w:rFonts w:ascii="Calibri" w:eastAsia="Times New Roman" w:hAnsi="Calibri" w:cs="Calibri"/>
                <w:b/>
                <w:bCs/>
                <w:color w:val="FFFFFF"/>
                <w:sz w:val="20"/>
                <w:szCs w:val="20"/>
                <w:lang w:eastAsia="en-GB"/>
              </w:rPr>
            </w:pPr>
          </w:p>
        </w:tc>
        <w:tc>
          <w:tcPr>
            <w:tcW w:w="4588" w:type="dxa"/>
            <w:vMerge/>
            <w:tcBorders>
              <w:bottom w:val="single" w:sz="8" w:space="0" w:color="000000"/>
              <w:right w:val="single" w:sz="4" w:space="0" w:color="000000"/>
            </w:tcBorders>
            <w:vAlign w:val="center"/>
          </w:tcPr>
          <w:p w14:paraId="60399DA5" w14:textId="77777777" w:rsidR="00C77C37" w:rsidRDefault="00C77C37">
            <w:pPr>
              <w:widowControl w:val="0"/>
              <w:spacing w:before="0" w:line="240" w:lineRule="auto"/>
              <w:ind w:left="0" w:right="0"/>
              <w:jc w:val="left"/>
              <w:rPr>
                <w:rFonts w:ascii="Calibri" w:eastAsia="Times New Roman" w:hAnsi="Calibri" w:cs="Calibri"/>
                <w:b/>
                <w:bCs/>
                <w:color w:val="FF0000"/>
                <w:sz w:val="24"/>
                <w:szCs w:val="24"/>
                <w:lang w:eastAsia="en-GB"/>
              </w:rPr>
            </w:pPr>
          </w:p>
        </w:tc>
        <w:tc>
          <w:tcPr>
            <w:tcW w:w="3170" w:type="dxa"/>
            <w:gridSpan w:val="2"/>
            <w:vMerge/>
            <w:tcBorders>
              <w:top w:val="single" w:sz="4" w:space="0" w:color="000000"/>
              <w:left w:val="single" w:sz="4" w:space="0" w:color="000000"/>
              <w:bottom w:val="single" w:sz="8" w:space="0" w:color="000000"/>
              <w:right w:val="single" w:sz="8" w:space="0" w:color="000000"/>
            </w:tcBorders>
            <w:vAlign w:val="center"/>
          </w:tcPr>
          <w:p w14:paraId="1D61B55C"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r>
    </w:tbl>
    <w:p w14:paraId="23A7FA0B" w14:textId="77777777" w:rsidR="00C77C37" w:rsidRDefault="00204E95">
      <w:r>
        <w:br w:type="page"/>
      </w:r>
    </w:p>
    <w:tbl>
      <w:tblPr>
        <w:tblW w:w="14000" w:type="dxa"/>
        <w:tblInd w:w="-20" w:type="dxa"/>
        <w:tblLayout w:type="fixed"/>
        <w:tblLook w:val="04A0" w:firstRow="1" w:lastRow="0" w:firstColumn="1" w:lastColumn="0" w:noHBand="0" w:noVBand="1"/>
      </w:tblPr>
      <w:tblGrid>
        <w:gridCol w:w="2160"/>
        <w:gridCol w:w="2222"/>
        <w:gridCol w:w="1860"/>
        <w:gridCol w:w="4588"/>
        <w:gridCol w:w="1561"/>
        <w:gridCol w:w="1609"/>
      </w:tblGrid>
      <w:tr w:rsidR="00C77C37" w14:paraId="603EEA4F" w14:textId="77777777">
        <w:trPr>
          <w:trHeight w:val="780"/>
        </w:trPr>
        <w:tc>
          <w:tcPr>
            <w:tcW w:w="2160" w:type="dxa"/>
            <w:tcBorders>
              <w:top w:val="single" w:sz="8" w:space="0" w:color="000000"/>
              <w:left w:val="single" w:sz="8" w:space="0" w:color="000000"/>
              <w:bottom w:val="single" w:sz="8" w:space="0" w:color="000000"/>
              <w:right w:val="single" w:sz="8" w:space="0" w:color="000000"/>
            </w:tcBorders>
            <w:shd w:val="clear" w:color="000000" w:fill="757171"/>
            <w:vAlign w:val="center"/>
          </w:tcPr>
          <w:p w14:paraId="7E304E03" w14:textId="77777777" w:rsidR="00C77C37" w:rsidRDefault="00204E95">
            <w:pPr>
              <w:pageBreakBefore/>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lastRenderedPageBreak/>
              <w:t>Obiettivo:</w:t>
            </w:r>
          </w:p>
        </w:tc>
        <w:tc>
          <w:tcPr>
            <w:tcW w:w="2222" w:type="dxa"/>
            <w:tcBorders>
              <w:top w:val="single" w:sz="8" w:space="0" w:color="000000"/>
              <w:bottom w:val="single" w:sz="8" w:space="0" w:color="000000"/>
            </w:tcBorders>
            <w:shd w:val="clear" w:color="auto" w:fill="auto"/>
            <w:vAlign w:val="center"/>
          </w:tcPr>
          <w:p w14:paraId="1E2DB703"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OB.6.2</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5AD2B38C" w14:textId="77777777" w:rsidR="00C77C37" w:rsidRDefault="00204E95">
            <w:pPr>
              <w:widowControl w:val="0"/>
              <w:spacing w:before="0" w:line="240" w:lineRule="auto"/>
              <w:ind w:left="0" w:right="0"/>
              <w:jc w:val="left"/>
              <w:rPr>
                <w:rFonts w:ascii="Calibri" w:eastAsia="Times New Roman" w:hAnsi="Calibri" w:cs="Calibri"/>
                <w:b/>
                <w:bCs/>
                <w:color w:val="203764"/>
                <w:lang w:eastAsia="en-GB"/>
              </w:rPr>
            </w:pPr>
            <w:r>
              <w:rPr>
                <w:rFonts w:eastAsia="Times New Roman" w:cs="Calibri"/>
                <w:b/>
                <w:bCs/>
                <w:color w:val="203764"/>
                <w:lang w:eastAsia="en-GB"/>
              </w:rPr>
              <w:t>Aumentare il livello di sicurezza informatica dei portali istituzionali della Pubblica Amministrazione</w:t>
            </w:r>
          </w:p>
        </w:tc>
      </w:tr>
      <w:tr w:rsidR="00C77C37" w14:paraId="226EBDCA"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68AFBA7A"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Linea di Azione:</w:t>
            </w:r>
          </w:p>
        </w:tc>
        <w:tc>
          <w:tcPr>
            <w:tcW w:w="2222" w:type="dxa"/>
            <w:tcBorders>
              <w:bottom w:val="single" w:sz="8" w:space="0" w:color="000000"/>
            </w:tcBorders>
            <w:shd w:val="clear" w:color="auto" w:fill="auto"/>
            <w:vAlign w:val="center"/>
          </w:tcPr>
          <w:p w14:paraId="3891DC19"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CAP6.PA.LA08</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4EB575A3"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619FA3C8" w14:textId="77777777">
        <w:trPr>
          <w:trHeight w:val="495"/>
        </w:trPr>
        <w:tc>
          <w:tcPr>
            <w:tcW w:w="2160" w:type="dxa"/>
            <w:tcBorders>
              <w:left w:val="single" w:sz="8" w:space="0" w:color="000000"/>
              <w:bottom w:val="single" w:sz="8" w:space="0" w:color="000000"/>
              <w:right w:val="single" w:sz="8" w:space="0" w:color="000000"/>
            </w:tcBorders>
            <w:shd w:val="clear" w:color="000000" w:fill="757171"/>
            <w:vAlign w:val="center"/>
          </w:tcPr>
          <w:p w14:paraId="0D73C47B"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Piano AgID di riferimento</w:t>
            </w:r>
          </w:p>
        </w:tc>
        <w:tc>
          <w:tcPr>
            <w:tcW w:w="8670" w:type="dxa"/>
            <w:gridSpan w:val="3"/>
            <w:tcBorders>
              <w:top w:val="single" w:sz="8" w:space="0" w:color="000000"/>
              <w:bottom w:val="single" w:sz="8" w:space="0" w:color="000000"/>
              <w:right w:val="single" w:sz="4" w:space="0" w:color="000000"/>
            </w:tcBorders>
            <w:shd w:val="clear" w:color="000000" w:fill="757171"/>
            <w:vAlign w:val="center"/>
          </w:tcPr>
          <w:p w14:paraId="2D454AD9"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Linee di azione ed attività a carico della Amministrazione che redige il Piano</w:t>
            </w:r>
            <w:r>
              <w:rPr>
                <w:rFonts w:eastAsia="Times New Roman" w:cs="Calibri"/>
                <w:b/>
                <w:bCs/>
                <w:color w:val="FFFFFF"/>
                <w:sz w:val="18"/>
                <w:szCs w:val="18"/>
                <w:lang w:eastAsia="en-GB"/>
              </w:rPr>
              <w:br/>
              <w:t>il Responsabile indicato ne controlla l'avanzamento e l'attuazione</w:t>
            </w:r>
          </w:p>
        </w:tc>
        <w:tc>
          <w:tcPr>
            <w:tcW w:w="1561" w:type="dxa"/>
            <w:tcBorders>
              <w:bottom w:val="single" w:sz="8" w:space="0" w:color="000000"/>
              <w:right w:val="single" w:sz="4" w:space="0" w:color="000000"/>
            </w:tcBorders>
            <w:shd w:val="clear" w:color="000000" w:fill="757171"/>
            <w:vAlign w:val="center"/>
          </w:tcPr>
          <w:p w14:paraId="56552818"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 da AgID</w:t>
            </w:r>
          </w:p>
        </w:tc>
        <w:tc>
          <w:tcPr>
            <w:tcW w:w="1609" w:type="dxa"/>
            <w:tcBorders>
              <w:bottom w:val="single" w:sz="8" w:space="0" w:color="000000"/>
              <w:right w:val="single" w:sz="8" w:space="0" w:color="000000"/>
            </w:tcBorders>
            <w:shd w:val="clear" w:color="000000" w:fill="757171"/>
            <w:vAlign w:val="center"/>
          </w:tcPr>
          <w:p w14:paraId="1BF00294"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Scadenza</w:t>
            </w:r>
          </w:p>
        </w:tc>
      </w:tr>
      <w:tr w:rsidR="00C77C37" w14:paraId="73D3C07A" w14:textId="77777777">
        <w:trPr>
          <w:trHeight w:val="915"/>
        </w:trPr>
        <w:tc>
          <w:tcPr>
            <w:tcW w:w="2160" w:type="dxa"/>
            <w:tcBorders>
              <w:left w:val="single" w:sz="8" w:space="0" w:color="000000"/>
              <w:bottom w:val="single" w:sz="8" w:space="0" w:color="000000"/>
              <w:right w:val="single" w:sz="8" w:space="0" w:color="000000"/>
            </w:tcBorders>
            <w:shd w:val="clear" w:color="000000" w:fill="757171"/>
            <w:vAlign w:val="center"/>
          </w:tcPr>
          <w:p w14:paraId="445B1C74"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1.o Piano (20-22):</w:t>
            </w:r>
          </w:p>
        </w:tc>
        <w:tc>
          <w:tcPr>
            <w:tcW w:w="8670" w:type="dxa"/>
            <w:gridSpan w:val="3"/>
            <w:tcBorders>
              <w:top w:val="single" w:sz="8" w:space="0" w:color="000000"/>
              <w:bottom w:val="single" w:sz="4" w:space="0" w:color="000000"/>
              <w:right w:val="single" w:sz="4" w:space="0" w:color="000000"/>
            </w:tcBorders>
            <w:shd w:val="clear" w:color="auto" w:fill="auto"/>
            <w:vAlign w:val="center"/>
          </w:tcPr>
          <w:p w14:paraId="765F5E16"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PA devono mantenere costantemente aggiornati i propri portali istituzionali e applicare le correzioni alle vulnerabilità</w:t>
            </w:r>
          </w:p>
        </w:tc>
        <w:tc>
          <w:tcPr>
            <w:tcW w:w="1561" w:type="dxa"/>
            <w:tcBorders>
              <w:bottom w:val="single" w:sz="4" w:space="0" w:color="000000"/>
              <w:right w:val="single" w:sz="4" w:space="0" w:color="000000"/>
            </w:tcBorders>
            <w:shd w:val="clear" w:color="auto" w:fill="auto"/>
            <w:vAlign w:val="center"/>
          </w:tcPr>
          <w:p w14:paraId="43A96AED"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Da maggio 2021 </w:t>
            </w:r>
          </w:p>
        </w:tc>
        <w:tc>
          <w:tcPr>
            <w:tcW w:w="1609" w:type="dxa"/>
            <w:tcBorders>
              <w:bottom w:val="single" w:sz="4" w:space="0" w:color="000000"/>
              <w:right w:val="single" w:sz="8" w:space="0" w:color="000000"/>
            </w:tcBorders>
            <w:shd w:val="clear" w:color="auto" w:fill="auto"/>
            <w:vAlign w:val="center"/>
          </w:tcPr>
          <w:p w14:paraId="5577E688"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5499447A" w14:textId="77777777">
        <w:trPr>
          <w:trHeight w:val="900"/>
        </w:trPr>
        <w:tc>
          <w:tcPr>
            <w:tcW w:w="2160" w:type="dxa"/>
            <w:tcBorders>
              <w:left w:val="single" w:sz="8" w:space="0" w:color="000000"/>
              <w:bottom w:val="single" w:sz="4" w:space="0" w:color="000000"/>
              <w:right w:val="single" w:sz="8" w:space="0" w:color="000000"/>
            </w:tcBorders>
            <w:shd w:val="clear" w:color="000000" w:fill="757171"/>
            <w:vAlign w:val="center"/>
          </w:tcPr>
          <w:p w14:paraId="1D8BF6B1"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2.o Piano (21-23):</w:t>
            </w:r>
          </w:p>
        </w:tc>
        <w:tc>
          <w:tcPr>
            <w:tcW w:w="8670" w:type="dxa"/>
            <w:gridSpan w:val="3"/>
            <w:tcBorders>
              <w:top w:val="single" w:sz="4" w:space="0" w:color="000000"/>
              <w:bottom w:val="single" w:sz="4" w:space="0" w:color="000000"/>
              <w:right w:val="single" w:sz="4" w:space="0" w:color="000000"/>
            </w:tcBorders>
            <w:shd w:val="clear" w:color="auto" w:fill="auto"/>
            <w:vAlign w:val="center"/>
          </w:tcPr>
          <w:p w14:paraId="1D83AD35"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PA devono mantenere costantemente aggiornati i propri portali istituzionali e applicare le correzioni alle vulnerabilità</w:t>
            </w:r>
          </w:p>
        </w:tc>
        <w:tc>
          <w:tcPr>
            <w:tcW w:w="1561" w:type="dxa"/>
            <w:tcBorders>
              <w:bottom w:val="single" w:sz="4" w:space="0" w:color="000000"/>
              <w:right w:val="single" w:sz="4" w:space="0" w:color="000000"/>
            </w:tcBorders>
            <w:shd w:val="clear" w:color="auto" w:fill="auto"/>
            <w:vAlign w:val="center"/>
          </w:tcPr>
          <w:p w14:paraId="5F9899FA"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Da dicembre 2021 </w:t>
            </w:r>
          </w:p>
        </w:tc>
        <w:tc>
          <w:tcPr>
            <w:tcW w:w="1609" w:type="dxa"/>
            <w:tcBorders>
              <w:bottom w:val="single" w:sz="4" w:space="0" w:color="000000"/>
              <w:right w:val="single" w:sz="8" w:space="0" w:color="000000"/>
            </w:tcBorders>
            <w:shd w:val="clear" w:color="auto" w:fill="auto"/>
            <w:vAlign w:val="center"/>
          </w:tcPr>
          <w:p w14:paraId="7C57EFD9"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2816897F" w14:textId="77777777">
        <w:trPr>
          <w:trHeight w:val="915"/>
        </w:trPr>
        <w:tc>
          <w:tcPr>
            <w:tcW w:w="2160" w:type="dxa"/>
            <w:tcBorders>
              <w:left w:val="single" w:sz="8" w:space="0" w:color="000000"/>
              <w:right w:val="single" w:sz="8" w:space="0" w:color="000000"/>
            </w:tcBorders>
            <w:shd w:val="clear" w:color="000000" w:fill="757171"/>
            <w:vAlign w:val="center"/>
          </w:tcPr>
          <w:p w14:paraId="16E4E4D9"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3.o Piano (22-24):</w:t>
            </w:r>
          </w:p>
        </w:tc>
        <w:tc>
          <w:tcPr>
            <w:tcW w:w="8670" w:type="dxa"/>
            <w:gridSpan w:val="3"/>
            <w:tcBorders>
              <w:top w:val="single" w:sz="4" w:space="0" w:color="000000"/>
              <w:right w:val="single" w:sz="4" w:space="0" w:color="000000"/>
            </w:tcBorders>
            <w:shd w:val="clear" w:color="auto" w:fill="auto"/>
            <w:vAlign w:val="center"/>
          </w:tcPr>
          <w:p w14:paraId="662C1B37"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PA devono mantenere costantemente aggiornati i propri portali istituzionali e applicare le correzioni alle vulnerabilità</w:t>
            </w:r>
          </w:p>
        </w:tc>
        <w:tc>
          <w:tcPr>
            <w:tcW w:w="1561" w:type="dxa"/>
            <w:tcBorders>
              <w:right w:val="single" w:sz="4" w:space="0" w:color="000000"/>
            </w:tcBorders>
            <w:shd w:val="clear" w:color="auto" w:fill="auto"/>
            <w:vAlign w:val="center"/>
          </w:tcPr>
          <w:p w14:paraId="451D0AA3"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Linee di azione ancora vigenti  </w:t>
            </w:r>
          </w:p>
        </w:tc>
        <w:tc>
          <w:tcPr>
            <w:tcW w:w="1609" w:type="dxa"/>
            <w:tcBorders>
              <w:right w:val="single" w:sz="8" w:space="0" w:color="000000"/>
            </w:tcBorders>
            <w:shd w:val="clear" w:color="auto" w:fill="auto"/>
            <w:vAlign w:val="center"/>
          </w:tcPr>
          <w:p w14:paraId="062DDA26"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742DBDE2" w14:textId="77777777">
        <w:trPr>
          <w:trHeight w:val="300"/>
        </w:trPr>
        <w:tc>
          <w:tcPr>
            <w:tcW w:w="21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03A58EA1"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 xml:space="preserve">Responsabile: </w:t>
            </w:r>
          </w:p>
        </w:tc>
        <w:tc>
          <w:tcPr>
            <w:tcW w:w="2222" w:type="dxa"/>
            <w:tcBorders>
              <w:top w:val="single" w:sz="8" w:space="0" w:color="000000"/>
              <w:bottom w:val="single" w:sz="4" w:space="0" w:color="000000"/>
            </w:tcBorders>
            <w:shd w:val="clear" w:color="auto" w:fill="auto"/>
            <w:vAlign w:val="center"/>
          </w:tcPr>
          <w:p w14:paraId="015D6087"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RTD</w:t>
            </w:r>
          </w:p>
        </w:tc>
        <w:tc>
          <w:tcPr>
            <w:tcW w:w="18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764CCAB2"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Fonte di spesa:</w:t>
            </w:r>
          </w:p>
        </w:tc>
        <w:tc>
          <w:tcPr>
            <w:tcW w:w="4588" w:type="dxa"/>
            <w:tcBorders>
              <w:top w:val="single" w:sz="8" w:space="0" w:color="000000"/>
              <w:bottom w:val="single" w:sz="4" w:space="0" w:color="000000"/>
              <w:right w:val="single" w:sz="4" w:space="0" w:color="000000"/>
            </w:tcBorders>
            <w:shd w:val="clear" w:color="auto" w:fill="auto"/>
            <w:vAlign w:val="center"/>
          </w:tcPr>
          <w:p w14:paraId="7B08FC95"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 xml:space="preserve"> </w:t>
            </w:r>
          </w:p>
        </w:tc>
        <w:tc>
          <w:tcPr>
            <w:tcW w:w="3170" w:type="dxa"/>
            <w:gridSpan w:val="2"/>
            <w:tcBorders>
              <w:top w:val="single" w:sz="8" w:space="0" w:color="000000"/>
              <w:bottom w:val="single" w:sz="4" w:space="0" w:color="000000"/>
              <w:right w:val="single" w:sz="8" w:space="0" w:color="000000"/>
            </w:tcBorders>
            <w:shd w:val="clear" w:color="auto" w:fill="auto"/>
            <w:vAlign w:val="center"/>
          </w:tcPr>
          <w:p w14:paraId="22CED77E"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120AAE64" w14:textId="77777777">
        <w:trPr>
          <w:trHeight w:val="300"/>
        </w:trPr>
        <w:tc>
          <w:tcPr>
            <w:tcW w:w="2160" w:type="dxa"/>
            <w:tcBorders>
              <w:left w:val="single" w:sz="8" w:space="0" w:color="000000"/>
              <w:bottom w:val="single" w:sz="4" w:space="0" w:color="000000"/>
              <w:right w:val="single" w:sz="8" w:space="0" w:color="000000"/>
            </w:tcBorders>
            <w:shd w:val="clear" w:color="000000" w:fill="757171"/>
            <w:vAlign w:val="center"/>
          </w:tcPr>
          <w:p w14:paraId="19DA8163"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w:t>
            </w:r>
          </w:p>
        </w:tc>
        <w:tc>
          <w:tcPr>
            <w:tcW w:w="2222" w:type="dxa"/>
            <w:tcBorders>
              <w:bottom w:val="single" w:sz="4" w:space="0" w:color="000000"/>
            </w:tcBorders>
            <w:shd w:val="clear" w:color="000000" w:fill="F2F2F2"/>
            <w:vAlign w:val="center"/>
          </w:tcPr>
          <w:p w14:paraId="6EA27739"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 xml:space="preserve"> 01/09/2022</w:t>
            </w:r>
          </w:p>
        </w:tc>
        <w:tc>
          <w:tcPr>
            <w:tcW w:w="1860" w:type="dxa"/>
            <w:vMerge w:val="restart"/>
            <w:tcBorders>
              <w:left w:val="single" w:sz="8" w:space="0" w:color="000000"/>
              <w:bottom w:val="single" w:sz="8" w:space="0" w:color="000000"/>
              <w:right w:val="single" w:sz="8" w:space="0" w:color="000000"/>
            </w:tcBorders>
            <w:shd w:val="clear" w:color="000000" w:fill="757171"/>
            <w:vAlign w:val="center"/>
          </w:tcPr>
          <w:p w14:paraId="69C4B1C0"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Stato Attività:</w:t>
            </w:r>
          </w:p>
        </w:tc>
        <w:tc>
          <w:tcPr>
            <w:tcW w:w="4588" w:type="dxa"/>
            <w:vMerge w:val="restart"/>
            <w:tcBorders>
              <w:bottom w:val="single" w:sz="8" w:space="0" w:color="000000"/>
              <w:right w:val="single" w:sz="4" w:space="0" w:color="000000"/>
            </w:tcBorders>
            <w:shd w:val="clear" w:color="000000" w:fill="FFFFFF"/>
            <w:vAlign w:val="center"/>
          </w:tcPr>
          <w:p w14:paraId="39E41041" w14:textId="77777777" w:rsidR="00C77C37" w:rsidRDefault="00204E95">
            <w:pPr>
              <w:widowControl w:val="0"/>
              <w:spacing w:before="0" w:line="240" w:lineRule="auto"/>
              <w:ind w:left="0" w:right="0"/>
              <w:jc w:val="center"/>
              <w:rPr>
                <w:rFonts w:ascii="Calibri" w:eastAsia="Times New Roman" w:hAnsi="Calibri" w:cs="Calibri"/>
                <w:b/>
                <w:bCs/>
                <w:color w:val="FF0000"/>
                <w:sz w:val="24"/>
                <w:szCs w:val="24"/>
                <w:lang w:eastAsia="en-GB"/>
              </w:rPr>
            </w:pPr>
            <w:r>
              <w:rPr>
                <w:rFonts w:eastAsia="Times New Roman" w:cs="Calibri"/>
                <w:b/>
                <w:bCs/>
                <w:color w:val="FF0000"/>
                <w:sz w:val="24"/>
                <w:szCs w:val="24"/>
                <w:lang w:eastAsia="en-GB"/>
              </w:rPr>
              <w:t> </w:t>
            </w:r>
          </w:p>
        </w:tc>
        <w:tc>
          <w:tcPr>
            <w:tcW w:w="3170" w:type="dxa"/>
            <w:gridSpan w:val="2"/>
            <w:vMerge w:val="restart"/>
            <w:tcBorders>
              <w:top w:val="single" w:sz="4" w:space="0" w:color="000000"/>
              <w:left w:val="single" w:sz="4" w:space="0" w:color="000000"/>
              <w:bottom w:val="single" w:sz="8" w:space="0" w:color="000000"/>
              <w:right w:val="single" w:sz="8" w:space="0" w:color="000000"/>
            </w:tcBorders>
            <w:shd w:val="clear" w:color="000000" w:fill="FFFFFF"/>
            <w:vAlign w:val="center"/>
          </w:tcPr>
          <w:p w14:paraId="7D5070F7"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Azione in corso</w:t>
            </w:r>
          </w:p>
        </w:tc>
      </w:tr>
      <w:tr w:rsidR="00C77C37" w14:paraId="32E8EBF4"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3ED0F324"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Fine attività prevista:</w:t>
            </w:r>
          </w:p>
        </w:tc>
        <w:tc>
          <w:tcPr>
            <w:tcW w:w="2222" w:type="dxa"/>
            <w:tcBorders>
              <w:bottom w:val="single" w:sz="8" w:space="0" w:color="000000"/>
            </w:tcBorders>
            <w:shd w:val="clear" w:color="000000" w:fill="F2F2F2"/>
            <w:vAlign w:val="center"/>
          </w:tcPr>
          <w:p w14:paraId="710C8A7C"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31/12/2024</w:t>
            </w:r>
          </w:p>
        </w:tc>
        <w:tc>
          <w:tcPr>
            <w:tcW w:w="1860" w:type="dxa"/>
            <w:vMerge/>
            <w:tcBorders>
              <w:left w:val="single" w:sz="8" w:space="0" w:color="000000"/>
              <w:bottom w:val="single" w:sz="8" w:space="0" w:color="000000"/>
              <w:right w:val="single" w:sz="8" w:space="0" w:color="000000"/>
            </w:tcBorders>
            <w:vAlign w:val="center"/>
          </w:tcPr>
          <w:p w14:paraId="0929B228" w14:textId="77777777" w:rsidR="00C77C37" w:rsidRDefault="00C77C37">
            <w:pPr>
              <w:widowControl w:val="0"/>
              <w:spacing w:before="0" w:line="240" w:lineRule="auto"/>
              <w:ind w:left="0" w:right="0"/>
              <w:jc w:val="left"/>
              <w:rPr>
                <w:rFonts w:ascii="Calibri" w:eastAsia="Times New Roman" w:hAnsi="Calibri" w:cs="Calibri"/>
                <w:b/>
                <w:bCs/>
                <w:color w:val="FFFFFF"/>
                <w:sz w:val="20"/>
                <w:szCs w:val="20"/>
                <w:lang w:eastAsia="en-GB"/>
              </w:rPr>
            </w:pPr>
          </w:p>
        </w:tc>
        <w:tc>
          <w:tcPr>
            <w:tcW w:w="4588" w:type="dxa"/>
            <w:vMerge/>
            <w:tcBorders>
              <w:bottom w:val="single" w:sz="8" w:space="0" w:color="000000"/>
              <w:right w:val="single" w:sz="4" w:space="0" w:color="000000"/>
            </w:tcBorders>
            <w:vAlign w:val="center"/>
          </w:tcPr>
          <w:p w14:paraId="1FA46CCB" w14:textId="77777777" w:rsidR="00C77C37" w:rsidRDefault="00C77C37">
            <w:pPr>
              <w:widowControl w:val="0"/>
              <w:spacing w:before="0" w:line="240" w:lineRule="auto"/>
              <w:ind w:left="0" w:right="0"/>
              <w:jc w:val="left"/>
              <w:rPr>
                <w:rFonts w:ascii="Calibri" w:eastAsia="Times New Roman" w:hAnsi="Calibri" w:cs="Calibri"/>
                <w:b/>
                <w:bCs/>
                <w:color w:val="FF0000"/>
                <w:sz w:val="24"/>
                <w:szCs w:val="24"/>
                <w:lang w:eastAsia="en-GB"/>
              </w:rPr>
            </w:pPr>
          </w:p>
        </w:tc>
        <w:tc>
          <w:tcPr>
            <w:tcW w:w="3170" w:type="dxa"/>
            <w:gridSpan w:val="2"/>
            <w:vMerge/>
            <w:tcBorders>
              <w:top w:val="single" w:sz="4" w:space="0" w:color="000000"/>
              <w:left w:val="single" w:sz="4" w:space="0" w:color="000000"/>
              <w:bottom w:val="single" w:sz="8" w:space="0" w:color="000000"/>
              <w:right w:val="single" w:sz="8" w:space="0" w:color="000000"/>
            </w:tcBorders>
            <w:vAlign w:val="center"/>
          </w:tcPr>
          <w:p w14:paraId="01EE6D6F"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r>
    </w:tbl>
    <w:p w14:paraId="2CB0C510" w14:textId="77777777" w:rsidR="00C77C37" w:rsidRDefault="00204E95">
      <w:r>
        <w:br w:type="page"/>
      </w:r>
    </w:p>
    <w:p w14:paraId="1D7F7332" w14:textId="77777777" w:rsidR="00C77C37" w:rsidRDefault="00C77C37">
      <w:pPr>
        <w:sectPr w:rsidR="00C77C37">
          <w:headerReference w:type="default" r:id="rId1082"/>
          <w:footerReference w:type="default" r:id="rId1083"/>
          <w:pgSz w:w="16838" w:h="11906" w:orient="landscape"/>
          <w:pgMar w:top="992" w:right="1202" w:bottom="1066" w:left="1418" w:header="0" w:footer="1009" w:gutter="0"/>
          <w:cols w:space="720"/>
          <w:formProt w:val="0"/>
          <w:docGrid w:linePitch="100" w:charSpace="4096"/>
        </w:sectPr>
      </w:pPr>
    </w:p>
    <w:p w14:paraId="3D731137" w14:textId="77777777" w:rsidR="00C77C37" w:rsidRDefault="00204E95">
      <w:pPr>
        <w:pStyle w:val="Titolo3"/>
        <w:spacing w:after="0"/>
      </w:pPr>
      <w:bookmarkStart w:id="263" w:name="_Toc135133911"/>
      <w:r>
        <w:lastRenderedPageBreak/>
        <w:t>Schede Linee di Azione – Leve per l’Innovazione</w:t>
      </w:r>
      <w:bookmarkEnd w:id="263"/>
    </w:p>
    <w:p w14:paraId="026852D6" w14:textId="77777777" w:rsidR="00C77C37" w:rsidRDefault="00204E95">
      <w:pPr>
        <w:pStyle w:val="Titolo4"/>
        <w:spacing w:before="0" w:after="0"/>
      </w:pPr>
      <w:bookmarkStart w:id="264" w:name="_Toc135133912"/>
      <w:r>
        <w:t>OB.7.1    Dare impulso allo sviluppo delle Smart Cities e dei Borghi del Futuro</w:t>
      </w:r>
      <w:bookmarkEnd w:id="264"/>
    </w:p>
    <w:tbl>
      <w:tblPr>
        <w:tblW w:w="14000" w:type="dxa"/>
        <w:tblInd w:w="-11" w:type="dxa"/>
        <w:tblLayout w:type="fixed"/>
        <w:tblLook w:val="04A0" w:firstRow="1" w:lastRow="0" w:firstColumn="1" w:lastColumn="0" w:noHBand="0" w:noVBand="1"/>
      </w:tblPr>
      <w:tblGrid>
        <w:gridCol w:w="2160"/>
        <w:gridCol w:w="2222"/>
        <w:gridCol w:w="1860"/>
        <w:gridCol w:w="4588"/>
        <w:gridCol w:w="1561"/>
        <w:gridCol w:w="1609"/>
      </w:tblGrid>
      <w:tr w:rsidR="00C77C37" w14:paraId="653159D2" w14:textId="77777777">
        <w:trPr>
          <w:trHeight w:val="780"/>
        </w:trPr>
        <w:tc>
          <w:tcPr>
            <w:tcW w:w="2160" w:type="dxa"/>
            <w:tcBorders>
              <w:top w:val="single" w:sz="8" w:space="0" w:color="000000"/>
              <w:left w:val="single" w:sz="8" w:space="0" w:color="000000"/>
              <w:bottom w:val="single" w:sz="8" w:space="0" w:color="000000"/>
              <w:right w:val="single" w:sz="8" w:space="0" w:color="000000"/>
            </w:tcBorders>
            <w:shd w:val="clear" w:color="000000" w:fill="757171"/>
            <w:vAlign w:val="center"/>
          </w:tcPr>
          <w:p w14:paraId="2C836955" w14:textId="77777777" w:rsidR="00C77C37" w:rsidRDefault="00204E95">
            <w:pPr>
              <w:pageBreakBefore/>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lastRenderedPageBreak/>
              <w:t>Obiettivo:</w:t>
            </w:r>
          </w:p>
        </w:tc>
        <w:tc>
          <w:tcPr>
            <w:tcW w:w="2222" w:type="dxa"/>
            <w:tcBorders>
              <w:top w:val="single" w:sz="8" w:space="0" w:color="000000"/>
              <w:bottom w:val="single" w:sz="8" w:space="0" w:color="000000"/>
            </w:tcBorders>
            <w:shd w:val="clear" w:color="auto" w:fill="auto"/>
            <w:vAlign w:val="center"/>
          </w:tcPr>
          <w:p w14:paraId="486CB3DA"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OB.7.1</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0D3C8119" w14:textId="77777777" w:rsidR="00C77C37" w:rsidRDefault="00204E95">
            <w:pPr>
              <w:widowControl w:val="0"/>
              <w:spacing w:before="0" w:line="240" w:lineRule="auto"/>
              <w:ind w:left="0" w:right="0"/>
              <w:jc w:val="left"/>
              <w:rPr>
                <w:rFonts w:ascii="Calibri" w:eastAsia="Times New Roman" w:hAnsi="Calibri" w:cs="Calibri"/>
                <w:b/>
                <w:bCs/>
                <w:color w:val="203764"/>
                <w:lang w:eastAsia="en-GB"/>
              </w:rPr>
            </w:pPr>
            <w:r>
              <w:rPr>
                <w:rFonts w:eastAsia="Times New Roman" w:cs="Calibri"/>
                <w:b/>
                <w:bCs/>
                <w:color w:val="203764"/>
                <w:lang w:eastAsia="en-GB"/>
              </w:rPr>
              <w:t>Dare impulso allo sviluppo delle Smart Cities e dei Borghi del Futuro</w:t>
            </w:r>
          </w:p>
        </w:tc>
      </w:tr>
      <w:tr w:rsidR="00C77C37" w14:paraId="420C0CFF"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314FC0E8"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Linea di Azione:</w:t>
            </w:r>
          </w:p>
        </w:tc>
        <w:tc>
          <w:tcPr>
            <w:tcW w:w="2222" w:type="dxa"/>
            <w:tcBorders>
              <w:bottom w:val="single" w:sz="8" w:space="0" w:color="000000"/>
            </w:tcBorders>
            <w:shd w:val="clear" w:color="auto" w:fill="auto"/>
            <w:vAlign w:val="center"/>
          </w:tcPr>
          <w:p w14:paraId="5BA8422C"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CAP7.PA.LA07</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60FF6D2C"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7C7482A1" w14:textId="77777777">
        <w:trPr>
          <w:trHeight w:val="495"/>
        </w:trPr>
        <w:tc>
          <w:tcPr>
            <w:tcW w:w="2160" w:type="dxa"/>
            <w:tcBorders>
              <w:left w:val="single" w:sz="8" w:space="0" w:color="000000"/>
              <w:bottom w:val="single" w:sz="8" w:space="0" w:color="000000"/>
              <w:right w:val="single" w:sz="8" w:space="0" w:color="000000"/>
            </w:tcBorders>
            <w:shd w:val="clear" w:color="000000" w:fill="757171"/>
            <w:vAlign w:val="center"/>
          </w:tcPr>
          <w:p w14:paraId="635B6E92"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Piano AgID di riferimento</w:t>
            </w:r>
          </w:p>
        </w:tc>
        <w:tc>
          <w:tcPr>
            <w:tcW w:w="8670" w:type="dxa"/>
            <w:gridSpan w:val="3"/>
            <w:tcBorders>
              <w:top w:val="single" w:sz="8" w:space="0" w:color="000000"/>
              <w:bottom w:val="single" w:sz="8" w:space="0" w:color="000000"/>
              <w:right w:val="single" w:sz="4" w:space="0" w:color="000000"/>
            </w:tcBorders>
            <w:shd w:val="clear" w:color="000000" w:fill="757171"/>
            <w:vAlign w:val="center"/>
          </w:tcPr>
          <w:p w14:paraId="45ADD25F"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Linee di azione ed attività a carico della Amministrazione che redige il Piano</w:t>
            </w:r>
            <w:r>
              <w:rPr>
                <w:rFonts w:eastAsia="Times New Roman" w:cs="Calibri"/>
                <w:b/>
                <w:bCs/>
                <w:color w:val="FFFFFF"/>
                <w:sz w:val="18"/>
                <w:szCs w:val="18"/>
                <w:lang w:eastAsia="en-GB"/>
              </w:rPr>
              <w:br/>
              <w:t>il Responsabile indicato ne controlla l'avanzamento e l'attuazione</w:t>
            </w:r>
          </w:p>
        </w:tc>
        <w:tc>
          <w:tcPr>
            <w:tcW w:w="1561" w:type="dxa"/>
            <w:tcBorders>
              <w:bottom w:val="single" w:sz="8" w:space="0" w:color="000000"/>
              <w:right w:val="single" w:sz="4" w:space="0" w:color="000000"/>
            </w:tcBorders>
            <w:shd w:val="clear" w:color="000000" w:fill="757171"/>
            <w:vAlign w:val="center"/>
          </w:tcPr>
          <w:p w14:paraId="386C5F9A"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 da AgID</w:t>
            </w:r>
          </w:p>
        </w:tc>
        <w:tc>
          <w:tcPr>
            <w:tcW w:w="1609" w:type="dxa"/>
            <w:tcBorders>
              <w:bottom w:val="single" w:sz="8" w:space="0" w:color="000000"/>
              <w:right w:val="single" w:sz="8" w:space="0" w:color="000000"/>
            </w:tcBorders>
            <w:shd w:val="clear" w:color="000000" w:fill="757171"/>
            <w:vAlign w:val="center"/>
          </w:tcPr>
          <w:p w14:paraId="309C6FA9"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Scadenza</w:t>
            </w:r>
          </w:p>
        </w:tc>
      </w:tr>
      <w:tr w:rsidR="00C77C37" w14:paraId="1B8BB9F7" w14:textId="77777777">
        <w:trPr>
          <w:trHeight w:val="915"/>
        </w:trPr>
        <w:tc>
          <w:tcPr>
            <w:tcW w:w="2160" w:type="dxa"/>
            <w:tcBorders>
              <w:left w:val="single" w:sz="8" w:space="0" w:color="000000"/>
              <w:bottom w:val="single" w:sz="8" w:space="0" w:color="000000"/>
              <w:right w:val="single" w:sz="8" w:space="0" w:color="000000"/>
            </w:tcBorders>
            <w:shd w:val="clear" w:color="000000" w:fill="757171"/>
            <w:vAlign w:val="center"/>
          </w:tcPr>
          <w:p w14:paraId="1CC44B55"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1.o Piano (20-22):</w:t>
            </w:r>
          </w:p>
        </w:tc>
        <w:tc>
          <w:tcPr>
            <w:tcW w:w="8670" w:type="dxa"/>
            <w:gridSpan w:val="3"/>
            <w:tcBorders>
              <w:top w:val="single" w:sz="8" w:space="0" w:color="000000"/>
              <w:bottom w:val="single" w:sz="4" w:space="0" w:color="000000"/>
              <w:right w:val="single" w:sz="4" w:space="0" w:color="000000"/>
            </w:tcBorders>
            <w:shd w:val="clear" w:color="auto" w:fill="auto"/>
            <w:vAlign w:val="center"/>
          </w:tcPr>
          <w:p w14:paraId="318AC4A3"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61" w:type="dxa"/>
            <w:tcBorders>
              <w:bottom w:val="single" w:sz="4" w:space="0" w:color="000000"/>
              <w:right w:val="single" w:sz="4" w:space="0" w:color="000000"/>
            </w:tcBorders>
            <w:shd w:val="clear" w:color="auto" w:fill="auto"/>
            <w:vAlign w:val="center"/>
          </w:tcPr>
          <w:p w14:paraId="33A66301"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bottom w:val="single" w:sz="4" w:space="0" w:color="000000"/>
              <w:right w:val="single" w:sz="8" w:space="0" w:color="000000"/>
            </w:tcBorders>
            <w:shd w:val="clear" w:color="auto" w:fill="auto"/>
            <w:vAlign w:val="center"/>
          </w:tcPr>
          <w:p w14:paraId="1130E346"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1CE9C33E" w14:textId="77777777">
        <w:trPr>
          <w:trHeight w:val="900"/>
        </w:trPr>
        <w:tc>
          <w:tcPr>
            <w:tcW w:w="2160" w:type="dxa"/>
            <w:tcBorders>
              <w:left w:val="single" w:sz="8" w:space="0" w:color="000000"/>
              <w:bottom w:val="single" w:sz="4" w:space="0" w:color="000000"/>
              <w:right w:val="single" w:sz="8" w:space="0" w:color="000000"/>
            </w:tcBorders>
            <w:shd w:val="clear" w:color="000000" w:fill="757171"/>
            <w:vAlign w:val="center"/>
          </w:tcPr>
          <w:p w14:paraId="5A6A01C9"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2.o Piano (21-23):</w:t>
            </w:r>
          </w:p>
        </w:tc>
        <w:tc>
          <w:tcPr>
            <w:tcW w:w="8670" w:type="dxa"/>
            <w:gridSpan w:val="3"/>
            <w:tcBorders>
              <w:top w:val="single" w:sz="4" w:space="0" w:color="000000"/>
              <w:bottom w:val="single" w:sz="4" w:space="0" w:color="000000"/>
              <w:right w:val="single" w:sz="4" w:space="0" w:color="000000"/>
            </w:tcBorders>
            <w:shd w:val="clear" w:color="auto" w:fill="auto"/>
            <w:vAlign w:val="center"/>
          </w:tcPr>
          <w:p w14:paraId="2FD359AE"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PA, nell’ambito della pianificazione per l’attuazione della propria strategia digitale, valutano gli strumenti di procurement disponibili</w:t>
            </w:r>
          </w:p>
        </w:tc>
        <w:tc>
          <w:tcPr>
            <w:tcW w:w="1561" w:type="dxa"/>
            <w:tcBorders>
              <w:bottom w:val="single" w:sz="4" w:space="0" w:color="000000"/>
              <w:right w:val="single" w:sz="4" w:space="0" w:color="000000"/>
            </w:tcBorders>
            <w:shd w:val="clear" w:color="auto" w:fill="auto"/>
            <w:vAlign w:val="center"/>
          </w:tcPr>
          <w:p w14:paraId="5A2443FF"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Da dicembre 2020 (in corso) </w:t>
            </w:r>
          </w:p>
        </w:tc>
        <w:tc>
          <w:tcPr>
            <w:tcW w:w="1609" w:type="dxa"/>
            <w:tcBorders>
              <w:bottom w:val="single" w:sz="4" w:space="0" w:color="000000"/>
              <w:right w:val="single" w:sz="8" w:space="0" w:color="000000"/>
            </w:tcBorders>
            <w:shd w:val="clear" w:color="auto" w:fill="auto"/>
            <w:vAlign w:val="center"/>
          </w:tcPr>
          <w:p w14:paraId="3C517B08"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2A632B8D" w14:textId="77777777">
        <w:trPr>
          <w:trHeight w:val="915"/>
        </w:trPr>
        <w:tc>
          <w:tcPr>
            <w:tcW w:w="2160" w:type="dxa"/>
            <w:tcBorders>
              <w:left w:val="single" w:sz="8" w:space="0" w:color="000000"/>
              <w:right w:val="single" w:sz="8" w:space="0" w:color="000000"/>
            </w:tcBorders>
            <w:shd w:val="clear" w:color="000000" w:fill="757171"/>
            <w:vAlign w:val="center"/>
          </w:tcPr>
          <w:p w14:paraId="4EF3D320"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3.o Piano (22-24):</w:t>
            </w:r>
          </w:p>
        </w:tc>
        <w:tc>
          <w:tcPr>
            <w:tcW w:w="8670" w:type="dxa"/>
            <w:gridSpan w:val="3"/>
            <w:tcBorders>
              <w:top w:val="single" w:sz="4" w:space="0" w:color="000000"/>
              <w:right w:val="single" w:sz="4" w:space="0" w:color="000000"/>
            </w:tcBorders>
            <w:shd w:val="clear" w:color="auto" w:fill="auto"/>
            <w:vAlign w:val="center"/>
          </w:tcPr>
          <w:p w14:paraId="7AF755E7"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PA, nell’ambito della pianificazione per l’attuazione della propria strategia digitale, valutano gli strumenti di procurement innovativo disponibili</w:t>
            </w:r>
          </w:p>
        </w:tc>
        <w:tc>
          <w:tcPr>
            <w:tcW w:w="1561" w:type="dxa"/>
            <w:tcBorders>
              <w:right w:val="single" w:sz="4" w:space="0" w:color="000000"/>
            </w:tcBorders>
            <w:shd w:val="clear" w:color="auto" w:fill="auto"/>
            <w:vAlign w:val="center"/>
          </w:tcPr>
          <w:p w14:paraId="7DA7729B"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Linee di azione ancora vigenti  </w:t>
            </w:r>
          </w:p>
        </w:tc>
        <w:tc>
          <w:tcPr>
            <w:tcW w:w="1609" w:type="dxa"/>
            <w:tcBorders>
              <w:right w:val="single" w:sz="8" w:space="0" w:color="000000"/>
            </w:tcBorders>
            <w:shd w:val="clear" w:color="auto" w:fill="auto"/>
            <w:vAlign w:val="center"/>
          </w:tcPr>
          <w:p w14:paraId="1BE48F89"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50E5B6D6" w14:textId="77777777">
        <w:trPr>
          <w:trHeight w:val="300"/>
        </w:trPr>
        <w:tc>
          <w:tcPr>
            <w:tcW w:w="21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398A7D37"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 xml:space="preserve">Responsabile: </w:t>
            </w:r>
          </w:p>
        </w:tc>
        <w:tc>
          <w:tcPr>
            <w:tcW w:w="2222" w:type="dxa"/>
            <w:tcBorders>
              <w:top w:val="single" w:sz="8" w:space="0" w:color="000000"/>
              <w:bottom w:val="single" w:sz="4" w:space="0" w:color="000000"/>
            </w:tcBorders>
            <w:shd w:val="clear" w:color="auto" w:fill="auto"/>
            <w:vAlign w:val="center"/>
          </w:tcPr>
          <w:p w14:paraId="10F27B47"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RTD</w:t>
            </w:r>
          </w:p>
        </w:tc>
        <w:tc>
          <w:tcPr>
            <w:tcW w:w="18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41701388"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Fonte di spesa:</w:t>
            </w:r>
          </w:p>
        </w:tc>
        <w:tc>
          <w:tcPr>
            <w:tcW w:w="4588" w:type="dxa"/>
            <w:tcBorders>
              <w:top w:val="single" w:sz="8" w:space="0" w:color="000000"/>
              <w:bottom w:val="single" w:sz="4" w:space="0" w:color="000000"/>
              <w:right w:val="single" w:sz="4" w:space="0" w:color="000000"/>
            </w:tcBorders>
            <w:shd w:val="clear" w:color="auto" w:fill="auto"/>
            <w:vAlign w:val="center"/>
          </w:tcPr>
          <w:p w14:paraId="03AA1FDA"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 xml:space="preserve"> </w:t>
            </w:r>
          </w:p>
        </w:tc>
        <w:tc>
          <w:tcPr>
            <w:tcW w:w="3170" w:type="dxa"/>
            <w:gridSpan w:val="2"/>
            <w:tcBorders>
              <w:top w:val="single" w:sz="8" w:space="0" w:color="000000"/>
              <w:bottom w:val="single" w:sz="4" w:space="0" w:color="000000"/>
              <w:right w:val="single" w:sz="8" w:space="0" w:color="000000"/>
            </w:tcBorders>
            <w:shd w:val="clear" w:color="auto" w:fill="auto"/>
            <w:vAlign w:val="center"/>
          </w:tcPr>
          <w:p w14:paraId="3094A0B3"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463C9C63" w14:textId="77777777">
        <w:trPr>
          <w:trHeight w:val="300"/>
        </w:trPr>
        <w:tc>
          <w:tcPr>
            <w:tcW w:w="2160" w:type="dxa"/>
            <w:tcBorders>
              <w:left w:val="single" w:sz="8" w:space="0" w:color="000000"/>
              <w:bottom w:val="single" w:sz="4" w:space="0" w:color="000000"/>
              <w:right w:val="single" w:sz="8" w:space="0" w:color="000000"/>
            </w:tcBorders>
            <w:shd w:val="clear" w:color="000000" w:fill="757171"/>
            <w:vAlign w:val="center"/>
          </w:tcPr>
          <w:p w14:paraId="17A41858"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w:t>
            </w:r>
          </w:p>
        </w:tc>
        <w:tc>
          <w:tcPr>
            <w:tcW w:w="2222" w:type="dxa"/>
            <w:tcBorders>
              <w:bottom w:val="single" w:sz="4" w:space="0" w:color="000000"/>
            </w:tcBorders>
            <w:shd w:val="clear" w:color="000000" w:fill="F2F2F2"/>
            <w:vAlign w:val="center"/>
          </w:tcPr>
          <w:p w14:paraId="0D46B154"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 xml:space="preserve"> 01/06/2023</w:t>
            </w:r>
          </w:p>
        </w:tc>
        <w:tc>
          <w:tcPr>
            <w:tcW w:w="1860" w:type="dxa"/>
            <w:vMerge w:val="restart"/>
            <w:tcBorders>
              <w:left w:val="single" w:sz="8" w:space="0" w:color="000000"/>
              <w:bottom w:val="single" w:sz="8" w:space="0" w:color="000000"/>
              <w:right w:val="single" w:sz="8" w:space="0" w:color="000000"/>
            </w:tcBorders>
            <w:shd w:val="clear" w:color="000000" w:fill="757171"/>
            <w:vAlign w:val="center"/>
          </w:tcPr>
          <w:p w14:paraId="6C0D9052"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Stato Attività:</w:t>
            </w:r>
          </w:p>
        </w:tc>
        <w:tc>
          <w:tcPr>
            <w:tcW w:w="4588" w:type="dxa"/>
            <w:vMerge w:val="restart"/>
            <w:tcBorders>
              <w:bottom w:val="single" w:sz="8" w:space="0" w:color="000000"/>
              <w:right w:val="single" w:sz="4" w:space="0" w:color="000000"/>
            </w:tcBorders>
            <w:shd w:val="clear" w:color="000000" w:fill="FFFFFF"/>
            <w:vAlign w:val="center"/>
          </w:tcPr>
          <w:p w14:paraId="5F668B74" w14:textId="77777777" w:rsidR="00C77C37" w:rsidRDefault="00204E95">
            <w:pPr>
              <w:widowControl w:val="0"/>
              <w:spacing w:before="0" w:line="240" w:lineRule="auto"/>
              <w:ind w:left="0" w:right="0"/>
              <w:jc w:val="center"/>
              <w:rPr>
                <w:rFonts w:ascii="Calibri" w:eastAsia="Times New Roman" w:hAnsi="Calibri" w:cs="Calibri"/>
                <w:b/>
                <w:bCs/>
                <w:color w:val="FF0000"/>
                <w:sz w:val="24"/>
                <w:szCs w:val="24"/>
                <w:lang w:eastAsia="en-GB"/>
              </w:rPr>
            </w:pPr>
            <w:r>
              <w:rPr>
                <w:noProof/>
                <w:lang w:eastAsia="it-IT"/>
              </w:rPr>
              <w:drawing>
                <wp:inline distT="0" distB="0" distL="0" distR="0" wp14:anchorId="630B77CC" wp14:editId="49FFA646">
                  <wp:extent cx="416560" cy="416560"/>
                  <wp:effectExtent l="0" t="0" r="0" b="0"/>
                  <wp:docPr id="169" name="Immagine 2094454746" descr="Immagine che contiene calendar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magine 2094454746" descr="Immagine che contiene calendario&#10;&#10;Descrizione generata automaticamente"/>
                          <pic:cNvPicPr>
                            <a:picLocks noChangeAspect="1" noChangeArrowheads="1"/>
                          </pic:cNvPicPr>
                        </pic:nvPicPr>
                        <pic:blipFill>
                          <a:blip r:embed="rId1072"/>
                          <a:stretch>
                            <a:fillRect/>
                          </a:stretch>
                        </pic:blipFill>
                        <pic:spPr bwMode="auto">
                          <a:xfrm>
                            <a:off x="0" y="0"/>
                            <a:ext cx="416560" cy="416560"/>
                          </a:xfrm>
                          <a:prstGeom prst="rect">
                            <a:avLst/>
                          </a:prstGeom>
                        </pic:spPr>
                      </pic:pic>
                    </a:graphicData>
                  </a:graphic>
                </wp:inline>
              </w:drawing>
            </w:r>
          </w:p>
        </w:tc>
        <w:tc>
          <w:tcPr>
            <w:tcW w:w="3170" w:type="dxa"/>
            <w:gridSpan w:val="2"/>
            <w:vMerge w:val="restart"/>
            <w:tcBorders>
              <w:top w:val="single" w:sz="4" w:space="0" w:color="000000"/>
              <w:left w:val="single" w:sz="4" w:space="0" w:color="000000"/>
              <w:bottom w:val="single" w:sz="8" w:space="0" w:color="000000"/>
              <w:right w:val="single" w:sz="8" w:space="0" w:color="000000"/>
            </w:tcBorders>
            <w:shd w:val="clear" w:color="000000" w:fill="FFFFFF"/>
            <w:vAlign w:val="center"/>
          </w:tcPr>
          <w:p w14:paraId="7C00D01B"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b/>
                <w:bCs/>
                <w:color w:val="FF0000"/>
              </w:rPr>
              <w:t>Linea d’azione pianificata</w:t>
            </w:r>
          </w:p>
        </w:tc>
      </w:tr>
      <w:tr w:rsidR="00C77C37" w14:paraId="1F777550"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1E48501E"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Fine attività prevista:</w:t>
            </w:r>
          </w:p>
        </w:tc>
        <w:tc>
          <w:tcPr>
            <w:tcW w:w="2222" w:type="dxa"/>
            <w:tcBorders>
              <w:bottom w:val="single" w:sz="8" w:space="0" w:color="000000"/>
            </w:tcBorders>
            <w:shd w:val="clear" w:color="000000" w:fill="F2F2F2"/>
            <w:vAlign w:val="center"/>
          </w:tcPr>
          <w:p w14:paraId="573653AE"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31/12/2024</w:t>
            </w:r>
          </w:p>
        </w:tc>
        <w:tc>
          <w:tcPr>
            <w:tcW w:w="1860" w:type="dxa"/>
            <w:vMerge/>
            <w:tcBorders>
              <w:left w:val="single" w:sz="8" w:space="0" w:color="000000"/>
              <w:bottom w:val="single" w:sz="8" w:space="0" w:color="000000"/>
              <w:right w:val="single" w:sz="8" w:space="0" w:color="000000"/>
            </w:tcBorders>
            <w:vAlign w:val="center"/>
          </w:tcPr>
          <w:p w14:paraId="5A3530AC" w14:textId="77777777" w:rsidR="00C77C37" w:rsidRDefault="00C77C37">
            <w:pPr>
              <w:widowControl w:val="0"/>
              <w:spacing w:before="0" w:line="240" w:lineRule="auto"/>
              <w:ind w:left="0" w:right="0"/>
              <w:jc w:val="left"/>
              <w:rPr>
                <w:rFonts w:ascii="Calibri" w:eastAsia="Times New Roman" w:hAnsi="Calibri" w:cs="Calibri"/>
                <w:b/>
                <w:bCs/>
                <w:color w:val="FFFFFF"/>
                <w:sz w:val="20"/>
                <w:szCs w:val="20"/>
                <w:lang w:eastAsia="en-GB"/>
              </w:rPr>
            </w:pPr>
          </w:p>
        </w:tc>
        <w:tc>
          <w:tcPr>
            <w:tcW w:w="4588" w:type="dxa"/>
            <w:vMerge/>
            <w:tcBorders>
              <w:bottom w:val="single" w:sz="8" w:space="0" w:color="000000"/>
              <w:right w:val="single" w:sz="4" w:space="0" w:color="000000"/>
            </w:tcBorders>
            <w:vAlign w:val="center"/>
          </w:tcPr>
          <w:p w14:paraId="459916FE" w14:textId="77777777" w:rsidR="00C77C37" w:rsidRDefault="00C77C37">
            <w:pPr>
              <w:widowControl w:val="0"/>
              <w:spacing w:before="0" w:line="240" w:lineRule="auto"/>
              <w:ind w:left="0" w:right="0"/>
              <w:jc w:val="left"/>
              <w:rPr>
                <w:rFonts w:ascii="Calibri" w:eastAsia="Times New Roman" w:hAnsi="Calibri" w:cs="Calibri"/>
                <w:b/>
                <w:bCs/>
                <w:color w:val="FF0000"/>
                <w:sz w:val="24"/>
                <w:szCs w:val="24"/>
                <w:lang w:eastAsia="en-GB"/>
              </w:rPr>
            </w:pPr>
          </w:p>
        </w:tc>
        <w:tc>
          <w:tcPr>
            <w:tcW w:w="3170" w:type="dxa"/>
            <w:gridSpan w:val="2"/>
            <w:vMerge/>
            <w:tcBorders>
              <w:top w:val="single" w:sz="4" w:space="0" w:color="000000"/>
              <w:left w:val="single" w:sz="4" w:space="0" w:color="000000"/>
              <w:bottom w:val="single" w:sz="8" w:space="0" w:color="000000"/>
              <w:right w:val="single" w:sz="8" w:space="0" w:color="000000"/>
            </w:tcBorders>
            <w:vAlign w:val="center"/>
          </w:tcPr>
          <w:p w14:paraId="1D13E651"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r>
    </w:tbl>
    <w:p w14:paraId="44DC4744" w14:textId="77777777" w:rsidR="00C77C37" w:rsidRDefault="00204E95">
      <w:r>
        <w:br w:type="page"/>
      </w:r>
    </w:p>
    <w:tbl>
      <w:tblPr>
        <w:tblW w:w="14000" w:type="dxa"/>
        <w:tblInd w:w="-11" w:type="dxa"/>
        <w:tblLayout w:type="fixed"/>
        <w:tblLook w:val="04A0" w:firstRow="1" w:lastRow="0" w:firstColumn="1" w:lastColumn="0" w:noHBand="0" w:noVBand="1"/>
      </w:tblPr>
      <w:tblGrid>
        <w:gridCol w:w="2160"/>
        <w:gridCol w:w="2222"/>
        <w:gridCol w:w="1860"/>
        <w:gridCol w:w="4588"/>
        <w:gridCol w:w="1561"/>
        <w:gridCol w:w="1609"/>
      </w:tblGrid>
      <w:tr w:rsidR="00C77C37" w14:paraId="510DE57C" w14:textId="77777777">
        <w:trPr>
          <w:trHeight w:val="780"/>
        </w:trPr>
        <w:tc>
          <w:tcPr>
            <w:tcW w:w="2160" w:type="dxa"/>
            <w:tcBorders>
              <w:top w:val="single" w:sz="8" w:space="0" w:color="000000"/>
              <w:left w:val="single" w:sz="8" w:space="0" w:color="000000"/>
              <w:bottom w:val="single" w:sz="8" w:space="0" w:color="000000"/>
              <w:right w:val="single" w:sz="8" w:space="0" w:color="000000"/>
            </w:tcBorders>
            <w:shd w:val="clear" w:color="000000" w:fill="757171"/>
            <w:vAlign w:val="center"/>
          </w:tcPr>
          <w:p w14:paraId="10C7CF4F" w14:textId="77777777" w:rsidR="00C77C37" w:rsidRDefault="00204E95">
            <w:pPr>
              <w:pageBreakBefore/>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lastRenderedPageBreak/>
              <w:t>Obiettivo:</w:t>
            </w:r>
          </w:p>
        </w:tc>
        <w:tc>
          <w:tcPr>
            <w:tcW w:w="2222" w:type="dxa"/>
            <w:tcBorders>
              <w:top w:val="single" w:sz="8" w:space="0" w:color="000000"/>
              <w:bottom w:val="single" w:sz="8" w:space="0" w:color="000000"/>
            </w:tcBorders>
            <w:shd w:val="clear" w:color="auto" w:fill="auto"/>
            <w:vAlign w:val="center"/>
          </w:tcPr>
          <w:p w14:paraId="5C68BAED"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OB.7.1</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38D7FCE6" w14:textId="77777777" w:rsidR="00C77C37" w:rsidRDefault="00204E95">
            <w:pPr>
              <w:widowControl w:val="0"/>
              <w:spacing w:before="0" w:line="240" w:lineRule="auto"/>
              <w:ind w:left="0" w:right="0"/>
              <w:jc w:val="left"/>
              <w:rPr>
                <w:rFonts w:ascii="Calibri" w:eastAsia="Times New Roman" w:hAnsi="Calibri" w:cs="Calibri"/>
                <w:b/>
                <w:bCs/>
                <w:color w:val="203764"/>
                <w:lang w:eastAsia="en-GB"/>
              </w:rPr>
            </w:pPr>
            <w:r>
              <w:rPr>
                <w:rFonts w:eastAsia="Times New Roman" w:cs="Calibri"/>
                <w:b/>
                <w:bCs/>
                <w:color w:val="203764"/>
                <w:lang w:eastAsia="en-GB"/>
              </w:rPr>
              <w:t>Dare impulso allo sviluppo delle Smart Cities e dei Borghi del Futuro</w:t>
            </w:r>
          </w:p>
        </w:tc>
      </w:tr>
      <w:tr w:rsidR="00C77C37" w14:paraId="03B48D03"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1D29AF66"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Linea di Azione:</w:t>
            </w:r>
          </w:p>
        </w:tc>
        <w:tc>
          <w:tcPr>
            <w:tcW w:w="2222" w:type="dxa"/>
            <w:tcBorders>
              <w:bottom w:val="single" w:sz="8" w:space="0" w:color="000000"/>
            </w:tcBorders>
            <w:shd w:val="clear" w:color="auto" w:fill="auto"/>
            <w:vAlign w:val="center"/>
          </w:tcPr>
          <w:p w14:paraId="633A9E5D"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CAP7.PA.LA09</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5ADA4C78"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2A28AA57" w14:textId="77777777">
        <w:trPr>
          <w:trHeight w:val="495"/>
        </w:trPr>
        <w:tc>
          <w:tcPr>
            <w:tcW w:w="2160" w:type="dxa"/>
            <w:tcBorders>
              <w:left w:val="single" w:sz="8" w:space="0" w:color="000000"/>
              <w:bottom w:val="single" w:sz="8" w:space="0" w:color="000000"/>
              <w:right w:val="single" w:sz="8" w:space="0" w:color="000000"/>
            </w:tcBorders>
            <w:shd w:val="clear" w:color="000000" w:fill="757171"/>
            <w:vAlign w:val="center"/>
          </w:tcPr>
          <w:p w14:paraId="40925168"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Piano AgID di riferimento</w:t>
            </w:r>
          </w:p>
        </w:tc>
        <w:tc>
          <w:tcPr>
            <w:tcW w:w="8670" w:type="dxa"/>
            <w:gridSpan w:val="3"/>
            <w:tcBorders>
              <w:top w:val="single" w:sz="8" w:space="0" w:color="000000"/>
              <w:bottom w:val="single" w:sz="8" w:space="0" w:color="000000"/>
              <w:right w:val="single" w:sz="4" w:space="0" w:color="000000"/>
            </w:tcBorders>
            <w:shd w:val="clear" w:color="000000" w:fill="757171"/>
            <w:vAlign w:val="center"/>
          </w:tcPr>
          <w:p w14:paraId="4849C7CA"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Linee di azione ed attività a carico della Amministrazione che redige il Piano</w:t>
            </w:r>
            <w:r>
              <w:rPr>
                <w:rFonts w:eastAsia="Times New Roman" w:cs="Calibri"/>
                <w:b/>
                <w:bCs/>
                <w:color w:val="FFFFFF"/>
                <w:sz w:val="18"/>
                <w:szCs w:val="18"/>
                <w:lang w:eastAsia="en-GB"/>
              </w:rPr>
              <w:br/>
              <w:t>il Responsabile indicato ne controlla l'avanzamento e l'attuazione</w:t>
            </w:r>
          </w:p>
        </w:tc>
        <w:tc>
          <w:tcPr>
            <w:tcW w:w="1561" w:type="dxa"/>
            <w:tcBorders>
              <w:bottom w:val="single" w:sz="8" w:space="0" w:color="000000"/>
              <w:right w:val="single" w:sz="4" w:space="0" w:color="000000"/>
            </w:tcBorders>
            <w:shd w:val="clear" w:color="000000" w:fill="757171"/>
            <w:vAlign w:val="center"/>
          </w:tcPr>
          <w:p w14:paraId="51827563"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 da AgID</w:t>
            </w:r>
          </w:p>
        </w:tc>
        <w:tc>
          <w:tcPr>
            <w:tcW w:w="1609" w:type="dxa"/>
            <w:tcBorders>
              <w:bottom w:val="single" w:sz="8" w:space="0" w:color="000000"/>
              <w:right w:val="single" w:sz="8" w:space="0" w:color="000000"/>
            </w:tcBorders>
            <w:shd w:val="clear" w:color="000000" w:fill="757171"/>
            <w:vAlign w:val="center"/>
          </w:tcPr>
          <w:p w14:paraId="14DE2B1D"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Scadenza</w:t>
            </w:r>
          </w:p>
        </w:tc>
      </w:tr>
      <w:tr w:rsidR="00C77C37" w14:paraId="360A20A0" w14:textId="77777777">
        <w:trPr>
          <w:trHeight w:val="915"/>
        </w:trPr>
        <w:tc>
          <w:tcPr>
            <w:tcW w:w="2160" w:type="dxa"/>
            <w:tcBorders>
              <w:left w:val="single" w:sz="8" w:space="0" w:color="000000"/>
              <w:bottom w:val="single" w:sz="8" w:space="0" w:color="000000"/>
              <w:right w:val="single" w:sz="8" w:space="0" w:color="000000"/>
            </w:tcBorders>
            <w:shd w:val="clear" w:color="000000" w:fill="757171"/>
            <w:vAlign w:val="center"/>
          </w:tcPr>
          <w:p w14:paraId="751B84EC"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1.o Piano (20-22):</w:t>
            </w:r>
          </w:p>
        </w:tc>
        <w:tc>
          <w:tcPr>
            <w:tcW w:w="8670" w:type="dxa"/>
            <w:gridSpan w:val="3"/>
            <w:tcBorders>
              <w:top w:val="single" w:sz="8" w:space="0" w:color="000000"/>
              <w:bottom w:val="single" w:sz="4" w:space="0" w:color="000000"/>
              <w:right w:val="single" w:sz="4" w:space="0" w:color="000000"/>
            </w:tcBorders>
            <w:shd w:val="clear" w:color="auto" w:fill="auto"/>
            <w:vAlign w:val="center"/>
          </w:tcPr>
          <w:p w14:paraId="3BC75037"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61" w:type="dxa"/>
            <w:tcBorders>
              <w:bottom w:val="single" w:sz="4" w:space="0" w:color="000000"/>
              <w:right w:val="single" w:sz="4" w:space="0" w:color="000000"/>
            </w:tcBorders>
            <w:shd w:val="clear" w:color="auto" w:fill="auto"/>
            <w:vAlign w:val="center"/>
          </w:tcPr>
          <w:p w14:paraId="685D18D5"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bottom w:val="single" w:sz="4" w:space="0" w:color="000000"/>
              <w:right w:val="single" w:sz="8" w:space="0" w:color="000000"/>
            </w:tcBorders>
            <w:shd w:val="clear" w:color="auto" w:fill="auto"/>
            <w:vAlign w:val="center"/>
          </w:tcPr>
          <w:p w14:paraId="568E8ED3"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0F9F2704" w14:textId="77777777">
        <w:trPr>
          <w:trHeight w:val="900"/>
        </w:trPr>
        <w:tc>
          <w:tcPr>
            <w:tcW w:w="2160" w:type="dxa"/>
            <w:tcBorders>
              <w:left w:val="single" w:sz="8" w:space="0" w:color="000000"/>
              <w:bottom w:val="single" w:sz="4" w:space="0" w:color="000000"/>
              <w:right w:val="single" w:sz="8" w:space="0" w:color="000000"/>
            </w:tcBorders>
            <w:shd w:val="clear" w:color="000000" w:fill="757171"/>
            <w:vAlign w:val="center"/>
          </w:tcPr>
          <w:p w14:paraId="3D926A26"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2.o Piano (21-23):</w:t>
            </w:r>
          </w:p>
        </w:tc>
        <w:tc>
          <w:tcPr>
            <w:tcW w:w="8670" w:type="dxa"/>
            <w:gridSpan w:val="3"/>
            <w:tcBorders>
              <w:top w:val="single" w:sz="4" w:space="0" w:color="000000"/>
              <w:bottom w:val="single" w:sz="4" w:space="0" w:color="000000"/>
              <w:right w:val="single" w:sz="4" w:space="0" w:color="000000"/>
            </w:tcBorders>
            <w:shd w:val="clear" w:color="auto" w:fill="auto"/>
            <w:vAlign w:val="center"/>
          </w:tcPr>
          <w:p w14:paraId="34FF0D58"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PA, che ne hanno necessità, programmano i fabbisogni di innovazione, beni e servizi innovativi per l’anno 2023</w:t>
            </w:r>
          </w:p>
        </w:tc>
        <w:tc>
          <w:tcPr>
            <w:tcW w:w="1561" w:type="dxa"/>
            <w:tcBorders>
              <w:bottom w:val="single" w:sz="4" w:space="0" w:color="000000"/>
              <w:right w:val="single" w:sz="4" w:space="0" w:color="000000"/>
            </w:tcBorders>
            <w:shd w:val="clear" w:color="auto" w:fill="auto"/>
            <w:vAlign w:val="center"/>
          </w:tcPr>
          <w:p w14:paraId="37AFC522"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bottom w:val="single" w:sz="4" w:space="0" w:color="000000"/>
              <w:right w:val="single" w:sz="8" w:space="0" w:color="000000"/>
            </w:tcBorders>
            <w:shd w:val="clear" w:color="auto" w:fill="auto"/>
            <w:vAlign w:val="center"/>
          </w:tcPr>
          <w:p w14:paraId="6D2A6CDC"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Entro ottobre 2022 </w:t>
            </w:r>
          </w:p>
        </w:tc>
      </w:tr>
      <w:tr w:rsidR="00C77C37" w14:paraId="4DDEFA01" w14:textId="77777777">
        <w:trPr>
          <w:trHeight w:val="625"/>
        </w:trPr>
        <w:tc>
          <w:tcPr>
            <w:tcW w:w="2160" w:type="dxa"/>
            <w:tcBorders>
              <w:left w:val="single" w:sz="8" w:space="0" w:color="000000"/>
              <w:right w:val="single" w:sz="8" w:space="0" w:color="000000"/>
            </w:tcBorders>
            <w:shd w:val="clear" w:color="000000" w:fill="757171"/>
            <w:vAlign w:val="center"/>
          </w:tcPr>
          <w:p w14:paraId="67A877ED"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3.o Piano (22-24):</w:t>
            </w:r>
          </w:p>
        </w:tc>
        <w:tc>
          <w:tcPr>
            <w:tcW w:w="8670" w:type="dxa"/>
            <w:gridSpan w:val="3"/>
            <w:tcBorders>
              <w:top w:val="single" w:sz="4" w:space="0" w:color="000000"/>
              <w:right w:val="single" w:sz="4" w:space="0" w:color="000000"/>
            </w:tcBorders>
            <w:shd w:val="clear" w:color="auto" w:fill="auto"/>
            <w:vAlign w:val="center"/>
          </w:tcPr>
          <w:p w14:paraId="450DB722"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61" w:type="dxa"/>
            <w:tcBorders>
              <w:right w:val="single" w:sz="4" w:space="0" w:color="000000"/>
            </w:tcBorders>
            <w:shd w:val="clear" w:color="auto" w:fill="auto"/>
            <w:vAlign w:val="center"/>
          </w:tcPr>
          <w:p w14:paraId="3A376CBE"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right w:val="single" w:sz="8" w:space="0" w:color="000000"/>
            </w:tcBorders>
            <w:shd w:val="clear" w:color="auto" w:fill="auto"/>
            <w:vAlign w:val="center"/>
          </w:tcPr>
          <w:p w14:paraId="7B53833F"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70E248C3" w14:textId="77777777">
        <w:trPr>
          <w:trHeight w:val="300"/>
        </w:trPr>
        <w:tc>
          <w:tcPr>
            <w:tcW w:w="21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7E29C469"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 xml:space="preserve">Responsabile: </w:t>
            </w:r>
          </w:p>
        </w:tc>
        <w:tc>
          <w:tcPr>
            <w:tcW w:w="2222" w:type="dxa"/>
            <w:tcBorders>
              <w:top w:val="single" w:sz="8" w:space="0" w:color="000000"/>
              <w:bottom w:val="single" w:sz="4" w:space="0" w:color="000000"/>
            </w:tcBorders>
            <w:shd w:val="clear" w:color="auto" w:fill="auto"/>
            <w:vAlign w:val="center"/>
          </w:tcPr>
          <w:p w14:paraId="2360FE5C"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c>
          <w:tcPr>
            <w:tcW w:w="18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5B0ADFF8"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Fonte di spesa:</w:t>
            </w:r>
          </w:p>
        </w:tc>
        <w:tc>
          <w:tcPr>
            <w:tcW w:w="4588" w:type="dxa"/>
            <w:tcBorders>
              <w:top w:val="single" w:sz="8" w:space="0" w:color="000000"/>
              <w:bottom w:val="single" w:sz="4" w:space="0" w:color="000000"/>
              <w:right w:val="single" w:sz="4" w:space="0" w:color="000000"/>
            </w:tcBorders>
            <w:shd w:val="clear" w:color="auto" w:fill="auto"/>
            <w:vAlign w:val="center"/>
          </w:tcPr>
          <w:p w14:paraId="4B3F110C"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c>
          <w:tcPr>
            <w:tcW w:w="3170" w:type="dxa"/>
            <w:gridSpan w:val="2"/>
            <w:tcBorders>
              <w:top w:val="single" w:sz="8" w:space="0" w:color="000000"/>
              <w:bottom w:val="single" w:sz="4" w:space="0" w:color="000000"/>
              <w:right w:val="single" w:sz="8" w:space="0" w:color="000000"/>
            </w:tcBorders>
            <w:shd w:val="clear" w:color="auto" w:fill="auto"/>
            <w:vAlign w:val="center"/>
          </w:tcPr>
          <w:p w14:paraId="4D7DDF09"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283CCECF" w14:textId="77777777">
        <w:trPr>
          <w:trHeight w:val="300"/>
        </w:trPr>
        <w:tc>
          <w:tcPr>
            <w:tcW w:w="2160" w:type="dxa"/>
            <w:tcBorders>
              <w:left w:val="single" w:sz="8" w:space="0" w:color="000000"/>
              <w:bottom w:val="single" w:sz="4" w:space="0" w:color="000000"/>
              <w:right w:val="single" w:sz="8" w:space="0" w:color="000000"/>
            </w:tcBorders>
            <w:shd w:val="clear" w:color="000000" w:fill="757171"/>
            <w:vAlign w:val="center"/>
          </w:tcPr>
          <w:p w14:paraId="340E61A5"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w:t>
            </w:r>
          </w:p>
        </w:tc>
        <w:tc>
          <w:tcPr>
            <w:tcW w:w="2222" w:type="dxa"/>
            <w:tcBorders>
              <w:bottom w:val="single" w:sz="4" w:space="0" w:color="000000"/>
            </w:tcBorders>
            <w:shd w:val="clear" w:color="000000" w:fill="F2F2F2"/>
            <w:vAlign w:val="center"/>
          </w:tcPr>
          <w:p w14:paraId="26C4B3B6"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 xml:space="preserve"> </w:t>
            </w:r>
          </w:p>
        </w:tc>
        <w:tc>
          <w:tcPr>
            <w:tcW w:w="1860" w:type="dxa"/>
            <w:vMerge w:val="restart"/>
            <w:tcBorders>
              <w:left w:val="single" w:sz="8" w:space="0" w:color="000000"/>
              <w:bottom w:val="single" w:sz="8" w:space="0" w:color="000000"/>
              <w:right w:val="single" w:sz="8" w:space="0" w:color="000000"/>
            </w:tcBorders>
            <w:shd w:val="clear" w:color="000000" w:fill="757171"/>
            <w:vAlign w:val="center"/>
          </w:tcPr>
          <w:p w14:paraId="632F0C81"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Stato Attività:</w:t>
            </w:r>
          </w:p>
        </w:tc>
        <w:tc>
          <w:tcPr>
            <w:tcW w:w="4588" w:type="dxa"/>
            <w:vMerge w:val="restart"/>
            <w:tcBorders>
              <w:bottom w:val="single" w:sz="8" w:space="0" w:color="000000"/>
              <w:right w:val="single" w:sz="4" w:space="0" w:color="000000"/>
            </w:tcBorders>
            <w:shd w:val="clear" w:color="000000" w:fill="FFFFFF"/>
            <w:vAlign w:val="center"/>
          </w:tcPr>
          <w:p w14:paraId="1EFFA455" w14:textId="77777777" w:rsidR="00C77C37" w:rsidRDefault="00204E95">
            <w:pPr>
              <w:widowControl w:val="0"/>
              <w:spacing w:before="0" w:line="240" w:lineRule="auto"/>
              <w:ind w:left="0" w:right="0"/>
              <w:jc w:val="center"/>
              <w:rPr>
                <w:rFonts w:ascii="Calibri" w:eastAsia="Times New Roman" w:hAnsi="Calibri" w:cs="Calibri"/>
                <w:b/>
                <w:bCs/>
                <w:color w:val="FF0000"/>
                <w:sz w:val="24"/>
                <w:szCs w:val="24"/>
                <w:lang w:eastAsia="en-GB"/>
              </w:rPr>
            </w:pPr>
            <w:r>
              <w:rPr>
                <w:noProof/>
                <w:lang w:eastAsia="it-IT"/>
              </w:rPr>
              <w:drawing>
                <wp:inline distT="0" distB="0" distL="0" distR="0" wp14:anchorId="63338485" wp14:editId="4A6FCDC3">
                  <wp:extent cx="366395" cy="360045"/>
                  <wp:effectExtent l="0" t="0" r="0" b="0"/>
                  <wp:docPr id="171" name="Immagine 11980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magine 119801382"/>
                          <pic:cNvPicPr>
                            <a:picLocks noChangeAspect="1" noChangeArrowheads="1"/>
                          </pic:cNvPicPr>
                        </pic:nvPicPr>
                        <pic:blipFill>
                          <a:blip r:embed="rId1071"/>
                          <a:stretch>
                            <a:fillRect/>
                          </a:stretch>
                        </pic:blipFill>
                        <pic:spPr bwMode="auto">
                          <a:xfrm>
                            <a:off x="0" y="0"/>
                            <a:ext cx="366395" cy="360045"/>
                          </a:xfrm>
                          <a:prstGeom prst="rect">
                            <a:avLst/>
                          </a:prstGeom>
                        </pic:spPr>
                      </pic:pic>
                    </a:graphicData>
                  </a:graphic>
                </wp:inline>
              </w:drawing>
            </w:r>
          </w:p>
        </w:tc>
        <w:tc>
          <w:tcPr>
            <w:tcW w:w="3170" w:type="dxa"/>
            <w:gridSpan w:val="2"/>
            <w:vMerge w:val="restart"/>
            <w:tcBorders>
              <w:top w:val="single" w:sz="4" w:space="0" w:color="000000"/>
              <w:left w:val="single" w:sz="4" w:space="0" w:color="000000"/>
              <w:bottom w:val="single" w:sz="8" w:space="0" w:color="000000"/>
              <w:right w:val="single" w:sz="8" w:space="0" w:color="000000"/>
            </w:tcBorders>
            <w:shd w:val="clear" w:color="000000" w:fill="FFFFFF"/>
            <w:vAlign w:val="center"/>
          </w:tcPr>
          <w:p w14:paraId="505000D5"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b/>
                <w:bCs/>
                <w:color w:val="FF0000"/>
              </w:rPr>
              <w:t>Linea d’azione conclusa con successo</w:t>
            </w:r>
          </w:p>
        </w:tc>
      </w:tr>
      <w:tr w:rsidR="00C77C37" w14:paraId="1A7ABE5C"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3FD6B676"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Fine attività prevista:</w:t>
            </w:r>
          </w:p>
        </w:tc>
        <w:tc>
          <w:tcPr>
            <w:tcW w:w="2222" w:type="dxa"/>
            <w:tcBorders>
              <w:bottom w:val="single" w:sz="8" w:space="0" w:color="000000"/>
            </w:tcBorders>
            <w:shd w:val="clear" w:color="000000" w:fill="F2F2F2"/>
            <w:vAlign w:val="center"/>
          </w:tcPr>
          <w:p w14:paraId="2B22AFD9" w14:textId="77777777" w:rsidR="00C77C37" w:rsidRDefault="00C77C37">
            <w:pPr>
              <w:widowControl w:val="0"/>
              <w:spacing w:before="0" w:line="240" w:lineRule="auto"/>
              <w:ind w:left="0" w:right="0"/>
              <w:jc w:val="center"/>
              <w:rPr>
                <w:rFonts w:ascii="Calibri" w:eastAsia="Times New Roman" w:hAnsi="Calibri" w:cs="Calibri"/>
                <w:b/>
                <w:bCs/>
                <w:color w:val="FF0000"/>
                <w:lang w:eastAsia="en-GB"/>
              </w:rPr>
            </w:pPr>
          </w:p>
        </w:tc>
        <w:tc>
          <w:tcPr>
            <w:tcW w:w="1860" w:type="dxa"/>
            <w:vMerge/>
            <w:tcBorders>
              <w:left w:val="single" w:sz="8" w:space="0" w:color="000000"/>
              <w:bottom w:val="single" w:sz="8" w:space="0" w:color="000000"/>
              <w:right w:val="single" w:sz="8" w:space="0" w:color="000000"/>
            </w:tcBorders>
            <w:vAlign w:val="center"/>
          </w:tcPr>
          <w:p w14:paraId="6CC0EFA5" w14:textId="77777777" w:rsidR="00C77C37" w:rsidRDefault="00C77C37">
            <w:pPr>
              <w:widowControl w:val="0"/>
              <w:spacing w:before="0" w:line="240" w:lineRule="auto"/>
              <w:ind w:left="0" w:right="0"/>
              <w:jc w:val="left"/>
              <w:rPr>
                <w:rFonts w:ascii="Calibri" w:eastAsia="Times New Roman" w:hAnsi="Calibri" w:cs="Calibri"/>
                <w:b/>
                <w:bCs/>
                <w:color w:val="FFFFFF"/>
                <w:sz w:val="20"/>
                <w:szCs w:val="20"/>
                <w:lang w:eastAsia="en-GB"/>
              </w:rPr>
            </w:pPr>
          </w:p>
        </w:tc>
        <w:tc>
          <w:tcPr>
            <w:tcW w:w="4588" w:type="dxa"/>
            <w:vMerge/>
            <w:tcBorders>
              <w:bottom w:val="single" w:sz="8" w:space="0" w:color="000000"/>
              <w:right w:val="single" w:sz="4" w:space="0" w:color="000000"/>
            </w:tcBorders>
            <w:vAlign w:val="center"/>
          </w:tcPr>
          <w:p w14:paraId="40B688A6" w14:textId="77777777" w:rsidR="00C77C37" w:rsidRDefault="00C77C37">
            <w:pPr>
              <w:widowControl w:val="0"/>
              <w:spacing w:before="0" w:line="240" w:lineRule="auto"/>
              <w:ind w:left="0" w:right="0"/>
              <w:jc w:val="left"/>
              <w:rPr>
                <w:rFonts w:ascii="Calibri" w:eastAsia="Times New Roman" w:hAnsi="Calibri" w:cs="Calibri"/>
                <w:b/>
                <w:bCs/>
                <w:color w:val="FF0000"/>
                <w:sz w:val="24"/>
                <w:szCs w:val="24"/>
                <w:lang w:eastAsia="en-GB"/>
              </w:rPr>
            </w:pPr>
          </w:p>
        </w:tc>
        <w:tc>
          <w:tcPr>
            <w:tcW w:w="3170" w:type="dxa"/>
            <w:gridSpan w:val="2"/>
            <w:vMerge/>
            <w:tcBorders>
              <w:top w:val="single" w:sz="4" w:space="0" w:color="000000"/>
              <w:left w:val="single" w:sz="4" w:space="0" w:color="000000"/>
              <w:bottom w:val="single" w:sz="8" w:space="0" w:color="000000"/>
              <w:right w:val="single" w:sz="8" w:space="0" w:color="000000"/>
            </w:tcBorders>
            <w:vAlign w:val="center"/>
          </w:tcPr>
          <w:p w14:paraId="35A51DF3"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r>
    </w:tbl>
    <w:p w14:paraId="71E5830B" w14:textId="77777777" w:rsidR="00C77C37" w:rsidRDefault="00204E95">
      <w:r>
        <w:br w:type="page"/>
      </w:r>
    </w:p>
    <w:tbl>
      <w:tblPr>
        <w:tblW w:w="14000" w:type="dxa"/>
        <w:tblInd w:w="-11" w:type="dxa"/>
        <w:tblLayout w:type="fixed"/>
        <w:tblLook w:val="04A0" w:firstRow="1" w:lastRow="0" w:firstColumn="1" w:lastColumn="0" w:noHBand="0" w:noVBand="1"/>
      </w:tblPr>
      <w:tblGrid>
        <w:gridCol w:w="2160"/>
        <w:gridCol w:w="2222"/>
        <w:gridCol w:w="1860"/>
        <w:gridCol w:w="4588"/>
        <w:gridCol w:w="1561"/>
        <w:gridCol w:w="1609"/>
      </w:tblGrid>
      <w:tr w:rsidR="00C77C37" w14:paraId="61606535" w14:textId="77777777">
        <w:trPr>
          <w:trHeight w:val="780"/>
        </w:trPr>
        <w:tc>
          <w:tcPr>
            <w:tcW w:w="2160" w:type="dxa"/>
            <w:tcBorders>
              <w:top w:val="single" w:sz="8" w:space="0" w:color="000000"/>
              <w:left w:val="single" w:sz="8" w:space="0" w:color="000000"/>
              <w:bottom w:val="single" w:sz="8" w:space="0" w:color="000000"/>
              <w:right w:val="single" w:sz="8" w:space="0" w:color="000000"/>
            </w:tcBorders>
            <w:shd w:val="clear" w:color="000000" w:fill="757171"/>
            <w:vAlign w:val="center"/>
          </w:tcPr>
          <w:p w14:paraId="0CE142F9" w14:textId="77777777" w:rsidR="00C77C37" w:rsidRDefault="00204E95">
            <w:pPr>
              <w:pageBreakBefore/>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lastRenderedPageBreak/>
              <w:t>Obiettivo:</w:t>
            </w:r>
          </w:p>
        </w:tc>
        <w:tc>
          <w:tcPr>
            <w:tcW w:w="2222" w:type="dxa"/>
            <w:tcBorders>
              <w:top w:val="single" w:sz="8" w:space="0" w:color="000000"/>
              <w:bottom w:val="single" w:sz="8" w:space="0" w:color="000000"/>
            </w:tcBorders>
            <w:shd w:val="clear" w:color="auto" w:fill="auto"/>
            <w:vAlign w:val="center"/>
          </w:tcPr>
          <w:p w14:paraId="38D2F53E"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OB.7.1</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10171A80" w14:textId="77777777" w:rsidR="00C77C37" w:rsidRDefault="00204E95">
            <w:pPr>
              <w:widowControl w:val="0"/>
              <w:spacing w:before="0" w:line="240" w:lineRule="auto"/>
              <w:ind w:left="0" w:right="0"/>
              <w:jc w:val="left"/>
              <w:rPr>
                <w:rFonts w:ascii="Calibri" w:eastAsia="Times New Roman" w:hAnsi="Calibri" w:cs="Calibri"/>
                <w:b/>
                <w:bCs/>
                <w:color w:val="203764"/>
                <w:lang w:eastAsia="en-GB"/>
              </w:rPr>
            </w:pPr>
            <w:r>
              <w:rPr>
                <w:rFonts w:eastAsia="Times New Roman" w:cs="Calibri"/>
                <w:b/>
                <w:bCs/>
                <w:color w:val="203764"/>
                <w:lang w:eastAsia="en-GB"/>
              </w:rPr>
              <w:t>are impulso allo sviluppo delle Smart Cities e dei Borghi del Futuro</w:t>
            </w:r>
          </w:p>
        </w:tc>
      </w:tr>
      <w:tr w:rsidR="00C77C37" w14:paraId="4283F2AB"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4A1791BF"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Linea di Azione:</w:t>
            </w:r>
          </w:p>
        </w:tc>
        <w:tc>
          <w:tcPr>
            <w:tcW w:w="2222" w:type="dxa"/>
            <w:tcBorders>
              <w:bottom w:val="single" w:sz="8" w:space="0" w:color="000000"/>
            </w:tcBorders>
            <w:shd w:val="clear" w:color="auto" w:fill="auto"/>
            <w:vAlign w:val="center"/>
          </w:tcPr>
          <w:p w14:paraId="053F3105"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CAP7.PA.LA10</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64483E1E"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64BB7B17" w14:textId="77777777">
        <w:trPr>
          <w:trHeight w:val="495"/>
        </w:trPr>
        <w:tc>
          <w:tcPr>
            <w:tcW w:w="2160" w:type="dxa"/>
            <w:tcBorders>
              <w:left w:val="single" w:sz="8" w:space="0" w:color="000000"/>
              <w:bottom w:val="single" w:sz="8" w:space="0" w:color="000000"/>
              <w:right w:val="single" w:sz="8" w:space="0" w:color="000000"/>
            </w:tcBorders>
            <w:shd w:val="clear" w:color="000000" w:fill="757171"/>
            <w:vAlign w:val="center"/>
          </w:tcPr>
          <w:p w14:paraId="5B0167EE"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Piano AgID di riferimento</w:t>
            </w:r>
          </w:p>
        </w:tc>
        <w:tc>
          <w:tcPr>
            <w:tcW w:w="8670" w:type="dxa"/>
            <w:gridSpan w:val="3"/>
            <w:tcBorders>
              <w:top w:val="single" w:sz="8" w:space="0" w:color="000000"/>
              <w:bottom w:val="single" w:sz="8" w:space="0" w:color="000000"/>
              <w:right w:val="single" w:sz="4" w:space="0" w:color="000000"/>
            </w:tcBorders>
            <w:shd w:val="clear" w:color="000000" w:fill="757171"/>
            <w:vAlign w:val="center"/>
          </w:tcPr>
          <w:p w14:paraId="5FFCFF2F"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Linee di azione ed attività a carico della Amministrazione che redige il Piano</w:t>
            </w:r>
            <w:r>
              <w:rPr>
                <w:rFonts w:eastAsia="Times New Roman" w:cs="Calibri"/>
                <w:b/>
                <w:bCs/>
                <w:color w:val="FFFFFF"/>
                <w:sz w:val="18"/>
                <w:szCs w:val="18"/>
                <w:lang w:eastAsia="en-GB"/>
              </w:rPr>
              <w:br/>
              <w:t>il Responsabile indicato ne controlla l'avanzamento e l'attuazione</w:t>
            </w:r>
          </w:p>
        </w:tc>
        <w:tc>
          <w:tcPr>
            <w:tcW w:w="1561" w:type="dxa"/>
            <w:tcBorders>
              <w:bottom w:val="single" w:sz="8" w:space="0" w:color="000000"/>
              <w:right w:val="single" w:sz="4" w:space="0" w:color="000000"/>
            </w:tcBorders>
            <w:shd w:val="clear" w:color="000000" w:fill="757171"/>
            <w:vAlign w:val="center"/>
          </w:tcPr>
          <w:p w14:paraId="07D6933B"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 da AgID</w:t>
            </w:r>
          </w:p>
        </w:tc>
        <w:tc>
          <w:tcPr>
            <w:tcW w:w="1609" w:type="dxa"/>
            <w:tcBorders>
              <w:bottom w:val="single" w:sz="8" w:space="0" w:color="000000"/>
              <w:right w:val="single" w:sz="8" w:space="0" w:color="000000"/>
            </w:tcBorders>
            <w:shd w:val="clear" w:color="000000" w:fill="757171"/>
            <w:vAlign w:val="center"/>
          </w:tcPr>
          <w:p w14:paraId="4DDAFA27"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Scadenza</w:t>
            </w:r>
          </w:p>
        </w:tc>
      </w:tr>
      <w:tr w:rsidR="00C77C37" w14:paraId="67B988FD" w14:textId="77777777">
        <w:trPr>
          <w:trHeight w:val="915"/>
        </w:trPr>
        <w:tc>
          <w:tcPr>
            <w:tcW w:w="2160" w:type="dxa"/>
            <w:tcBorders>
              <w:left w:val="single" w:sz="8" w:space="0" w:color="000000"/>
              <w:bottom w:val="single" w:sz="8" w:space="0" w:color="000000"/>
              <w:right w:val="single" w:sz="8" w:space="0" w:color="000000"/>
            </w:tcBorders>
            <w:shd w:val="clear" w:color="000000" w:fill="757171"/>
            <w:vAlign w:val="center"/>
          </w:tcPr>
          <w:p w14:paraId="076E01CB"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1.o Piano (20-22):</w:t>
            </w:r>
          </w:p>
        </w:tc>
        <w:tc>
          <w:tcPr>
            <w:tcW w:w="8670" w:type="dxa"/>
            <w:gridSpan w:val="3"/>
            <w:tcBorders>
              <w:top w:val="single" w:sz="8" w:space="0" w:color="000000"/>
              <w:bottom w:val="single" w:sz="4" w:space="0" w:color="000000"/>
              <w:right w:val="single" w:sz="4" w:space="0" w:color="000000"/>
            </w:tcBorders>
            <w:shd w:val="clear" w:color="auto" w:fill="auto"/>
            <w:vAlign w:val="center"/>
          </w:tcPr>
          <w:p w14:paraId="22477375"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61" w:type="dxa"/>
            <w:tcBorders>
              <w:bottom w:val="single" w:sz="4" w:space="0" w:color="000000"/>
              <w:right w:val="single" w:sz="4" w:space="0" w:color="000000"/>
            </w:tcBorders>
            <w:shd w:val="clear" w:color="auto" w:fill="auto"/>
            <w:vAlign w:val="center"/>
          </w:tcPr>
          <w:p w14:paraId="2A251783"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bottom w:val="single" w:sz="4" w:space="0" w:color="000000"/>
              <w:right w:val="single" w:sz="8" w:space="0" w:color="000000"/>
            </w:tcBorders>
            <w:shd w:val="clear" w:color="auto" w:fill="auto"/>
            <w:vAlign w:val="center"/>
          </w:tcPr>
          <w:p w14:paraId="6C03C56B"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48CCCD4B" w14:textId="77777777">
        <w:trPr>
          <w:trHeight w:val="900"/>
        </w:trPr>
        <w:tc>
          <w:tcPr>
            <w:tcW w:w="2160" w:type="dxa"/>
            <w:tcBorders>
              <w:left w:val="single" w:sz="8" w:space="0" w:color="000000"/>
              <w:bottom w:val="single" w:sz="4" w:space="0" w:color="000000"/>
              <w:right w:val="single" w:sz="8" w:space="0" w:color="000000"/>
            </w:tcBorders>
            <w:shd w:val="clear" w:color="000000" w:fill="757171"/>
            <w:vAlign w:val="center"/>
          </w:tcPr>
          <w:p w14:paraId="53C93A22"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2.o Piano (21-23):</w:t>
            </w:r>
          </w:p>
        </w:tc>
        <w:tc>
          <w:tcPr>
            <w:tcW w:w="8670" w:type="dxa"/>
            <w:gridSpan w:val="3"/>
            <w:tcBorders>
              <w:top w:val="single" w:sz="4" w:space="0" w:color="000000"/>
              <w:bottom w:val="single" w:sz="4" w:space="0" w:color="000000"/>
              <w:right w:val="single" w:sz="4" w:space="0" w:color="000000"/>
            </w:tcBorders>
            <w:shd w:val="clear" w:color="auto" w:fill="auto"/>
            <w:vAlign w:val="center"/>
          </w:tcPr>
          <w:p w14:paraId="69C81D97"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PA, che ne hanno necessità, programmano i fabbisogni di innovazione, beni e servizi innovativi per l’anno 2024</w:t>
            </w:r>
          </w:p>
        </w:tc>
        <w:tc>
          <w:tcPr>
            <w:tcW w:w="1561" w:type="dxa"/>
            <w:tcBorders>
              <w:bottom w:val="single" w:sz="4" w:space="0" w:color="000000"/>
              <w:right w:val="single" w:sz="4" w:space="0" w:color="000000"/>
            </w:tcBorders>
            <w:shd w:val="clear" w:color="auto" w:fill="auto"/>
            <w:vAlign w:val="center"/>
          </w:tcPr>
          <w:p w14:paraId="3D2411A2"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bottom w:val="single" w:sz="4" w:space="0" w:color="000000"/>
              <w:right w:val="single" w:sz="8" w:space="0" w:color="000000"/>
            </w:tcBorders>
            <w:shd w:val="clear" w:color="auto" w:fill="auto"/>
            <w:vAlign w:val="center"/>
          </w:tcPr>
          <w:p w14:paraId="2BC53D48"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Entro ottobre 2023 </w:t>
            </w:r>
          </w:p>
        </w:tc>
      </w:tr>
      <w:tr w:rsidR="00C77C37" w14:paraId="4DB27698" w14:textId="77777777">
        <w:trPr>
          <w:trHeight w:val="483"/>
        </w:trPr>
        <w:tc>
          <w:tcPr>
            <w:tcW w:w="2160" w:type="dxa"/>
            <w:tcBorders>
              <w:left w:val="single" w:sz="8" w:space="0" w:color="000000"/>
              <w:right w:val="single" w:sz="8" w:space="0" w:color="000000"/>
            </w:tcBorders>
            <w:shd w:val="clear" w:color="000000" w:fill="757171"/>
            <w:vAlign w:val="center"/>
          </w:tcPr>
          <w:p w14:paraId="73ECA3CA"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3.o Piano (22-24):</w:t>
            </w:r>
          </w:p>
        </w:tc>
        <w:tc>
          <w:tcPr>
            <w:tcW w:w="8670" w:type="dxa"/>
            <w:gridSpan w:val="3"/>
            <w:tcBorders>
              <w:top w:val="single" w:sz="4" w:space="0" w:color="000000"/>
              <w:right w:val="single" w:sz="4" w:space="0" w:color="000000"/>
            </w:tcBorders>
            <w:shd w:val="clear" w:color="auto" w:fill="auto"/>
            <w:vAlign w:val="center"/>
          </w:tcPr>
          <w:p w14:paraId="58546BA6"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61" w:type="dxa"/>
            <w:tcBorders>
              <w:right w:val="single" w:sz="4" w:space="0" w:color="000000"/>
            </w:tcBorders>
            <w:shd w:val="clear" w:color="auto" w:fill="auto"/>
            <w:vAlign w:val="center"/>
          </w:tcPr>
          <w:p w14:paraId="39B2B578"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right w:val="single" w:sz="8" w:space="0" w:color="000000"/>
            </w:tcBorders>
            <w:shd w:val="clear" w:color="auto" w:fill="auto"/>
            <w:vAlign w:val="center"/>
          </w:tcPr>
          <w:p w14:paraId="17E8813B"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1A9C9C47" w14:textId="77777777">
        <w:trPr>
          <w:trHeight w:val="300"/>
        </w:trPr>
        <w:tc>
          <w:tcPr>
            <w:tcW w:w="21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527C8DF8"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 xml:space="preserve">Responsabile: </w:t>
            </w:r>
          </w:p>
        </w:tc>
        <w:tc>
          <w:tcPr>
            <w:tcW w:w="2222" w:type="dxa"/>
            <w:tcBorders>
              <w:top w:val="single" w:sz="8" w:space="0" w:color="000000"/>
              <w:bottom w:val="single" w:sz="4" w:space="0" w:color="000000"/>
            </w:tcBorders>
            <w:shd w:val="clear" w:color="auto" w:fill="auto"/>
            <w:vAlign w:val="center"/>
          </w:tcPr>
          <w:p w14:paraId="0F5F3A63"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RTD</w:t>
            </w:r>
          </w:p>
        </w:tc>
        <w:tc>
          <w:tcPr>
            <w:tcW w:w="18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534FB2E4"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Fonte di spesa:</w:t>
            </w:r>
          </w:p>
        </w:tc>
        <w:tc>
          <w:tcPr>
            <w:tcW w:w="4588" w:type="dxa"/>
            <w:tcBorders>
              <w:top w:val="single" w:sz="8" w:space="0" w:color="000000"/>
              <w:bottom w:val="single" w:sz="4" w:space="0" w:color="000000"/>
              <w:right w:val="single" w:sz="4" w:space="0" w:color="000000"/>
            </w:tcBorders>
            <w:shd w:val="clear" w:color="auto" w:fill="auto"/>
            <w:vAlign w:val="center"/>
          </w:tcPr>
          <w:p w14:paraId="338EC73F"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 xml:space="preserve"> </w:t>
            </w:r>
          </w:p>
        </w:tc>
        <w:tc>
          <w:tcPr>
            <w:tcW w:w="3170" w:type="dxa"/>
            <w:gridSpan w:val="2"/>
            <w:tcBorders>
              <w:top w:val="single" w:sz="8" w:space="0" w:color="000000"/>
              <w:bottom w:val="single" w:sz="4" w:space="0" w:color="000000"/>
              <w:right w:val="single" w:sz="8" w:space="0" w:color="000000"/>
            </w:tcBorders>
            <w:shd w:val="clear" w:color="auto" w:fill="auto"/>
            <w:vAlign w:val="center"/>
          </w:tcPr>
          <w:p w14:paraId="077E7D61"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63A053A7" w14:textId="77777777">
        <w:trPr>
          <w:trHeight w:val="300"/>
        </w:trPr>
        <w:tc>
          <w:tcPr>
            <w:tcW w:w="2160" w:type="dxa"/>
            <w:tcBorders>
              <w:left w:val="single" w:sz="8" w:space="0" w:color="000000"/>
              <w:bottom w:val="single" w:sz="4" w:space="0" w:color="000000"/>
              <w:right w:val="single" w:sz="8" w:space="0" w:color="000000"/>
            </w:tcBorders>
            <w:shd w:val="clear" w:color="000000" w:fill="757171"/>
            <w:vAlign w:val="center"/>
          </w:tcPr>
          <w:p w14:paraId="0523FF74"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w:t>
            </w:r>
          </w:p>
        </w:tc>
        <w:tc>
          <w:tcPr>
            <w:tcW w:w="2222" w:type="dxa"/>
            <w:tcBorders>
              <w:bottom w:val="single" w:sz="4" w:space="0" w:color="000000"/>
            </w:tcBorders>
            <w:shd w:val="clear" w:color="000000" w:fill="F2F2F2"/>
            <w:vAlign w:val="center"/>
          </w:tcPr>
          <w:p w14:paraId="510BA655"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 xml:space="preserve"> 01/06/2023</w:t>
            </w:r>
          </w:p>
        </w:tc>
        <w:tc>
          <w:tcPr>
            <w:tcW w:w="1860" w:type="dxa"/>
            <w:vMerge w:val="restart"/>
            <w:tcBorders>
              <w:left w:val="single" w:sz="8" w:space="0" w:color="000000"/>
              <w:bottom w:val="single" w:sz="8" w:space="0" w:color="000000"/>
              <w:right w:val="single" w:sz="8" w:space="0" w:color="000000"/>
            </w:tcBorders>
            <w:shd w:val="clear" w:color="000000" w:fill="757171"/>
            <w:vAlign w:val="center"/>
          </w:tcPr>
          <w:p w14:paraId="46F8F6A0"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Stato Attività:</w:t>
            </w:r>
          </w:p>
        </w:tc>
        <w:tc>
          <w:tcPr>
            <w:tcW w:w="4588" w:type="dxa"/>
            <w:vMerge w:val="restart"/>
            <w:tcBorders>
              <w:bottom w:val="single" w:sz="8" w:space="0" w:color="000000"/>
              <w:right w:val="single" w:sz="4" w:space="0" w:color="000000"/>
            </w:tcBorders>
            <w:shd w:val="clear" w:color="000000" w:fill="FFFFFF"/>
            <w:vAlign w:val="center"/>
          </w:tcPr>
          <w:p w14:paraId="581A399B" w14:textId="77777777" w:rsidR="00C77C37" w:rsidRDefault="00204E95">
            <w:pPr>
              <w:widowControl w:val="0"/>
              <w:spacing w:before="0" w:line="240" w:lineRule="auto"/>
              <w:ind w:left="0" w:right="0"/>
              <w:jc w:val="center"/>
              <w:rPr>
                <w:rFonts w:ascii="Calibri" w:eastAsia="Times New Roman" w:hAnsi="Calibri" w:cs="Calibri"/>
                <w:b/>
                <w:bCs/>
                <w:color w:val="FF0000"/>
                <w:sz w:val="24"/>
                <w:szCs w:val="24"/>
                <w:lang w:eastAsia="en-GB"/>
              </w:rPr>
            </w:pPr>
            <w:r>
              <w:rPr>
                <w:noProof/>
                <w:lang w:eastAsia="it-IT"/>
              </w:rPr>
              <w:drawing>
                <wp:inline distT="0" distB="0" distL="0" distR="0" wp14:anchorId="3E359DD0" wp14:editId="29F40496">
                  <wp:extent cx="416560" cy="416560"/>
                  <wp:effectExtent l="0" t="0" r="0" b="0"/>
                  <wp:docPr id="172" name="Immagine 1647483172" descr="Immagine che contiene calendar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magine 1647483172" descr="Immagine che contiene calendario&#10;&#10;Descrizione generata automaticamente"/>
                          <pic:cNvPicPr>
                            <a:picLocks noChangeAspect="1" noChangeArrowheads="1"/>
                          </pic:cNvPicPr>
                        </pic:nvPicPr>
                        <pic:blipFill>
                          <a:blip r:embed="rId1072"/>
                          <a:stretch>
                            <a:fillRect/>
                          </a:stretch>
                        </pic:blipFill>
                        <pic:spPr bwMode="auto">
                          <a:xfrm>
                            <a:off x="0" y="0"/>
                            <a:ext cx="416560" cy="416560"/>
                          </a:xfrm>
                          <a:prstGeom prst="rect">
                            <a:avLst/>
                          </a:prstGeom>
                        </pic:spPr>
                      </pic:pic>
                    </a:graphicData>
                  </a:graphic>
                </wp:inline>
              </w:drawing>
            </w:r>
          </w:p>
        </w:tc>
        <w:tc>
          <w:tcPr>
            <w:tcW w:w="3170" w:type="dxa"/>
            <w:gridSpan w:val="2"/>
            <w:vMerge w:val="restart"/>
            <w:tcBorders>
              <w:top w:val="single" w:sz="4" w:space="0" w:color="000000"/>
              <w:left w:val="single" w:sz="4" w:space="0" w:color="000000"/>
              <w:bottom w:val="single" w:sz="8" w:space="0" w:color="000000"/>
              <w:right w:val="single" w:sz="8" w:space="0" w:color="000000"/>
            </w:tcBorders>
            <w:shd w:val="clear" w:color="000000" w:fill="FFFFFF"/>
            <w:vAlign w:val="center"/>
          </w:tcPr>
          <w:p w14:paraId="0120D537"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b/>
                <w:bCs/>
                <w:color w:val="FF0000"/>
              </w:rPr>
              <w:t>Linea d’azione pianificata</w:t>
            </w:r>
          </w:p>
        </w:tc>
      </w:tr>
      <w:tr w:rsidR="00C77C37" w14:paraId="63AFDF99"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18B6221C"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Fine attività prevista:</w:t>
            </w:r>
          </w:p>
        </w:tc>
        <w:tc>
          <w:tcPr>
            <w:tcW w:w="2222" w:type="dxa"/>
            <w:tcBorders>
              <w:bottom w:val="single" w:sz="8" w:space="0" w:color="000000"/>
            </w:tcBorders>
            <w:shd w:val="clear" w:color="000000" w:fill="F2F2F2"/>
            <w:vAlign w:val="center"/>
          </w:tcPr>
          <w:p w14:paraId="1E475574"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31/12/2024</w:t>
            </w:r>
          </w:p>
        </w:tc>
        <w:tc>
          <w:tcPr>
            <w:tcW w:w="1860" w:type="dxa"/>
            <w:vMerge/>
            <w:tcBorders>
              <w:left w:val="single" w:sz="8" w:space="0" w:color="000000"/>
              <w:bottom w:val="single" w:sz="8" w:space="0" w:color="000000"/>
              <w:right w:val="single" w:sz="8" w:space="0" w:color="000000"/>
            </w:tcBorders>
            <w:vAlign w:val="center"/>
          </w:tcPr>
          <w:p w14:paraId="31A60F58" w14:textId="77777777" w:rsidR="00C77C37" w:rsidRDefault="00C77C37">
            <w:pPr>
              <w:widowControl w:val="0"/>
              <w:spacing w:before="0" w:line="240" w:lineRule="auto"/>
              <w:ind w:left="0" w:right="0"/>
              <w:jc w:val="left"/>
              <w:rPr>
                <w:rFonts w:ascii="Calibri" w:eastAsia="Times New Roman" w:hAnsi="Calibri" w:cs="Calibri"/>
                <w:b/>
                <w:bCs/>
                <w:color w:val="FFFFFF"/>
                <w:sz w:val="20"/>
                <w:szCs w:val="20"/>
                <w:lang w:eastAsia="en-GB"/>
              </w:rPr>
            </w:pPr>
          </w:p>
        </w:tc>
        <w:tc>
          <w:tcPr>
            <w:tcW w:w="4588" w:type="dxa"/>
            <w:vMerge/>
            <w:tcBorders>
              <w:bottom w:val="single" w:sz="8" w:space="0" w:color="000000"/>
              <w:right w:val="single" w:sz="4" w:space="0" w:color="000000"/>
            </w:tcBorders>
            <w:vAlign w:val="center"/>
          </w:tcPr>
          <w:p w14:paraId="4AA77264" w14:textId="77777777" w:rsidR="00C77C37" w:rsidRDefault="00C77C37">
            <w:pPr>
              <w:widowControl w:val="0"/>
              <w:spacing w:before="0" w:line="240" w:lineRule="auto"/>
              <w:ind w:left="0" w:right="0"/>
              <w:jc w:val="left"/>
              <w:rPr>
                <w:rFonts w:ascii="Calibri" w:eastAsia="Times New Roman" w:hAnsi="Calibri" w:cs="Calibri"/>
                <w:b/>
                <w:bCs/>
                <w:color w:val="FF0000"/>
                <w:sz w:val="24"/>
                <w:szCs w:val="24"/>
                <w:lang w:eastAsia="en-GB"/>
              </w:rPr>
            </w:pPr>
          </w:p>
        </w:tc>
        <w:tc>
          <w:tcPr>
            <w:tcW w:w="3170" w:type="dxa"/>
            <w:gridSpan w:val="2"/>
            <w:vMerge/>
            <w:tcBorders>
              <w:top w:val="single" w:sz="4" w:space="0" w:color="000000"/>
              <w:left w:val="single" w:sz="4" w:space="0" w:color="000000"/>
              <w:bottom w:val="single" w:sz="8" w:space="0" w:color="000000"/>
              <w:right w:val="single" w:sz="8" w:space="0" w:color="000000"/>
            </w:tcBorders>
            <w:vAlign w:val="center"/>
          </w:tcPr>
          <w:p w14:paraId="14DC54DA"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r>
    </w:tbl>
    <w:p w14:paraId="6D21D775" w14:textId="77777777" w:rsidR="00C77C37" w:rsidRDefault="00204E95">
      <w:r>
        <w:br w:type="page"/>
      </w:r>
    </w:p>
    <w:tbl>
      <w:tblPr>
        <w:tblW w:w="14000" w:type="dxa"/>
        <w:tblInd w:w="-11" w:type="dxa"/>
        <w:tblLayout w:type="fixed"/>
        <w:tblLook w:val="04A0" w:firstRow="1" w:lastRow="0" w:firstColumn="1" w:lastColumn="0" w:noHBand="0" w:noVBand="1"/>
      </w:tblPr>
      <w:tblGrid>
        <w:gridCol w:w="2160"/>
        <w:gridCol w:w="2222"/>
        <w:gridCol w:w="1860"/>
        <w:gridCol w:w="4588"/>
        <w:gridCol w:w="1561"/>
        <w:gridCol w:w="1609"/>
      </w:tblGrid>
      <w:tr w:rsidR="00C77C37" w14:paraId="6928FF17" w14:textId="77777777">
        <w:trPr>
          <w:trHeight w:val="780"/>
        </w:trPr>
        <w:tc>
          <w:tcPr>
            <w:tcW w:w="2160" w:type="dxa"/>
            <w:tcBorders>
              <w:top w:val="single" w:sz="8" w:space="0" w:color="000000"/>
              <w:left w:val="single" w:sz="8" w:space="0" w:color="000000"/>
              <w:bottom w:val="single" w:sz="8" w:space="0" w:color="000000"/>
              <w:right w:val="single" w:sz="8" w:space="0" w:color="000000"/>
            </w:tcBorders>
            <w:shd w:val="clear" w:color="000000" w:fill="757171"/>
            <w:vAlign w:val="center"/>
          </w:tcPr>
          <w:p w14:paraId="3E7FFFB6" w14:textId="77777777" w:rsidR="00C77C37" w:rsidRDefault="00204E95">
            <w:pPr>
              <w:pageBreakBefore/>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lastRenderedPageBreak/>
              <w:t>Obiettivo:</w:t>
            </w:r>
          </w:p>
        </w:tc>
        <w:tc>
          <w:tcPr>
            <w:tcW w:w="2222" w:type="dxa"/>
            <w:tcBorders>
              <w:top w:val="single" w:sz="8" w:space="0" w:color="000000"/>
              <w:bottom w:val="single" w:sz="8" w:space="0" w:color="000000"/>
            </w:tcBorders>
            <w:shd w:val="clear" w:color="auto" w:fill="auto"/>
            <w:vAlign w:val="center"/>
          </w:tcPr>
          <w:p w14:paraId="4F81BCE3"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OB.7.1</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3F382D27" w14:textId="77777777" w:rsidR="00C77C37" w:rsidRDefault="00204E95">
            <w:pPr>
              <w:widowControl w:val="0"/>
              <w:spacing w:before="0" w:line="240" w:lineRule="auto"/>
              <w:ind w:left="0" w:right="0"/>
              <w:jc w:val="left"/>
              <w:rPr>
                <w:rFonts w:ascii="Calibri" w:eastAsia="Times New Roman" w:hAnsi="Calibri" w:cs="Calibri"/>
                <w:b/>
                <w:bCs/>
                <w:color w:val="203764"/>
                <w:lang w:eastAsia="en-GB"/>
              </w:rPr>
            </w:pPr>
            <w:r>
              <w:rPr>
                <w:rFonts w:eastAsia="Times New Roman" w:cs="Calibri"/>
                <w:b/>
                <w:bCs/>
                <w:color w:val="203764"/>
                <w:lang w:eastAsia="en-GB"/>
              </w:rPr>
              <w:t>Dare impulso allo sviluppo delle Smart Cities e dei Borghi del Futuro</w:t>
            </w:r>
          </w:p>
        </w:tc>
      </w:tr>
      <w:tr w:rsidR="00C77C37" w14:paraId="719E55BC"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64CF11F6"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Linea di Azione:</w:t>
            </w:r>
          </w:p>
        </w:tc>
        <w:tc>
          <w:tcPr>
            <w:tcW w:w="2222" w:type="dxa"/>
            <w:tcBorders>
              <w:bottom w:val="single" w:sz="8" w:space="0" w:color="000000"/>
            </w:tcBorders>
            <w:shd w:val="clear" w:color="auto" w:fill="auto"/>
            <w:vAlign w:val="center"/>
          </w:tcPr>
          <w:p w14:paraId="76F0E6D3"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CAP7.PA.LA17</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12D43267"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152A27F9" w14:textId="77777777">
        <w:trPr>
          <w:trHeight w:val="495"/>
        </w:trPr>
        <w:tc>
          <w:tcPr>
            <w:tcW w:w="2160" w:type="dxa"/>
            <w:tcBorders>
              <w:left w:val="single" w:sz="8" w:space="0" w:color="000000"/>
              <w:bottom w:val="single" w:sz="8" w:space="0" w:color="000000"/>
              <w:right w:val="single" w:sz="8" w:space="0" w:color="000000"/>
            </w:tcBorders>
            <w:shd w:val="clear" w:color="000000" w:fill="757171"/>
            <w:vAlign w:val="center"/>
          </w:tcPr>
          <w:p w14:paraId="624BEF9A"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Piano AgID di riferimento</w:t>
            </w:r>
          </w:p>
        </w:tc>
        <w:tc>
          <w:tcPr>
            <w:tcW w:w="8670" w:type="dxa"/>
            <w:gridSpan w:val="3"/>
            <w:tcBorders>
              <w:top w:val="single" w:sz="8" w:space="0" w:color="000000"/>
              <w:bottom w:val="single" w:sz="8" w:space="0" w:color="000000"/>
              <w:right w:val="single" w:sz="4" w:space="0" w:color="000000"/>
            </w:tcBorders>
            <w:shd w:val="clear" w:color="000000" w:fill="757171"/>
            <w:vAlign w:val="center"/>
          </w:tcPr>
          <w:p w14:paraId="1633CCC7"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Linee di azione ed attività a carico della Amministrazione che redige il Piano</w:t>
            </w:r>
            <w:r>
              <w:rPr>
                <w:rFonts w:eastAsia="Times New Roman" w:cs="Calibri"/>
                <w:b/>
                <w:bCs/>
                <w:color w:val="FFFFFF"/>
                <w:sz w:val="18"/>
                <w:szCs w:val="18"/>
                <w:lang w:eastAsia="en-GB"/>
              </w:rPr>
              <w:br/>
              <w:t>il Responsabile indicato ne controlla l'avanzamento e l'attuazione</w:t>
            </w:r>
          </w:p>
        </w:tc>
        <w:tc>
          <w:tcPr>
            <w:tcW w:w="1561" w:type="dxa"/>
            <w:tcBorders>
              <w:bottom w:val="single" w:sz="8" w:space="0" w:color="000000"/>
              <w:right w:val="single" w:sz="4" w:space="0" w:color="000000"/>
            </w:tcBorders>
            <w:shd w:val="clear" w:color="000000" w:fill="757171"/>
            <w:vAlign w:val="center"/>
          </w:tcPr>
          <w:p w14:paraId="5C439BFF"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 da AgID</w:t>
            </w:r>
          </w:p>
        </w:tc>
        <w:tc>
          <w:tcPr>
            <w:tcW w:w="1609" w:type="dxa"/>
            <w:tcBorders>
              <w:bottom w:val="single" w:sz="8" w:space="0" w:color="000000"/>
              <w:right w:val="single" w:sz="8" w:space="0" w:color="000000"/>
            </w:tcBorders>
            <w:shd w:val="clear" w:color="000000" w:fill="757171"/>
            <w:vAlign w:val="center"/>
          </w:tcPr>
          <w:p w14:paraId="28C47E33"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Scadenza</w:t>
            </w:r>
          </w:p>
        </w:tc>
      </w:tr>
      <w:tr w:rsidR="00C77C37" w14:paraId="26313A7D" w14:textId="77777777">
        <w:trPr>
          <w:trHeight w:val="915"/>
        </w:trPr>
        <w:tc>
          <w:tcPr>
            <w:tcW w:w="2160" w:type="dxa"/>
            <w:tcBorders>
              <w:left w:val="single" w:sz="8" w:space="0" w:color="000000"/>
              <w:bottom w:val="single" w:sz="8" w:space="0" w:color="000000"/>
              <w:right w:val="single" w:sz="8" w:space="0" w:color="000000"/>
            </w:tcBorders>
            <w:shd w:val="clear" w:color="000000" w:fill="757171"/>
            <w:vAlign w:val="center"/>
          </w:tcPr>
          <w:p w14:paraId="0D4C2CD7"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1.o Piano (20-22):</w:t>
            </w:r>
          </w:p>
        </w:tc>
        <w:tc>
          <w:tcPr>
            <w:tcW w:w="8670" w:type="dxa"/>
            <w:gridSpan w:val="3"/>
            <w:tcBorders>
              <w:top w:val="single" w:sz="8" w:space="0" w:color="000000"/>
              <w:bottom w:val="single" w:sz="4" w:space="0" w:color="000000"/>
              <w:right w:val="single" w:sz="4" w:space="0" w:color="000000"/>
            </w:tcBorders>
            <w:shd w:val="clear" w:color="auto" w:fill="auto"/>
            <w:vAlign w:val="center"/>
          </w:tcPr>
          <w:p w14:paraId="3E60DC1E"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61" w:type="dxa"/>
            <w:tcBorders>
              <w:bottom w:val="single" w:sz="4" w:space="0" w:color="000000"/>
              <w:right w:val="single" w:sz="4" w:space="0" w:color="000000"/>
            </w:tcBorders>
            <w:shd w:val="clear" w:color="auto" w:fill="auto"/>
            <w:vAlign w:val="center"/>
          </w:tcPr>
          <w:p w14:paraId="24E94497"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bottom w:val="single" w:sz="4" w:space="0" w:color="000000"/>
              <w:right w:val="single" w:sz="8" w:space="0" w:color="000000"/>
            </w:tcBorders>
            <w:shd w:val="clear" w:color="auto" w:fill="auto"/>
            <w:vAlign w:val="center"/>
          </w:tcPr>
          <w:p w14:paraId="23F91898"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6AA9CA23" w14:textId="77777777">
        <w:trPr>
          <w:trHeight w:val="900"/>
        </w:trPr>
        <w:tc>
          <w:tcPr>
            <w:tcW w:w="2160" w:type="dxa"/>
            <w:tcBorders>
              <w:left w:val="single" w:sz="8" w:space="0" w:color="000000"/>
              <w:bottom w:val="single" w:sz="4" w:space="0" w:color="000000"/>
              <w:right w:val="single" w:sz="8" w:space="0" w:color="000000"/>
            </w:tcBorders>
            <w:shd w:val="clear" w:color="000000" w:fill="757171"/>
            <w:vAlign w:val="center"/>
          </w:tcPr>
          <w:p w14:paraId="499D9AE3"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2.o Piano (21-23):</w:t>
            </w:r>
          </w:p>
        </w:tc>
        <w:tc>
          <w:tcPr>
            <w:tcW w:w="8670" w:type="dxa"/>
            <w:gridSpan w:val="3"/>
            <w:tcBorders>
              <w:top w:val="single" w:sz="4" w:space="0" w:color="000000"/>
              <w:bottom w:val="single" w:sz="4" w:space="0" w:color="000000"/>
              <w:right w:val="single" w:sz="4" w:space="0" w:color="000000"/>
            </w:tcBorders>
            <w:shd w:val="clear" w:color="auto" w:fill="auto"/>
            <w:vAlign w:val="center"/>
          </w:tcPr>
          <w:p w14:paraId="3E4BC943"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61" w:type="dxa"/>
            <w:tcBorders>
              <w:bottom w:val="single" w:sz="4" w:space="0" w:color="000000"/>
              <w:right w:val="single" w:sz="4" w:space="0" w:color="000000"/>
            </w:tcBorders>
            <w:shd w:val="clear" w:color="auto" w:fill="auto"/>
            <w:vAlign w:val="center"/>
          </w:tcPr>
          <w:p w14:paraId="7C74DE29"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bottom w:val="single" w:sz="4" w:space="0" w:color="000000"/>
              <w:right w:val="single" w:sz="8" w:space="0" w:color="000000"/>
            </w:tcBorders>
            <w:shd w:val="clear" w:color="auto" w:fill="auto"/>
            <w:vAlign w:val="center"/>
          </w:tcPr>
          <w:p w14:paraId="2A7BCE65"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46E27764" w14:textId="77777777">
        <w:trPr>
          <w:trHeight w:val="915"/>
        </w:trPr>
        <w:tc>
          <w:tcPr>
            <w:tcW w:w="2160" w:type="dxa"/>
            <w:tcBorders>
              <w:left w:val="single" w:sz="8" w:space="0" w:color="000000"/>
              <w:right w:val="single" w:sz="8" w:space="0" w:color="000000"/>
            </w:tcBorders>
            <w:shd w:val="clear" w:color="000000" w:fill="757171"/>
            <w:vAlign w:val="center"/>
          </w:tcPr>
          <w:p w14:paraId="0EBC8B91"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3.o Piano (22-24):</w:t>
            </w:r>
          </w:p>
        </w:tc>
        <w:tc>
          <w:tcPr>
            <w:tcW w:w="8670" w:type="dxa"/>
            <w:gridSpan w:val="3"/>
            <w:tcBorders>
              <w:top w:val="single" w:sz="4" w:space="0" w:color="000000"/>
              <w:right w:val="single" w:sz="4" w:space="0" w:color="000000"/>
            </w:tcBorders>
            <w:shd w:val="clear" w:color="auto" w:fill="auto"/>
            <w:vAlign w:val="center"/>
          </w:tcPr>
          <w:p w14:paraId="7242EDE6"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61" w:type="dxa"/>
            <w:tcBorders>
              <w:right w:val="single" w:sz="4" w:space="0" w:color="000000"/>
            </w:tcBorders>
            <w:shd w:val="clear" w:color="auto" w:fill="auto"/>
            <w:vAlign w:val="center"/>
          </w:tcPr>
          <w:p w14:paraId="0CAD818D"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right w:val="single" w:sz="8" w:space="0" w:color="000000"/>
            </w:tcBorders>
            <w:shd w:val="clear" w:color="auto" w:fill="auto"/>
            <w:vAlign w:val="center"/>
          </w:tcPr>
          <w:p w14:paraId="774FAE66"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70836BB0" w14:textId="77777777">
        <w:trPr>
          <w:trHeight w:val="300"/>
        </w:trPr>
        <w:tc>
          <w:tcPr>
            <w:tcW w:w="21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790B0660"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 xml:space="preserve">Responsabile: </w:t>
            </w:r>
          </w:p>
        </w:tc>
        <w:tc>
          <w:tcPr>
            <w:tcW w:w="2222" w:type="dxa"/>
            <w:tcBorders>
              <w:top w:val="single" w:sz="8" w:space="0" w:color="000000"/>
              <w:bottom w:val="single" w:sz="4" w:space="0" w:color="000000"/>
            </w:tcBorders>
            <w:shd w:val="clear" w:color="auto" w:fill="auto"/>
            <w:vAlign w:val="center"/>
          </w:tcPr>
          <w:p w14:paraId="370082EB"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RTD</w:t>
            </w:r>
          </w:p>
        </w:tc>
        <w:tc>
          <w:tcPr>
            <w:tcW w:w="18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29AB3688"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Fonte di spesa:</w:t>
            </w:r>
          </w:p>
        </w:tc>
        <w:tc>
          <w:tcPr>
            <w:tcW w:w="4588" w:type="dxa"/>
            <w:tcBorders>
              <w:top w:val="single" w:sz="8" w:space="0" w:color="000000"/>
              <w:bottom w:val="single" w:sz="4" w:space="0" w:color="000000"/>
              <w:right w:val="single" w:sz="4" w:space="0" w:color="000000"/>
            </w:tcBorders>
            <w:shd w:val="clear" w:color="auto" w:fill="auto"/>
            <w:vAlign w:val="center"/>
          </w:tcPr>
          <w:p w14:paraId="2857CBFC"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 xml:space="preserve"> </w:t>
            </w:r>
          </w:p>
        </w:tc>
        <w:tc>
          <w:tcPr>
            <w:tcW w:w="3170" w:type="dxa"/>
            <w:gridSpan w:val="2"/>
            <w:tcBorders>
              <w:top w:val="single" w:sz="8" w:space="0" w:color="000000"/>
              <w:bottom w:val="single" w:sz="4" w:space="0" w:color="000000"/>
              <w:right w:val="single" w:sz="8" w:space="0" w:color="000000"/>
            </w:tcBorders>
            <w:shd w:val="clear" w:color="auto" w:fill="auto"/>
            <w:vAlign w:val="center"/>
          </w:tcPr>
          <w:p w14:paraId="4B394E73"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49A34AB3" w14:textId="77777777">
        <w:trPr>
          <w:trHeight w:val="300"/>
        </w:trPr>
        <w:tc>
          <w:tcPr>
            <w:tcW w:w="2160" w:type="dxa"/>
            <w:tcBorders>
              <w:left w:val="single" w:sz="8" w:space="0" w:color="000000"/>
              <w:bottom w:val="single" w:sz="4" w:space="0" w:color="000000"/>
              <w:right w:val="single" w:sz="8" w:space="0" w:color="000000"/>
            </w:tcBorders>
            <w:shd w:val="clear" w:color="000000" w:fill="757171"/>
            <w:vAlign w:val="center"/>
          </w:tcPr>
          <w:p w14:paraId="7CC73DF0"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w:t>
            </w:r>
          </w:p>
        </w:tc>
        <w:tc>
          <w:tcPr>
            <w:tcW w:w="2222" w:type="dxa"/>
            <w:tcBorders>
              <w:bottom w:val="single" w:sz="4" w:space="0" w:color="000000"/>
            </w:tcBorders>
            <w:shd w:val="clear" w:color="000000" w:fill="F2F2F2"/>
            <w:vAlign w:val="center"/>
          </w:tcPr>
          <w:p w14:paraId="02A01BE6"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01/01/2025</w:t>
            </w:r>
          </w:p>
        </w:tc>
        <w:tc>
          <w:tcPr>
            <w:tcW w:w="1860" w:type="dxa"/>
            <w:vMerge w:val="restart"/>
            <w:tcBorders>
              <w:left w:val="single" w:sz="8" w:space="0" w:color="000000"/>
              <w:bottom w:val="single" w:sz="8" w:space="0" w:color="000000"/>
              <w:right w:val="single" w:sz="8" w:space="0" w:color="000000"/>
            </w:tcBorders>
            <w:shd w:val="clear" w:color="000000" w:fill="757171"/>
            <w:vAlign w:val="center"/>
          </w:tcPr>
          <w:p w14:paraId="535AF5D5"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Stato Attività:</w:t>
            </w:r>
          </w:p>
        </w:tc>
        <w:tc>
          <w:tcPr>
            <w:tcW w:w="4588" w:type="dxa"/>
            <w:vMerge w:val="restart"/>
            <w:tcBorders>
              <w:bottom w:val="single" w:sz="8" w:space="0" w:color="000000"/>
              <w:right w:val="single" w:sz="4" w:space="0" w:color="000000"/>
            </w:tcBorders>
            <w:shd w:val="clear" w:color="000000" w:fill="FFFFFF"/>
            <w:vAlign w:val="center"/>
          </w:tcPr>
          <w:p w14:paraId="6395DDD2" w14:textId="77777777" w:rsidR="00C77C37" w:rsidRDefault="00204E95">
            <w:pPr>
              <w:widowControl w:val="0"/>
              <w:spacing w:before="0" w:line="240" w:lineRule="auto"/>
              <w:ind w:left="0" w:right="0"/>
              <w:jc w:val="center"/>
              <w:rPr>
                <w:rFonts w:ascii="Calibri" w:eastAsia="Times New Roman" w:hAnsi="Calibri" w:cs="Calibri"/>
                <w:b/>
                <w:bCs/>
                <w:color w:val="FF0000"/>
                <w:sz w:val="24"/>
                <w:szCs w:val="24"/>
                <w:lang w:eastAsia="en-GB"/>
              </w:rPr>
            </w:pPr>
            <w:r>
              <w:rPr>
                <w:rFonts w:eastAsia="Times New Roman" w:cs="Calibri"/>
                <w:b/>
                <w:bCs/>
                <w:noProof/>
                <w:color w:val="FF0000"/>
                <w:sz w:val="24"/>
                <w:szCs w:val="24"/>
                <w:lang w:eastAsia="it-IT"/>
              </w:rPr>
              <w:drawing>
                <wp:anchor distT="0" distB="0" distL="0" distR="0" simplePos="0" relativeHeight="1152" behindDoc="0" locked="0" layoutInCell="1" allowOverlap="1" wp14:anchorId="5609F10C" wp14:editId="56714C73">
                  <wp:simplePos x="0" y="0"/>
                  <wp:positionH relativeFrom="column">
                    <wp:posOffset>1144905</wp:posOffset>
                  </wp:positionH>
                  <wp:positionV relativeFrom="paragraph">
                    <wp:posOffset>-44450</wp:posOffset>
                  </wp:positionV>
                  <wp:extent cx="359410" cy="359410"/>
                  <wp:effectExtent l="0" t="0" r="0" b="0"/>
                  <wp:wrapNone/>
                  <wp:docPr id="174" name="Immagine 849918497" descr="Futuro | Icona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magine 849918497" descr="Futuro | Icona Gratis"/>
                          <pic:cNvPicPr>
                            <a:picLocks noChangeAspect="1" noChangeArrowheads="1"/>
                          </pic:cNvPicPr>
                        </pic:nvPicPr>
                        <pic:blipFill>
                          <a:blip r:embed="rId1078"/>
                          <a:stretch>
                            <a:fillRect/>
                          </a:stretch>
                        </pic:blipFill>
                        <pic:spPr bwMode="auto">
                          <a:xfrm>
                            <a:off x="0" y="0"/>
                            <a:ext cx="359410" cy="359410"/>
                          </a:xfrm>
                          <a:prstGeom prst="rect">
                            <a:avLst/>
                          </a:prstGeom>
                        </pic:spPr>
                      </pic:pic>
                    </a:graphicData>
                  </a:graphic>
                </wp:anchor>
              </w:drawing>
            </w:r>
          </w:p>
        </w:tc>
        <w:tc>
          <w:tcPr>
            <w:tcW w:w="3170" w:type="dxa"/>
            <w:gridSpan w:val="2"/>
            <w:vMerge w:val="restart"/>
            <w:tcBorders>
              <w:top w:val="single" w:sz="4" w:space="0" w:color="000000"/>
              <w:left w:val="single" w:sz="4" w:space="0" w:color="000000"/>
              <w:bottom w:val="single" w:sz="8" w:space="0" w:color="000000"/>
              <w:right w:val="single" w:sz="8" w:space="0" w:color="000000"/>
            </w:tcBorders>
            <w:shd w:val="clear" w:color="000000" w:fill="FFFFFF"/>
            <w:vAlign w:val="center"/>
          </w:tcPr>
          <w:p w14:paraId="076BB249"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b/>
                <w:bCs/>
                <w:color w:val="FF0000"/>
              </w:rPr>
              <w:t>Linea di azione Pianificata oltre orizzonte Piano</w:t>
            </w:r>
          </w:p>
        </w:tc>
      </w:tr>
      <w:tr w:rsidR="00C77C37" w14:paraId="1E0ECF81"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18758700"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Fine attività prevista:</w:t>
            </w:r>
          </w:p>
        </w:tc>
        <w:tc>
          <w:tcPr>
            <w:tcW w:w="2222" w:type="dxa"/>
            <w:tcBorders>
              <w:bottom w:val="single" w:sz="8" w:space="0" w:color="000000"/>
            </w:tcBorders>
            <w:shd w:val="clear" w:color="000000" w:fill="F2F2F2"/>
            <w:vAlign w:val="center"/>
          </w:tcPr>
          <w:p w14:paraId="6FC8D9E6"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proofErr w:type="spellStart"/>
            <w:r>
              <w:rPr>
                <w:rFonts w:eastAsia="Times New Roman" w:cs="Calibri"/>
                <w:b/>
                <w:bCs/>
                <w:color w:val="FF0000"/>
                <w:lang w:eastAsia="en-GB"/>
              </w:rPr>
              <w:t>tbd</w:t>
            </w:r>
            <w:proofErr w:type="spellEnd"/>
          </w:p>
        </w:tc>
        <w:tc>
          <w:tcPr>
            <w:tcW w:w="1860" w:type="dxa"/>
            <w:vMerge/>
            <w:tcBorders>
              <w:left w:val="single" w:sz="8" w:space="0" w:color="000000"/>
              <w:bottom w:val="single" w:sz="8" w:space="0" w:color="000000"/>
              <w:right w:val="single" w:sz="8" w:space="0" w:color="000000"/>
            </w:tcBorders>
            <w:vAlign w:val="center"/>
          </w:tcPr>
          <w:p w14:paraId="075C30AA" w14:textId="77777777" w:rsidR="00C77C37" w:rsidRDefault="00C77C37">
            <w:pPr>
              <w:widowControl w:val="0"/>
              <w:spacing w:before="0" w:line="240" w:lineRule="auto"/>
              <w:ind w:left="0" w:right="0"/>
              <w:jc w:val="left"/>
              <w:rPr>
                <w:rFonts w:ascii="Calibri" w:eastAsia="Times New Roman" w:hAnsi="Calibri" w:cs="Calibri"/>
                <w:b/>
                <w:bCs/>
                <w:color w:val="FFFFFF"/>
                <w:sz w:val="20"/>
                <w:szCs w:val="20"/>
                <w:lang w:eastAsia="en-GB"/>
              </w:rPr>
            </w:pPr>
          </w:p>
        </w:tc>
        <w:tc>
          <w:tcPr>
            <w:tcW w:w="4588" w:type="dxa"/>
            <w:vMerge/>
            <w:tcBorders>
              <w:bottom w:val="single" w:sz="8" w:space="0" w:color="000000"/>
              <w:right w:val="single" w:sz="4" w:space="0" w:color="000000"/>
            </w:tcBorders>
            <w:vAlign w:val="center"/>
          </w:tcPr>
          <w:p w14:paraId="76C390A5" w14:textId="77777777" w:rsidR="00C77C37" w:rsidRDefault="00C77C37">
            <w:pPr>
              <w:widowControl w:val="0"/>
              <w:spacing w:before="0" w:line="240" w:lineRule="auto"/>
              <w:ind w:left="0" w:right="0"/>
              <w:jc w:val="left"/>
              <w:rPr>
                <w:rFonts w:ascii="Calibri" w:eastAsia="Times New Roman" w:hAnsi="Calibri" w:cs="Calibri"/>
                <w:b/>
                <w:bCs/>
                <w:color w:val="FF0000"/>
                <w:sz w:val="24"/>
                <w:szCs w:val="24"/>
                <w:lang w:eastAsia="en-GB"/>
              </w:rPr>
            </w:pPr>
          </w:p>
        </w:tc>
        <w:tc>
          <w:tcPr>
            <w:tcW w:w="3170" w:type="dxa"/>
            <w:gridSpan w:val="2"/>
            <w:vMerge/>
            <w:tcBorders>
              <w:top w:val="single" w:sz="4" w:space="0" w:color="000000"/>
              <w:left w:val="single" w:sz="4" w:space="0" w:color="000000"/>
              <w:bottom w:val="single" w:sz="8" w:space="0" w:color="000000"/>
              <w:right w:val="single" w:sz="8" w:space="0" w:color="000000"/>
            </w:tcBorders>
            <w:vAlign w:val="center"/>
          </w:tcPr>
          <w:p w14:paraId="4790EE32"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r>
    </w:tbl>
    <w:p w14:paraId="393B4B73" w14:textId="77777777" w:rsidR="00C77C37" w:rsidRDefault="00204E95">
      <w:r>
        <w:br w:type="page"/>
      </w:r>
    </w:p>
    <w:tbl>
      <w:tblPr>
        <w:tblW w:w="14000" w:type="dxa"/>
        <w:tblInd w:w="-11" w:type="dxa"/>
        <w:tblLayout w:type="fixed"/>
        <w:tblLook w:val="04A0" w:firstRow="1" w:lastRow="0" w:firstColumn="1" w:lastColumn="0" w:noHBand="0" w:noVBand="1"/>
      </w:tblPr>
      <w:tblGrid>
        <w:gridCol w:w="2160"/>
        <w:gridCol w:w="2222"/>
        <w:gridCol w:w="1860"/>
        <w:gridCol w:w="4588"/>
        <w:gridCol w:w="1561"/>
        <w:gridCol w:w="1609"/>
      </w:tblGrid>
      <w:tr w:rsidR="00C77C37" w14:paraId="7E04A20E" w14:textId="77777777">
        <w:trPr>
          <w:trHeight w:val="780"/>
        </w:trPr>
        <w:tc>
          <w:tcPr>
            <w:tcW w:w="2160" w:type="dxa"/>
            <w:tcBorders>
              <w:top w:val="single" w:sz="8" w:space="0" w:color="000000"/>
              <w:left w:val="single" w:sz="8" w:space="0" w:color="000000"/>
              <w:bottom w:val="single" w:sz="8" w:space="0" w:color="000000"/>
              <w:right w:val="single" w:sz="8" w:space="0" w:color="000000"/>
            </w:tcBorders>
            <w:shd w:val="clear" w:color="000000" w:fill="757171"/>
            <w:vAlign w:val="center"/>
          </w:tcPr>
          <w:p w14:paraId="32CA4E79" w14:textId="77777777" w:rsidR="00C77C37" w:rsidRDefault="00204E95">
            <w:pPr>
              <w:pageBreakBefore/>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lastRenderedPageBreak/>
              <w:t>Obiettivo:</w:t>
            </w:r>
          </w:p>
        </w:tc>
        <w:tc>
          <w:tcPr>
            <w:tcW w:w="2222" w:type="dxa"/>
            <w:tcBorders>
              <w:top w:val="single" w:sz="8" w:space="0" w:color="000000"/>
              <w:bottom w:val="single" w:sz="8" w:space="0" w:color="000000"/>
            </w:tcBorders>
            <w:shd w:val="clear" w:color="auto" w:fill="auto"/>
            <w:vAlign w:val="center"/>
          </w:tcPr>
          <w:p w14:paraId="16314DAE"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OB.7.1</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7C7DB7E4" w14:textId="77777777" w:rsidR="00C77C37" w:rsidRDefault="00204E95">
            <w:pPr>
              <w:widowControl w:val="0"/>
              <w:spacing w:before="0" w:line="240" w:lineRule="auto"/>
              <w:ind w:left="0" w:right="0"/>
              <w:jc w:val="left"/>
              <w:rPr>
                <w:rFonts w:ascii="Calibri" w:eastAsia="Times New Roman" w:hAnsi="Calibri" w:cs="Calibri"/>
                <w:b/>
                <w:bCs/>
                <w:color w:val="203764"/>
                <w:lang w:eastAsia="en-GB"/>
              </w:rPr>
            </w:pPr>
            <w:r>
              <w:rPr>
                <w:rFonts w:eastAsia="Times New Roman" w:cs="Calibri"/>
                <w:b/>
                <w:bCs/>
                <w:color w:val="203764"/>
                <w:lang w:eastAsia="en-GB"/>
              </w:rPr>
              <w:t>Dare impulso allo sviluppo delle Smart Cities e dei Borghi del Futuro</w:t>
            </w:r>
          </w:p>
        </w:tc>
      </w:tr>
      <w:tr w:rsidR="00C77C37" w14:paraId="7B7F86F7"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12C9F996"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Linea di Azione:</w:t>
            </w:r>
          </w:p>
        </w:tc>
        <w:tc>
          <w:tcPr>
            <w:tcW w:w="2222" w:type="dxa"/>
            <w:tcBorders>
              <w:bottom w:val="single" w:sz="8" w:space="0" w:color="000000"/>
            </w:tcBorders>
            <w:shd w:val="clear" w:color="auto" w:fill="auto"/>
            <w:vAlign w:val="center"/>
          </w:tcPr>
          <w:p w14:paraId="6978A4C4"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CAP7.PA.LA18</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5455D2A9"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789E09A4" w14:textId="77777777">
        <w:trPr>
          <w:trHeight w:val="495"/>
        </w:trPr>
        <w:tc>
          <w:tcPr>
            <w:tcW w:w="2160" w:type="dxa"/>
            <w:tcBorders>
              <w:left w:val="single" w:sz="8" w:space="0" w:color="000000"/>
              <w:bottom w:val="single" w:sz="8" w:space="0" w:color="000000"/>
              <w:right w:val="single" w:sz="8" w:space="0" w:color="000000"/>
            </w:tcBorders>
            <w:shd w:val="clear" w:color="000000" w:fill="757171"/>
            <w:vAlign w:val="center"/>
          </w:tcPr>
          <w:p w14:paraId="6669AF4F"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Piano AgID di riferimento</w:t>
            </w:r>
          </w:p>
        </w:tc>
        <w:tc>
          <w:tcPr>
            <w:tcW w:w="8670" w:type="dxa"/>
            <w:gridSpan w:val="3"/>
            <w:tcBorders>
              <w:top w:val="single" w:sz="8" w:space="0" w:color="000000"/>
              <w:bottom w:val="single" w:sz="8" w:space="0" w:color="000000"/>
              <w:right w:val="single" w:sz="4" w:space="0" w:color="000000"/>
            </w:tcBorders>
            <w:shd w:val="clear" w:color="000000" w:fill="757171"/>
            <w:vAlign w:val="center"/>
          </w:tcPr>
          <w:p w14:paraId="7F775405"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Linee di azione ed attività a carico della Amministrazione che redige il Piano</w:t>
            </w:r>
            <w:r>
              <w:rPr>
                <w:rFonts w:eastAsia="Times New Roman" w:cs="Calibri"/>
                <w:b/>
                <w:bCs/>
                <w:color w:val="FFFFFF"/>
                <w:sz w:val="18"/>
                <w:szCs w:val="18"/>
                <w:lang w:eastAsia="en-GB"/>
              </w:rPr>
              <w:br/>
              <w:t>il Responsabile indicato ne controlla l'avanzamento e l'attuazione</w:t>
            </w:r>
          </w:p>
        </w:tc>
        <w:tc>
          <w:tcPr>
            <w:tcW w:w="1561" w:type="dxa"/>
            <w:tcBorders>
              <w:bottom w:val="single" w:sz="8" w:space="0" w:color="000000"/>
              <w:right w:val="single" w:sz="4" w:space="0" w:color="000000"/>
            </w:tcBorders>
            <w:shd w:val="clear" w:color="000000" w:fill="757171"/>
            <w:vAlign w:val="center"/>
          </w:tcPr>
          <w:p w14:paraId="1FDF3A5B"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 da AgID</w:t>
            </w:r>
          </w:p>
        </w:tc>
        <w:tc>
          <w:tcPr>
            <w:tcW w:w="1609" w:type="dxa"/>
            <w:tcBorders>
              <w:bottom w:val="single" w:sz="8" w:space="0" w:color="000000"/>
              <w:right w:val="single" w:sz="8" w:space="0" w:color="000000"/>
            </w:tcBorders>
            <w:shd w:val="clear" w:color="000000" w:fill="757171"/>
            <w:vAlign w:val="center"/>
          </w:tcPr>
          <w:p w14:paraId="51CE7652"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Scadenza</w:t>
            </w:r>
          </w:p>
        </w:tc>
      </w:tr>
      <w:tr w:rsidR="00C77C37" w14:paraId="534DFA3F" w14:textId="77777777">
        <w:trPr>
          <w:trHeight w:val="915"/>
        </w:trPr>
        <w:tc>
          <w:tcPr>
            <w:tcW w:w="2160" w:type="dxa"/>
            <w:tcBorders>
              <w:left w:val="single" w:sz="8" w:space="0" w:color="000000"/>
              <w:bottom w:val="single" w:sz="8" w:space="0" w:color="000000"/>
              <w:right w:val="single" w:sz="8" w:space="0" w:color="000000"/>
            </w:tcBorders>
            <w:shd w:val="clear" w:color="000000" w:fill="757171"/>
            <w:vAlign w:val="center"/>
          </w:tcPr>
          <w:p w14:paraId="61E4E152"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1.o Piano (20-22):</w:t>
            </w:r>
          </w:p>
        </w:tc>
        <w:tc>
          <w:tcPr>
            <w:tcW w:w="8670" w:type="dxa"/>
            <w:gridSpan w:val="3"/>
            <w:tcBorders>
              <w:top w:val="single" w:sz="8" w:space="0" w:color="000000"/>
              <w:bottom w:val="single" w:sz="4" w:space="0" w:color="000000"/>
              <w:right w:val="single" w:sz="4" w:space="0" w:color="000000"/>
            </w:tcBorders>
            <w:shd w:val="clear" w:color="auto" w:fill="auto"/>
            <w:vAlign w:val="center"/>
          </w:tcPr>
          <w:p w14:paraId="24A4F3A9"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61" w:type="dxa"/>
            <w:tcBorders>
              <w:bottom w:val="single" w:sz="4" w:space="0" w:color="000000"/>
              <w:right w:val="single" w:sz="4" w:space="0" w:color="000000"/>
            </w:tcBorders>
            <w:shd w:val="clear" w:color="auto" w:fill="auto"/>
            <w:vAlign w:val="center"/>
          </w:tcPr>
          <w:p w14:paraId="6724714F"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bottom w:val="single" w:sz="4" w:space="0" w:color="000000"/>
              <w:right w:val="single" w:sz="8" w:space="0" w:color="000000"/>
            </w:tcBorders>
            <w:shd w:val="clear" w:color="auto" w:fill="auto"/>
            <w:vAlign w:val="center"/>
          </w:tcPr>
          <w:p w14:paraId="7C1BD882"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443764D9" w14:textId="77777777">
        <w:trPr>
          <w:trHeight w:val="900"/>
        </w:trPr>
        <w:tc>
          <w:tcPr>
            <w:tcW w:w="2160" w:type="dxa"/>
            <w:tcBorders>
              <w:left w:val="single" w:sz="8" w:space="0" w:color="000000"/>
              <w:bottom w:val="single" w:sz="4" w:space="0" w:color="000000"/>
              <w:right w:val="single" w:sz="8" w:space="0" w:color="000000"/>
            </w:tcBorders>
            <w:shd w:val="clear" w:color="000000" w:fill="757171"/>
            <w:vAlign w:val="center"/>
          </w:tcPr>
          <w:p w14:paraId="71862903"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2.o Piano (21-23):</w:t>
            </w:r>
          </w:p>
        </w:tc>
        <w:tc>
          <w:tcPr>
            <w:tcW w:w="8670" w:type="dxa"/>
            <w:gridSpan w:val="3"/>
            <w:tcBorders>
              <w:top w:val="single" w:sz="4" w:space="0" w:color="000000"/>
              <w:bottom w:val="single" w:sz="4" w:space="0" w:color="000000"/>
              <w:right w:val="single" w:sz="4" w:space="0" w:color="000000"/>
            </w:tcBorders>
            <w:shd w:val="clear" w:color="auto" w:fill="auto"/>
            <w:vAlign w:val="center"/>
          </w:tcPr>
          <w:p w14:paraId="42E04808"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61" w:type="dxa"/>
            <w:tcBorders>
              <w:bottom w:val="single" w:sz="4" w:space="0" w:color="000000"/>
              <w:right w:val="single" w:sz="4" w:space="0" w:color="000000"/>
            </w:tcBorders>
            <w:shd w:val="clear" w:color="auto" w:fill="auto"/>
            <w:vAlign w:val="center"/>
          </w:tcPr>
          <w:p w14:paraId="31384322"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bottom w:val="single" w:sz="4" w:space="0" w:color="000000"/>
              <w:right w:val="single" w:sz="8" w:space="0" w:color="000000"/>
            </w:tcBorders>
            <w:shd w:val="clear" w:color="auto" w:fill="auto"/>
            <w:vAlign w:val="center"/>
          </w:tcPr>
          <w:p w14:paraId="56743C3A"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7E15234E" w14:textId="77777777">
        <w:trPr>
          <w:trHeight w:val="915"/>
        </w:trPr>
        <w:tc>
          <w:tcPr>
            <w:tcW w:w="2160" w:type="dxa"/>
            <w:tcBorders>
              <w:left w:val="single" w:sz="8" w:space="0" w:color="000000"/>
              <w:right w:val="single" w:sz="8" w:space="0" w:color="000000"/>
            </w:tcBorders>
            <w:shd w:val="clear" w:color="000000" w:fill="757171"/>
            <w:vAlign w:val="center"/>
          </w:tcPr>
          <w:p w14:paraId="1C24A244"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3.o Piano (22-24):</w:t>
            </w:r>
          </w:p>
        </w:tc>
        <w:tc>
          <w:tcPr>
            <w:tcW w:w="8670" w:type="dxa"/>
            <w:gridSpan w:val="3"/>
            <w:tcBorders>
              <w:top w:val="single" w:sz="4" w:space="0" w:color="000000"/>
              <w:right w:val="single" w:sz="4" w:space="0" w:color="000000"/>
            </w:tcBorders>
            <w:shd w:val="clear" w:color="auto" w:fill="auto"/>
            <w:vAlign w:val="center"/>
          </w:tcPr>
          <w:p w14:paraId="4471BE7B"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61" w:type="dxa"/>
            <w:tcBorders>
              <w:right w:val="single" w:sz="4" w:space="0" w:color="000000"/>
            </w:tcBorders>
            <w:shd w:val="clear" w:color="auto" w:fill="auto"/>
            <w:vAlign w:val="center"/>
          </w:tcPr>
          <w:p w14:paraId="5AA53BDD"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right w:val="single" w:sz="8" w:space="0" w:color="000000"/>
            </w:tcBorders>
            <w:shd w:val="clear" w:color="auto" w:fill="auto"/>
            <w:vAlign w:val="center"/>
          </w:tcPr>
          <w:p w14:paraId="0FF67C8F"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451D8A68" w14:textId="77777777">
        <w:trPr>
          <w:trHeight w:val="300"/>
        </w:trPr>
        <w:tc>
          <w:tcPr>
            <w:tcW w:w="21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0BF871BB"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 xml:space="preserve">Responsabile: </w:t>
            </w:r>
          </w:p>
        </w:tc>
        <w:tc>
          <w:tcPr>
            <w:tcW w:w="2222" w:type="dxa"/>
            <w:tcBorders>
              <w:top w:val="single" w:sz="8" w:space="0" w:color="000000"/>
              <w:bottom w:val="single" w:sz="4" w:space="0" w:color="000000"/>
            </w:tcBorders>
            <w:shd w:val="clear" w:color="auto" w:fill="auto"/>
            <w:vAlign w:val="center"/>
          </w:tcPr>
          <w:p w14:paraId="552FD94A"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RTD</w:t>
            </w:r>
          </w:p>
        </w:tc>
        <w:tc>
          <w:tcPr>
            <w:tcW w:w="18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27AFDB3A"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Fonte di spesa:</w:t>
            </w:r>
          </w:p>
        </w:tc>
        <w:tc>
          <w:tcPr>
            <w:tcW w:w="4588" w:type="dxa"/>
            <w:tcBorders>
              <w:top w:val="single" w:sz="8" w:space="0" w:color="000000"/>
              <w:bottom w:val="single" w:sz="4" w:space="0" w:color="000000"/>
              <w:right w:val="single" w:sz="4" w:space="0" w:color="000000"/>
            </w:tcBorders>
            <w:shd w:val="clear" w:color="auto" w:fill="auto"/>
            <w:vAlign w:val="center"/>
          </w:tcPr>
          <w:p w14:paraId="207A16C4"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 xml:space="preserve"> </w:t>
            </w:r>
          </w:p>
        </w:tc>
        <w:tc>
          <w:tcPr>
            <w:tcW w:w="3170" w:type="dxa"/>
            <w:gridSpan w:val="2"/>
            <w:tcBorders>
              <w:top w:val="single" w:sz="8" w:space="0" w:color="000000"/>
              <w:bottom w:val="single" w:sz="4" w:space="0" w:color="000000"/>
              <w:right w:val="single" w:sz="8" w:space="0" w:color="000000"/>
            </w:tcBorders>
            <w:shd w:val="clear" w:color="auto" w:fill="auto"/>
            <w:vAlign w:val="center"/>
          </w:tcPr>
          <w:p w14:paraId="06C816C0"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1A77D466" w14:textId="77777777">
        <w:trPr>
          <w:trHeight w:val="300"/>
        </w:trPr>
        <w:tc>
          <w:tcPr>
            <w:tcW w:w="2160" w:type="dxa"/>
            <w:tcBorders>
              <w:left w:val="single" w:sz="8" w:space="0" w:color="000000"/>
              <w:bottom w:val="single" w:sz="4" w:space="0" w:color="000000"/>
              <w:right w:val="single" w:sz="8" w:space="0" w:color="000000"/>
            </w:tcBorders>
            <w:shd w:val="clear" w:color="000000" w:fill="757171"/>
            <w:vAlign w:val="center"/>
          </w:tcPr>
          <w:p w14:paraId="19539CA3"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w:t>
            </w:r>
          </w:p>
        </w:tc>
        <w:tc>
          <w:tcPr>
            <w:tcW w:w="2222" w:type="dxa"/>
            <w:tcBorders>
              <w:bottom w:val="single" w:sz="4" w:space="0" w:color="000000"/>
            </w:tcBorders>
            <w:shd w:val="clear" w:color="000000" w:fill="F2F2F2"/>
            <w:vAlign w:val="center"/>
          </w:tcPr>
          <w:p w14:paraId="37ACDF6C"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 xml:space="preserve"> 01/09/2022</w:t>
            </w:r>
          </w:p>
        </w:tc>
        <w:tc>
          <w:tcPr>
            <w:tcW w:w="1860" w:type="dxa"/>
            <w:vMerge w:val="restart"/>
            <w:tcBorders>
              <w:left w:val="single" w:sz="8" w:space="0" w:color="000000"/>
              <w:bottom w:val="single" w:sz="8" w:space="0" w:color="000000"/>
              <w:right w:val="single" w:sz="8" w:space="0" w:color="000000"/>
            </w:tcBorders>
            <w:shd w:val="clear" w:color="000000" w:fill="757171"/>
            <w:vAlign w:val="center"/>
          </w:tcPr>
          <w:p w14:paraId="7E0413A3"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Stato Attività:</w:t>
            </w:r>
          </w:p>
        </w:tc>
        <w:tc>
          <w:tcPr>
            <w:tcW w:w="4588" w:type="dxa"/>
            <w:vMerge w:val="restart"/>
            <w:tcBorders>
              <w:bottom w:val="single" w:sz="8" w:space="0" w:color="000000"/>
              <w:right w:val="single" w:sz="4" w:space="0" w:color="000000"/>
            </w:tcBorders>
            <w:shd w:val="clear" w:color="000000" w:fill="FFFFFF"/>
            <w:vAlign w:val="center"/>
          </w:tcPr>
          <w:p w14:paraId="7D725982" w14:textId="77777777" w:rsidR="00C77C37" w:rsidRDefault="00204E95">
            <w:pPr>
              <w:widowControl w:val="0"/>
              <w:spacing w:before="0" w:line="240" w:lineRule="auto"/>
              <w:ind w:left="0" w:right="0"/>
              <w:jc w:val="center"/>
              <w:rPr>
                <w:rFonts w:ascii="Calibri" w:eastAsia="Times New Roman" w:hAnsi="Calibri" w:cs="Calibri"/>
                <w:b/>
                <w:bCs/>
                <w:color w:val="FF0000"/>
                <w:sz w:val="24"/>
                <w:szCs w:val="24"/>
                <w:lang w:eastAsia="en-GB"/>
              </w:rPr>
            </w:pPr>
            <w:r>
              <w:rPr>
                <w:rFonts w:eastAsia="Times New Roman" w:cs="Calibri"/>
                <w:b/>
                <w:bCs/>
                <w:color w:val="FF0000"/>
                <w:sz w:val="24"/>
                <w:szCs w:val="24"/>
                <w:lang w:eastAsia="en-GB"/>
              </w:rPr>
              <w:t> </w:t>
            </w:r>
          </w:p>
        </w:tc>
        <w:tc>
          <w:tcPr>
            <w:tcW w:w="3170" w:type="dxa"/>
            <w:gridSpan w:val="2"/>
            <w:vMerge w:val="restart"/>
            <w:tcBorders>
              <w:top w:val="single" w:sz="4" w:space="0" w:color="000000"/>
              <w:left w:val="single" w:sz="4" w:space="0" w:color="000000"/>
              <w:bottom w:val="single" w:sz="8" w:space="0" w:color="000000"/>
              <w:right w:val="single" w:sz="8" w:space="0" w:color="000000"/>
            </w:tcBorders>
            <w:shd w:val="clear" w:color="000000" w:fill="FFFFFF"/>
            <w:vAlign w:val="center"/>
          </w:tcPr>
          <w:p w14:paraId="26E0D5D3"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Azione in corso</w:t>
            </w:r>
          </w:p>
        </w:tc>
      </w:tr>
      <w:tr w:rsidR="00C77C37" w14:paraId="07D7B65F"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021C113E"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Fine attività prevista:</w:t>
            </w:r>
          </w:p>
        </w:tc>
        <w:tc>
          <w:tcPr>
            <w:tcW w:w="2222" w:type="dxa"/>
            <w:tcBorders>
              <w:bottom w:val="single" w:sz="8" w:space="0" w:color="000000"/>
            </w:tcBorders>
            <w:shd w:val="clear" w:color="000000" w:fill="F2F2F2"/>
            <w:vAlign w:val="center"/>
          </w:tcPr>
          <w:p w14:paraId="09CE363E"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31/12/2024</w:t>
            </w:r>
          </w:p>
        </w:tc>
        <w:tc>
          <w:tcPr>
            <w:tcW w:w="1860" w:type="dxa"/>
            <w:vMerge/>
            <w:tcBorders>
              <w:left w:val="single" w:sz="8" w:space="0" w:color="000000"/>
              <w:bottom w:val="single" w:sz="8" w:space="0" w:color="000000"/>
              <w:right w:val="single" w:sz="8" w:space="0" w:color="000000"/>
            </w:tcBorders>
            <w:vAlign w:val="center"/>
          </w:tcPr>
          <w:p w14:paraId="47039D46" w14:textId="77777777" w:rsidR="00C77C37" w:rsidRDefault="00C77C37">
            <w:pPr>
              <w:widowControl w:val="0"/>
              <w:spacing w:before="0" w:line="240" w:lineRule="auto"/>
              <w:ind w:left="0" w:right="0"/>
              <w:jc w:val="left"/>
              <w:rPr>
                <w:rFonts w:ascii="Calibri" w:eastAsia="Times New Roman" w:hAnsi="Calibri" w:cs="Calibri"/>
                <w:b/>
                <w:bCs/>
                <w:color w:val="FFFFFF"/>
                <w:sz w:val="20"/>
                <w:szCs w:val="20"/>
                <w:lang w:eastAsia="en-GB"/>
              </w:rPr>
            </w:pPr>
          </w:p>
        </w:tc>
        <w:tc>
          <w:tcPr>
            <w:tcW w:w="4588" w:type="dxa"/>
            <w:vMerge/>
            <w:tcBorders>
              <w:bottom w:val="single" w:sz="8" w:space="0" w:color="000000"/>
              <w:right w:val="single" w:sz="4" w:space="0" w:color="000000"/>
            </w:tcBorders>
            <w:vAlign w:val="center"/>
          </w:tcPr>
          <w:p w14:paraId="70B57277" w14:textId="77777777" w:rsidR="00C77C37" w:rsidRDefault="00C77C37">
            <w:pPr>
              <w:widowControl w:val="0"/>
              <w:spacing w:before="0" w:line="240" w:lineRule="auto"/>
              <w:ind w:left="0" w:right="0"/>
              <w:jc w:val="left"/>
              <w:rPr>
                <w:rFonts w:ascii="Calibri" w:eastAsia="Times New Roman" w:hAnsi="Calibri" w:cs="Calibri"/>
                <w:b/>
                <w:bCs/>
                <w:color w:val="FF0000"/>
                <w:sz w:val="24"/>
                <w:szCs w:val="24"/>
                <w:lang w:eastAsia="en-GB"/>
              </w:rPr>
            </w:pPr>
          </w:p>
        </w:tc>
        <w:tc>
          <w:tcPr>
            <w:tcW w:w="3170" w:type="dxa"/>
            <w:gridSpan w:val="2"/>
            <w:vMerge/>
            <w:tcBorders>
              <w:top w:val="single" w:sz="4" w:space="0" w:color="000000"/>
              <w:left w:val="single" w:sz="4" w:space="0" w:color="000000"/>
              <w:bottom w:val="single" w:sz="8" w:space="0" w:color="000000"/>
              <w:right w:val="single" w:sz="8" w:space="0" w:color="000000"/>
            </w:tcBorders>
            <w:vAlign w:val="center"/>
          </w:tcPr>
          <w:p w14:paraId="7BF52D4C"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r>
    </w:tbl>
    <w:p w14:paraId="797C146E" w14:textId="77777777" w:rsidR="00C77C37" w:rsidRDefault="00204E95">
      <w:r>
        <w:br w:type="page"/>
      </w:r>
    </w:p>
    <w:p w14:paraId="2828A976" w14:textId="77777777" w:rsidR="00C77C37" w:rsidRDefault="00204E95">
      <w:pPr>
        <w:pStyle w:val="Titolo4"/>
        <w:spacing w:before="0" w:after="60"/>
      </w:pPr>
      <w:bookmarkStart w:id="265" w:name="_Toc135133913"/>
      <w:r>
        <w:lastRenderedPageBreak/>
        <w:t>OB.7.2    Rafforzare le competenze digitali per la PA e per il Paese e favorire l’inclusione digitale</w:t>
      </w:r>
      <w:bookmarkEnd w:id="265"/>
    </w:p>
    <w:tbl>
      <w:tblPr>
        <w:tblW w:w="14000" w:type="dxa"/>
        <w:tblInd w:w="-11" w:type="dxa"/>
        <w:tblLayout w:type="fixed"/>
        <w:tblLook w:val="04A0" w:firstRow="1" w:lastRow="0" w:firstColumn="1" w:lastColumn="0" w:noHBand="0" w:noVBand="1"/>
      </w:tblPr>
      <w:tblGrid>
        <w:gridCol w:w="2160"/>
        <w:gridCol w:w="2222"/>
        <w:gridCol w:w="1860"/>
        <w:gridCol w:w="4588"/>
        <w:gridCol w:w="1561"/>
        <w:gridCol w:w="1609"/>
      </w:tblGrid>
      <w:tr w:rsidR="00C77C37" w14:paraId="74F58AB9" w14:textId="77777777">
        <w:trPr>
          <w:trHeight w:val="780"/>
        </w:trPr>
        <w:tc>
          <w:tcPr>
            <w:tcW w:w="2160" w:type="dxa"/>
            <w:tcBorders>
              <w:top w:val="single" w:sz="8" w:space="0" w:color="000000"/>
              <w:left w:val="single" w:sz="8" w:space="0" w:color="000000"/>
              <w:bottom w:val="single" w:sz="8" w:space="0" w:color="000000"/>
              <w:right w:val="single" w:sz="8" w:space="0" w:color="000000"/>
            </w:tcBorders>
            <w:shd w:val="clear" w:color="000000" w:fill="757171"/>
            <w:vAlign w:val="center"/>
          </w:tcPr>
          <w:p w14:paraId="2C68AB7F" w14:textId="77777777" w:rsidR="00C77C37" w:rsidRDefault="00204E95">
            <w:pPr>
              <w:pageBreakBefore/>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lastRenderedPageBreak/>
              <w:t>Obiettivo:</w:t>
            </w:r>
          </w:p>
        </w:tc>
        <w:tc>
          <w:tcPr>
            <w:tcW w:w="2222" w:type="dxa"/>
            <w:tcBorders>
              <w:top w:val="single" w:sz="8" w:space="0" w:color="000000"/>
              <w:bottom w:val="single" w:sz="8" w:space="0" w:color="000000"/>
            </w:tcBorders>
            <w:shd w:val="clear" w:color="auto" w:fill="auto"/>
            <w:vAlign w:val="center"/>
          </w:tcPr>
          <w:p w14:paraId="46880146"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OB.7.2</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6AA5C7F9" w14:textId="77777777" w:rsidR="00C77C37" w:rsidRDefault="00204E95">
            <w:pPr>
              <w:widowControl w:val="0"/>
              <w:spacing w:before="0" w:line="240" w:lineRule="auto"/>
              <w:ind w:left="0" w:right="0"/>
              <w:jc w:val="left"/>
              <w:rPr>
                <w:rFonts w:ascii="Calibri" w:eastAsia="Times New Roman" w:hAnsi="Calibri" w:cs="Calibri"/>
                <w:b/>
                <w:bCs/>
                <w:color w:val="203764"/>
                <w:lang w:eastAsia="en-GB"/>
              </w:rPr>
            </w:pPr>
            <w:r>
              <w:rPr>
                <w:rFonts w:eastAsia="Times New Roman" w:cs="Calibri"/>
                <w:b/>
                <w:bCs/>
                <w:color w:val="203764"/>
                <w:lang w:eastAsia="en-GB"/>
              </w:rPr>
              <w:t>Rafforzare le competenze digitali per la PA e per il Paese e favorire l’inclusione digitale</w:t>
            </w:r>
          </w:p>
        </w:tc>
      </w:tr>
      <w:tr w:rsidR="00C77C37" w14:paraId="361B4147"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0AD7D14C"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Linea di Azione:</w:t>
            </w:r>
          </w:p>
        </w:tc>
        <w:tc>
          <w:tcPr>
            <w:tcW w:w="2222" w:type="dxa"/>
            <w:tcBorders>
              <w:bottom w:val="single" w:sz="8" w:space="0" w:color="000000"/>
            </w:tcBorders>
            <w:shd w:val="clear" w:color="auto" w:fill="auto"/>
            <w:vAlign w:val="center"/>
          </w:tcPr>
          <w:p w14:paraId="14850E47"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CAP7.PA.LA16</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4F818013"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06702AC2" w14:textId="77777777">
        <w:trPr>
          <w:trHeight w:val="495"/>
        </w:trPr>
        <w:tc>
          <w:tcPr>
            <w:tcW w:w="2160" w:type="dxa"/>
            <w:tcBorders>
              <w:left w:val="single" w:sz="8" w:space="0" w:color="000000"/>
              <w:bottom w:val="single" w:sz="8" w:space="0" w:color="000000"/>
              <w:right w:val="single" w:sz="8" w:space="0" w:color="000000"/>
            </w:tcBorders>
            <w:shd w:val="clear" w:color="000000" w:fill="757171"/>
            <w:vAlign w:val="center"/>
          </w:tcPr>
          <w:p w14:paraId="4EA41B9B"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Piano AgID di riferimento</w:t>
            </w:r>
          </w:p>
        </w:tc>
        <w:tc>
          <w:tcPr>
            <w:tcW w:w="8670" w:type="dxa"/>
            <w:gridSpan w:val="3"/>
            <w:tcBorders>
              <w:top w:val="single" w:sz="8" w:space="0" w:color="000000"/>
              <w:bottom w:val="single" w:sz="8" w:space="0" w:color="000000"/>
              <w:right w:val="single" w:sz="4" w:space="0" w:color="000000"/>
            </w:tcBorders>
            <w:shd w:val="clear" w:color="000000" w:fill="757171"/>
            <w:vAlign w:val="center"/>
          </w:tcPr>
          <w:p w14:paraId="08C3E8D9"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Linee di azione ed attività a carico della Amministrazione che redige il Piano</w:t>
            </w:r>
            <w:r>
              <w:rPr>
                <w:rFonts w:eastAsia="Times New Roman" w:cs="Calibri"/>
                <w:b/>
                <w:bCs/>
                <w:color w:val="FFFFFF"/>
                <w:sz w:val="18"/>
                <w:szCs w:val="18"/>
                <w:lang w:eastAsia="en-GB"/>
              </w:rPr>
              <w:br/>
              <w:t>il Responsabile indicato ne controlla l'avanzamento e l'attuazione</w:t>
            </w:r>
          </w:p>
        </w:tc>
        <w:tc>
          <w:tcPr>
            <w:tcW w:w="1561" w:type="dxa"/>
            <w:tcBorders>
              <w:bottom w:val="single" w:sz="8" w:space="0" w:color="000000"/>
              <w:right w:val="single" w:sz="4" w:space="0" w:color="000000"/>
            </w:tcBorders>
            <w:shd w:val="clear" w:color="000000" w:fill="757171"/>
            <w:vAlign w:val="center"/>
          </w:tcPr>
          <w:p w14:paraId="5EC870A5"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 da AgID</w:t>
            </w:r>
          </w:p>
        </w:tc>
        <w:tc>
          <w:tcPr>
            <w:tcW w:w="1609" w:type="dxa"/>
            <w:tcBorders>
              <w:bottom w:val="single" w:sz="8" w:space="0" w:color="000000"/>
              <w:right w:val="single" w:sz="8" w:space="0" w:color="000000"/>
            </w:tcBorders>
            <w:shd w:val="clear" w:color="000000" w:fill="757171"/>
            <w:vAlign w:val="center"/>
          </w:tcPr>
          <w:p w14:paraId="4A966366"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Scadenza</w:t>
            </w:r>
          </w:p>
        </w:tc>
      </w:tr>
      <w:tr w:rsidR="00C77C37" w14:paraId="06AEE7F6" w14:textId="77777777">
        <w:trPr>
          <w:trHeight w:val="915"/>
        </w:trPr>
        <w:tc>
          <w:tcPr>
            <w:tcW w:w="2160" w:type="dxa"/>
            <w:tcBorders>
              <w:left w:val="single" w:sz="8" w:space="0" w:color="000000"/>
              <w:bottom w:val="single" w:sz="8" w:space="0" w:color="000000"/>
              <w:right w:val="single" w:sz="8" w:space="0" w:color="000000"/>
            </w:tcBorders>
            <w:shd w:val="clear" w:color="000000" w:fill="757171"/>
            <w:vAlign w:val="center"/>
          </w:tcPr>
          <w:p w14:paraId="1824FAC5"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1.o Piano (20-22):</w:t>
            </w:r>
          </w:p>
        </w:tc>
        <w:tc>
          <w:tcPr>
            <w:tcW w:w="8670" w:type="dxa"/>
            <w:gridSpan w:val="3"/>
            <w:tcBorders>
              <w:top w:val="single" w:sz="8" w:space="0" w:color="000000"/>
              <w:bottom w:val="single" w:sz="4" w:space="0" w:color="000000"/>
              <w:right w:val="single" w:sz="4" w:space="0" w:color="000000"/>
            </w:tcBorders>
            <w:shd w:val="clear" w:color="auto" w:fill="auto"/>
            <w:vAlign w:val="center"/>
          </w:tcPr>
          <w:p w14:paraId="5DB50413"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61" w:type="dxa"/>
            <w:tcBorders>
              <w:bottom w:val="single" w:sz="4" w:space="0" w:color="000000"/>
              <w:right w:val="single" w:sz="4" w:space="0" w:color="000000"/>
            </w:tcBorders>
            <w:shd w:val="clear" w:color="auto" w:fill="auto"/>
            <w:vAlign w:val="center"/>
          </w:tcPr>
          <w:p w14:paraId="046A22B3"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bottom w:val="single" w:sz="4" w:space="0" w:color="000000"/>
              <w:right w:val="single" w:sz="8" w:space="0" w:color="000000"/>
            </w:tcBorders>
            <w:shd w:val="clear" w:color="auto" w:fill="auto"/>
            <w:vAlign w:val="center"/>
          </w:tcPr>
          <w:p w14:paraId="76C1DFAD"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53792E4B" w14:textId="77777777">
        <w:trPr>
          <w:trHeight w:val="900"/>
        </w:trPr>
        <w:tc>
          <w:tcPr>
            <w:tcW w:w="2160" w:type="dxa"/>
            <w:tcBorders>
              <w:left w:val="single" w:sz="8" w:space="0" w:color="000000"/>
              <w:bottom w:val="single" w:sz="4" w:space="0" w:color="000000"/>
              <w:right w:val="single" w:sz="8" w:space="0" w:color="000000"/>
            </w:tcBorders>
            <w:shd w:val="clear" w:color="000000" w:fill="757171"/>
            <w:vAlign w:val="center"/>
          </w:tcPr>
          <w:p w14:paraId="7F05826F"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2.o Piano (21-23):</w:t>
            </w:r>
          </w:p>
        </w:tc>
        <w:tc>
          <w:tcPr>
            <w:tcW w:w="8670" w:type="dxa"/>
            <w:gridSpan w:val="3"/>
            <w:tcBorders>
              <w:top w:val="single" w:sz="4" w:space="0" w:color="000000"/>
              <w:bottom w:val="single" w:sz="4" w:space="0" w:color="000000"/>
              <w:right w:val="single" w:sz="4" w:space="0" w:color="000000"/>
            </w:tcBorders>
            <w:shd w:val="clear" w:color="auto" w:fill="auto"/>
            <w:vAlign w:val="center"/>
          </w:tcPr>
          <w:p w14:paraId="1169D3C3"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PA, in funzione delle proprie necessità, utilizzano tra i riferimenti per i propri piani di azione quanto previsto nel Piano operativo della strategia nazionale per le competenze digitali aggiornato</w:t>
            </w:r>
          </w:p>
        </w:tc>
        <w:tc>
          <w:tcPr>
            <w:tcW w:w="1561" w:type="dxa"/>
            <w:tcBorders>
              <w:bottom w:val="single" w:sz="4" w:space="0" w:color="000000"/>
              <w:right w:val="single" w:sz="4" w:space="0" w:color="000000"/>
            </w:tcBorders>
            <w:shd w:val="clear" w:color="auto" w:fill="auto"/>
            <w:vAlign w:val="center"/>
          </w:tcPr>
          <w:p w14:paraId="23EDA7FF"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Da aprile 2023 </w:t>
            </w:r>
          </w:p>
        </w:tc>
        <w:tc>
          <w:tcPr>
            <w:tcW w:w="1609" w:type="dxa"/>
            <w:tcBorders>
              <w:bottom w:val="single" w:sz="4" w:space="0" w:color="000000"/>
              <w:right w:val="single" w:sz="8" w:space="0" w:color="000000"/>
            </w:tcBorders>
            <w:shd w:val="clear" w:color="auto" w:fill="auto"/>
            <w:vAlign w:val="center"/>
          </w:tcPr>
          <w:p w14:paraId="6F52B867"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31EA8832" w14:textId="77777777">
        <w:trPr>
          <w:trHeight w:val="915"/>
        </w:trPr>
        <w:tc>
          <w:tcPr>
            <w:tcW w:w="2160" w:type="dxa"/>
            <w:tcBorders>
              <w:left w:val="single" w:sz="8" w:space="0" w:color="000000"/>
              <w:right w:val="single" w:sz="8" w:space="0" w:color="000000"/>
            </w:tcBorders>
            <w:shd w:val="clear" w:color="000000" w:fill="757171"/>
            <w:vAlign w:val="center"/>
          </w:tcPr>
          <w:p w14:paraId="6AF1DC38"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3.o Piano (22-24):</w:t>
            </w:r>
          </w:p>
        </w:tc>
        <w:tc>
          <w:tcPr>
            <w:tcW w:w="8670" w:type="dxa"/>
            <w:gridSpan w:val="3"/>
            <w:tcBorders>
              <w:top w:val="single" w:sz="4" w:space="0" w:color="000000"/>
              <w:right w:val="single" w:sz="4" w:space="0" w:color="000000"/>
            </w:tcBorders>
            <w:shd w:val="clear" w:color="auto" w:fill="auto"/>
            <w:vAlign w:val="center"/>
          </w:tcPr>
          <w:p w14:paraId="5B9A3C8A"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61" w:type="dxa"/>
            <w:tcBorders>
              <w:right w:val="single" w:sz="4" w:space="0" w:color="000000"/>
            </w:tcBorders>
            <w:shd w:val="clear" w:color="auto" w:fill="auto"/>
            <w:vAlign w:val="center"/>
          </w:tcPr>
          <w:p w14:paraId="47115F10"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right w:val="single" w:sz="8" w:space="0" w:color="000000"/>
            </w:tcBorders>
            <w:shd w:val="clear" w:color="auto" w:fill="auto"/>
            <w:vAlign w:val="center"/>
          </w:tcPr>
          <w:p w14:paraId="0078B5FE"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6F5E744B" w14:textId="77777777">
        <w:trPr>
          <w:trHeight w:val="300"/>
        </w:trPr>
        <w:tc>
          <w:tcPr>
            <w:tcW w:w="21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0D77C57A"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 xml:space="preserve">Responsabile: </w:t>
            </w:r>
          </w:p>
        </w:tc>
        <w:tc>
          <w:tcPr>
            <w:tcW w:w="2222" w:type="dxa"/>
            <w:tcBorders>
              <w:top w:val="single" w:sz="8" w:space="0" w:color="000000"/>
              <w:bottom w:val="single" w:sz="4" w:space="0" w:color="000000"/>
            </w:tcBorders>
            <w:shd w:val="clear" w:color="auto" w:fill="auto"/>
            <w:vAlign w:val="center"/>
          </w:tcPr>
          <w:p w14:paraId="46DF9A19"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c>
          <w:tcPr>
            <w:tcW w:w="18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0B2778D4"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Fonte di spesa:</w:t>
            </w:r>
          </w:p>
        </w:tc>
        <w:tc>
          <w:tcPr>
            <w:tcW w:w="4588" w:type="dxa"/>
            <w:tcBorders>
              <w:top w:val="single" w:sz="8" w:space="0" w:color="000000"/>
              <w:bottom w:val="single" w:sz="4" w:space="0" w:color="000000"/>
              <w:right w:val="single" w:sz="4" w:space="0" w:color="000000"/>
            </w:tcBorders>
            <w:shd w:val="clear" w:color="auto" w:fill="auto"/>
            <w:vAlign w:val="center"/>
          </w:tcPr>
          <w:p w14:paraId="0453209B"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c>
          <w:tcPr>
            <w:tcW w:w="3170" w:type="dxa"/>
            <w:gridSpan w:val="2"/>
            <w:tcBorders>
              <w:top w:val="single" w:sz="8" w:space="0" w:color="000000"/>
              <w:bottom w:val="single" w:sz="4" w:space="0" w:color="000000"/>
              <w:right w:val="single" w:sz="8" w:space="0" w:color="000000"/>
            </w:tcBorders>
            <w:shd w:val="clear" w:color="auto" w:fill="auto"/>
            <w:vAlign w:val="center"/>
          </w:tcPr>
          <w:p w14:paraId="041687A5"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36A64992" w14:textId="77777777">
        <w:trPr>
          <w:trHeight w:val="300"/>
        </w:trPr>
        <w:tc>
          <w:tcPr>
            <w:tcW w:w="2160" w:type="dxa"/>
            <w:tcBorders>
              <w:left w:val="single" w:sz="8" w:space="0" w:color="000000"/>
              <w:bottom w:val="single" w:sz="4" w:space="0" w:color="000000"/>
              <w:right w:val="single" w:sz="8" w:space="0" w:color="000000"/>
            </w:tcBorders>
            <w:shd w:val="clear" w:color="000000" w:fill="757171"/>
            <w:vAlign w:val="center"/>
          </w:tcPr>
          <w:p w14:paraId="15A059A9"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w:t>
            </w:r>
          </w:p>
        </w:tc>
        <w:tc>
          <w:tcPr>
            <w:tcW w:w="2222" w:type="dxa"/>
            <w:tcBorders>
              <w:bottom w:val="single" w:sz="4" w:space="0" w:color="000000"/>
            </w:tcBorders>
            <w:shd w:val="clear" w:color="000000" w:fill="F2F2F2"/>
            <w:vAlign w:val="center"/>
          </w:tcPr>
          <w:p w14:paraId="439C57F9"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 xml:space="preserve"> </w:t>
            </w:r>
          </w:p>
        </w:tc>
        <w:tc>
          <w:tcPr>
            <w:tcW w:w="1860" w:type="dxa"/>
            <w:vMerge w:val="restart"/>
            <w:tcBorders>
              <w:left w:val="single" w:sz="8" w:space="0" w:color="000000"/>
              <w:bottom w:val="single" w:sz="8" w:space="0" w:color="000000"/>
              <w:right w:val="single" w:sz="8" w:space="0" w:color="000000"/>
            </w:tcBorders>
            <w:shd w:val="clear" w:color="000000" w:fill="757171"/>
            <w:vAlign w:val="center"/>
          </w:tcPr>
          <w:p w14:paraId="5FE7D268"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Stato Attività:</w:t>
            </w:r>
          </w:p>
        </w:tc>
        <w:tc>
          <w:tcPr>
            <w:tcW w:w="4588" w:type="dxa"/>
            <w:vMerge w:val="restart"/>
            <w:tcBorders>
              <w:bottom w:val="single" w:sz="8" w:space="0" w:color="000000"/>
              <w:right w:val="single" w:sz="4" w:space="0" w:color="000000"/>
            </w:tcBorders>
            <w:shd w:val="clear" w:color="000000" w:fill="FFFFFF"/>
            <w:vAlign w:val="center"/>
          </w:tcPr>
          <w:p w14:paraId="5B7FCFA6" w14:textId="77777777" w:rsidR="00C77C37" w:rsidRDefault="00204E95">
            <w:pPr>
              <w:widowControl w:val="0"/>
              <w:spacing w:before="0" w:line="240" w:lineRule="auto"/>
              <w:ind w:left="0" w:right="0"/>
              <w:jc w:val="center"/>
              <w:rPr>
                <w:rFonts w:ascii="Calibri" w:eastAsia="Times New Roman" w:hAnsi="Calibri" w:cs="Calibri"/>
                <w:b/>
                <w:bCs/>
                <w:color w:val="FF0000"/>
                <w:sz w:val="24"/>
                <w:szCs w:val="24"/>
                <w:lang w:eastAsia="en-GB"/>
              </w:rPr>
            </w:pPr>
            <w:r>
              <w:rPr>
                <w:noProof/>
                <w:lang w:eastAsia="it-IT"/>
              </w:rPr>
              <w:drawing>
                <wp:inline distT="0" distB="0" distL="0" distR="0" wp14:anchorId="4293C8CB" wp14:editId="3A8ADED3">
                  <wp:extent cx="366395" cy="360045"/>
                  <wp:effectExtent l="0" t="0" r="0" b="0"/>
                  <wp:docPr id="179" name="Immagine 729338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Immagine 729338228"/>
                          <pic:cNvPicPr>
                            <a:picLocks noChangeAspect="1" noChangeArrowheads="1"/>
                          </pic:cNvPicPr>
                        </pic:nvPicPr>
                        <pic:blipFill>
                          <a:blip r:embed="rId1071"/>
                          <a:stretch>
                            <a:fillRect/>
                          </a:stretch>
                        </pic:blipFill>
                        <pic:spPr bwMode="auto">
                          <a:xfrm>
                            <a:off x="0" y="0"/>
                            <a:ext cx="366395" cy="360045"/>
                          </a:xfrm>
                          <a:prstGeom prst="rect">
                            <a:avLst/>
                          </a:prstGeom>
                        </pic:spPr>
                      </pic:pic>
                    </a:graphicData>
                  </a:graphic>
                </wp:inline>
              </w:drawing>
            </w:r>
          </w:p>
        </w:tc>
        <w:tc>
          <w:tcPr>
            <w:tcW w:w="3170" w:type="dxa"/>
            <w:gridSpan w:val="2"/>
            <w:vMerge w:val="restart"/>
            <w:tcBorders>
              <w:top w:val="single" w:sz="4" w:space="0" w:color="000000"/>
              <w:left w:val="single" w:sz="4" w:space="0" w:color="000000"/>
              <w:bottom w:val="single" w:sz="8" w:space="0" w:color="000000"/>
              <w:right w:val="single" w:sz="8" w:space="0" w:color="000000"/>
            </w:tcBorders>
            <w:shd w:val="clear" w:color="000000" w:fill="FFFFFF"/>
            <w:vAlign w:val="center"/>
          </w:tcPr>
          <w:p w14:paraId="514DF469"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b/>
                <w:bCs/>
                <w:color w:val="FF0000"/>
              </w:rPr>
              <w:t>Linea d’azione conclusa con successo</w:t>
            </w:r>
          </w:p>
        </w:tc>
      </w:tr>
      <w:tr w:rsidR="00C77C37" w14:paraId="01F391FC"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24612F52"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Fine attività prevista:</w:t>
            </w:r>
          </w:p>
        </w:tc>
        <w:tc>
          <w:tcPr>
            <w:tcW w:w="2222" w:type="dxa"/>
            <w:tcBorders>
              <w:bottom w:val="single" w:sz="8" w:space="0" w:color="000000"/>
            </w:tcBorders>
            <w:shd w:val="clear" w:color="000000" w:fill="F2F2F2"/>
            <w:vAlign w:val="center"/>
          </w:tcPr>
          <w:p w14:paraId="3F6128FE" w14:textId="77777777" w:rsidR="00C77C37" w:rsidRDefault="00C77C37">
            <w:pPr>
              <w:widowControl w:val="0"/>
              <w:spacing w:before="0" w:line="240" w:lineRule="auto"/>
              <w:ind w:left="0" w:right="0"/>
              <w:jc w:val="center"/>
              <w:rPr>
                <w:rFonts w:ascii="Calibri" w:eastAsia="Times New Roman" w:hAnsi="Calibri" w:cs="Calibri"/>
                <w:b/>
                <w:bCs/>
                <w:color w:val="FF0000"/>
                <w:lang w:eastAsia="en-GB"/>
              </w:rPr>
            </w:pPr>
          </w:p>
        </w:tc>
        <w:tc>
          <w:tcPr>
            <w:tcW w:w="1860" w:type="dxa"/>
            <w:vMerge/>
            <w:tcBorders>
              <w:left w:val="single" w:sz="8" w:space="0" w:color="000000"/>
              <w:bottom w:val="single" w:sz="8" w:space="0" w:color="000000"/>
              <w:right w:val="single" w:sz="8" w:space="0" w:color="000000"/>
            </w:tcBorders>
            <w:vAlign w:val="center"/>
          </w:tcPr>
          <w:p w14:paraId="0D6E67B3" w14:textId="77777777" w:rsidR="00C77C37" w:rsidRDefault="00C77C37">
            <w:pPr>
              <w:widowControl w:val="0"/>
              <w:spacing w:before="0" w:line="240" w:lineRule="auto"/>
              <w:ind w:left="0" w:right="0"/>
              <w:jc w:val="left"/>
              <w:rPr>
                <w:rFonts w:ascii="Calibri" w:eastAsia="Times New Roman" w:hAnsi="Calibri" w:cs="Calibri"/>
                <w:b/>
                <w:bCs/>
                <w:color w:val="FFFFFF"/>
                <w:sz w:val="20"/>
                <w:szCs w:val="20"/>
                <w:lang w:eastAsia="en-GB"/>
              </w:rPr>
            </w:pPr>
          </w:p>
        </w:tc>
        <w:tc>
          <w:tcPr>
            <w:tcW w:w="4588" w:type="dxa"/>
            <w:vMerge/>
            <w:tcBorders>
              <w:bottom w:val="single" w:sz="8" w:space="0" w:color="000000"/>
              <w:right w:val="single" w:sz="4" w:space="0" w:color="000000"/>
            </w:tcBorders>
            <w:vAlign w:val="center"/>
          </w:tcPr>
          <w:p w14:paraId="5F8D062F" w14:textId="77777777" w:rsidR="00C77C37" w:rsidRDefault="00C77C37">
            <w:pPr>
              <w:widowControl w:val="0"/>
              <w:spacing w:before="0" w:line="240" w:lineRule="auto"/>
              <w:ind w:left="0" w:right="0"/>
              <w:jc w:val="left"/>
              <w:rPr>
                <w:rFonts w:ascii="Calibri" w:eastAsia="Times New Roman" w:hAnsi="Calibri" w:cs="Calibri"/>
                <w:b/>
                <w:bCs/>
                <w:color w:val="FF0000"/>
                <w:sz w:val="24"/>
                <w:szCs w:val="24"/>
                <w:lang w:eastAsia="en-GB"/>
              </w:rPr>
            </w:pPr>
          </w:p>
        </w:tc>
        <w:tc>
          <w:tcPr>
            <w:tcW w:w="3170" w:type="dxa"/>
            <w:gridSpan w:val="2"/>
            <w:vMerge/>
            <w:tcBorders>
              <w:top w:val="single" w:sz="4" w:space="0" w:color="000000"/>
              <w:left w:val="single" w:sz="4" w:space="0" w:color="000000"/>
              <w:bottom w:val="single" w:sz="8" w:space="0" w:color="000000"/>
              <w:right w:val="single" w:sz="8" w:space="0" w:color="000000"/>
            </w:tcBorders>
            <w:vAlign w:val="center"/>
          </w:tcPr>
          <w:p w14:paraId="40330FD7"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r>
    </w:tbl>
    <w:p w14:paraId="78343315" w14:textId="77777777" w:rsidR="00C77C37" w:rsidRDefault="00204E95">
      <w:r>
        <w:br w:type="page"/>
      </w:r>
    </w:p>
    <w:p w14:paraId="2BF1C69D" w14:textId="77777777" w:rsidR="00C77C37" w:rsidRDefault="00204E95">
      <w:pPr>
        <w:pStyle w:val="Titolo3"/>
        <w:spacing w:after="0"/>
      </w:pPr>
      <w:bookmarkStart w:id="266" w:name="_Toc135133914"/>
      <w:r>
        <w:lastRenderedPageBreak/>
        <w:t>Schede Linee di Azione - Governare la trasformazione digitale</w:t>
      </w:r>
      <w:bookmarkEnd w:id="266"/>
    </w:p>
    <w:p w14:paraId="755D31B9" w14:textId="77777777" w:rsidR="00C77C37" w:rsidRDefault="00204E95">
      <w:pPr>
        <w:pStyle w:val="Titolo4"/>
        <w:spacing w:before="0" w:after="0"/>
      </w:pPr>
      <w:bookmarkStart w:id="267" w:name="_Toc135133915"/>
      <w:r>
        <w:t>OB.8.1    Rafforzare le leve per l’innovazione delle PA e dei territori Coinvolgimento attivo delle amministrazioni e dei territori</w:t>
      </w:r>
      <w:bookmarkEnd w:id="267"/>
    </w:p>
    <w:tbl>
      <w:tblPr>
        <w:tblW w:w="14000" w:type="dxa"/>
        <w:tblInd w:w="-11" w:type="dxa"/>
        <w:tblLayout w:type="fixed"/>
        <w:tblLook w:val="04A0" w:firstRow="1" w:lastRow="0" w:firstColumn="1" w:lastColumn="0" w:noHBand="0" w:noVBand="1"/>
      </w:tblPr>
      <w:tblGrid>
        <w:gridCol w:w="2160"/>
        <w:gridCol w:w="2222"/>
        <w:gridCol w:w="1860"/>
        <w:gridCol w:w="4588"/>
        <w:gridCol w:w="1561"/>
        <w:gridCol w:w="1609"/>
      </w:tblGrid>
      <w:tr w:rsidR="00C77C37" w14:paraId="227A2A41" w14:textId="77777777">
        <w:trPr>
          <w:trHeight w:val="780"/>
        </w:trPr>
        <w:tc>
          <w:tcPr>
            <w:tcW w:w="2160" w:type="dxa"/>
            <w:tcBorders>
              <w:top w:val="single" w:sz="8" w:space="0" w:color="000000"/>
              <w:left w:val="single" w:sz="8" w:space="0" w:color="000000"/>
              <w:bottom w:val="single" w:sz="8" w:space="0" w:color="000000"/>
              <w:right w:val="single" w:sz="8" w:space="0" w:color="000000"/>
            </w:tcBorders>
            <w:shd w:val="clear" w:color="000000" w:fill="757171"/>
            <w:vAlign w:val="center"/>
          </w:tcPr>
          <w:p w14:paraId="6C68F1B1" w14:textId="77777777" w:rsidR="00C77C37" w:rsidRDefault="00204E95">
            <w:pPr>
              <w:pageBreakBefore/>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lastRenderedPageBreak/>
              <w:t>Obiettivo:</w:t>
            </w:r>
          </w:p>
        </w:tc>
        <w:tc>
          <w:tcPr>
            <w:tcW w:w="2222" w:type="dxa"/>
            <w:tcBorders>
              <w:top w:val="single" w:sz="8" w:space="0" w:color="000000"/>
              <w:bottom w:val="single" w:sz="8" w:space="0" w:color="000000"/>
            </w:tcBorders>
            <w:shd w:val="clear" w:color="auto" w:fill="auto"/>
            <w:vAlign w:val="center"/>
          </w:tcPr>
          <w:p w14:paraId="110D0173"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OB.8.1</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3AFD4CDA" w14:textId="77777777" w:rsidR="00C77C37" w:rsidRDefault="00204E95">
            <w:pPr>
              <w:widowControl w:val="0"/>
              <w:spacing w:before="0" w:line="240" w:lineRule="auto"/>
              <w:ind w:left="0" w:right="0"/>
              <w:jc w:val="left"/>
              <w:rPr>
                <w:rFonts w:ascii="Calibri" w:eastAsia="Times New Roman" w:hAnsi="Calibri" w:cs="Calibri"/>
                <w:b/>
                <w:bCs/>
                <w:color w:val="203764"/>
                <w:lang w:eastAsia="en-GB"/>
              </w:rPr>
            </w:pPr>
            <w:r>
              <w:rPr>
                <w:rFonts w:eastAsia="Times New Roman" w:cs="Calibri"/>
                <w:b/>
                <w:bCs/>
                <w:color w:val="203764"/>
                <w:lang w:eastAsia="en-GB"/>
              </w:rPr>
              <w:t>Rafforzare le leve per l’innovazione delle PA e dei territori Coinvolgimento attivo delle amministrazioni e dei territori</w:t>
            </w:r>
          </w:p>
        </w:tc>
      </w:tr>
      <w:tr w:rsidR="00C77C37" w14:paraId="163B606F"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43B3B809"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Linea di Azione:</w:t>
            </w:r>
          </w:p>
        </w:tc>
        <w:tc>
          <w:tcPr>
            <w:tcW w:w="2222" w:type="dxa"/>
            <w:tcBorders>
              <w:bottom w:val="single" w:sz="8" w:space="0" w:color="000000"/>
            </w:tcBorders>
            <w:shd w:val="clear" w:color="auto" w:fill="auto"/>
            <w:vAlign w:val="center"/>
          </w:tcPr>
          <w:p w14:paraId="60A8027D"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CAP8.PA.LA15</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287471B8"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751C0C8B" w14:textId="77777777">
        <w:trPr>
          <w:trHeight w:val="495"/>
        </w:trPr>
        <w:tc>
          <w:tcPr>
            <w:tcW w:w="2160" w:type="dxa"/>
            <w:tcBorders>
              <w:left w:val="single" w:sz="8" w:space="0" w:color="000000"/>
              <w:bottom w:val="single" w:sz="8" w:space="0" w:color="000000"/>
              <w:right w:val="single" w:sz="8" w:space="0" w:color="000000"/>
            </w:tcBorders>
            <w:shd w:val="clear" w:color="000000" w:fill="757171"/>
            <w:vAlign w:val="center"/>
          </w:tcPr>
          <w:p w14:paraId="7EEF4BD3"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Piano AgID di riferimento</w:t>
            </w:r>
          </w:p>
        </w:tc>
        <w:tc>
          <w:tcPr>
            <w:tcW w:w="8670" w:type="dxa"/>
            <w:gridSpan w:val="3"/>
            <w:tcBorders>
              <w:top w:val="single" w:sz="8" w:space="0" w:color="000000"/>
              <w:bottom w:val="single" w:sz="8" w:space="0" w:color="000000"/>
              <w:right w:val="single" w:sz="4" w:space="0" w:color="000000"/>
            </w:tcBorders>
            <w:shd w:val="clear" w:color="000000" w:fill="757171"/>
            <w:vAlign w:val="center"/>
          </w:tcPr>
          <w:p w14:paraId="3D3CE520"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Linee di azione ed attività a carico della Amministrazione che redige il Piano</w:t>
            </w:r>
            <w:r>
              <w:rPr>
                <w:rFonts w:eastAsia="Times New Roman" w:cs="Calibri"/>
                <w:b/>
                <w:bCs/>
                <w:color w:val="FFFFFF"/>
                <w:sz w:val="18"/>
                <w:szCs w:val="18"/>
                <w:lang w:eastAsia="en-GB"/>
              </w:rPr>
              <w:br/>
              <w:t>il Responsabile indicato ne controlla l'avanzamento e l'attuazione</w:t>
            </w:r>
          </w:p>
        </w:tc>
        <w:tc>
          <w:tcPr>
            <w:tcW w:w="1561" w:type="dxa"/>
            <w:tcBorders>
              <w:bottom w:val="single" w:sz="8" w:space="0" w:color="000000"/>
              <w:right w:val="single" w:sz="4" w:space="0" w:color="000000"/>
            </w:tcBorders>
            <w:shd w:val="clear" w:color="000000" w:fill="757171"/>
            <w:vAlign w:val="center"/>
          </w:tcPr>
          <w:p w14:paraId="642EBFAF"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 da AgID</w:t>
            </w:r>
          </w:p>
        </w:tc>
        <w:tc>
          <w:tcPr>
            <w:tcW w:w="1609" w:type="dxa"/>
            <w:tcBorders>
              <w:bottom w:val="single" w:sz="8" w:space="0" w:color="000000"/>
              <w:right w:val="single" w:sz="8" w:space="0" w:color="000000"/>
            </w:tcBorders>
            <w:shd w:val="clear" w:color="000000" w:fill="757171"/>
            <w:vAlign w:val="center"/>
          </w:tcPr>
          <w:p w14:paraId="707C8C37"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Scadenza</w:t>
            </w:r>
          </w:p>
        </w:tc>
      </w:tr>
      <w:tr w:rsidR="00C77C37" w14:paraId="37C64D31" w14:textId="77777777">
        <w:trPr>
          <w:trHeight w:val="915"/>
        </w:trPr>
        <w:tc>
          <w:tcPr>
            <w:tcW w:w="2160" w:type="dxa"/>
            <w:tcBorders>
              <w:left w:val="single" w:sz="8" w:space="0" w:color="000000"/>
              <w:bottom w:val="single" w:sz="8" w:space="0" w:color="000000"/>
              <w:right w:val="single" w:sz="8" w:space="0" w:color="000000"/>
            </w:tcBorders>
            <w:shd w:val="clear" w:color="000000" w:fill="757171"/>
            <w:vAlign w:val="center"/>
          </w:tcPr>
          <w:p w14:paraId="501A265C"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1.o Piano (20-22):</w:t>
            </w:r>
          </w:p>
        </w:tc>
        <w:tc>
          <w:tcPr>
            <w:tcW w:w="8670" w:type="dxa"/>
            <w:gridSpan w:val="3"/>
            <w:tcBorders>
              <w:top w:val="single" w:sz="8" w:space="0" w:color="000000"/>
              <w:bottom w:val="single" w:sz="4" w:space="0" w:color="000000"/>
              <w:right w:val="single" w:sz="4" w:space="0" w:color="000000"/>
            </w:tcBorders>
            <w:shd w:val="clear" w:color="auto" w:fill="auto"/>
            <w:vAlign w:val="center"/>
          </w:tcPr>
          <w:p w14:paraId="163E66A0"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PA programmano i fabbisogni di innovazione, beni e servizi innovativi per l’anno 2023</w:t>
            </w:r>
          </w:p>
        </w:tc>
        <w:tc>
          <w:tcPr>
            <w:tcW w:w="1561" w:type="dxa"/>
            <w:tcBorders>
              <w:bottom w:val="single" w:sz="4" w:space="0" w:color="000000"/>
              <w:right w:val="single" w:sz="4" w:space="0" w:color="000000"/>
            </w:tcBorders>
            <w:shd w:val="clear" w:color="auto" w:fill="auto"/>
            <w:vAlign w:val="center"/>
          </w:tcPr>
          <w:p w14:paraId="72F3BB60"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bottom w:val="single" w:sz="4" w:space="0" w:color="000000"/>
              <w:right w:val="single" w:sz="8" w:space="0" w:color="000000"/>
            </w:tcBorders>
            <w:shd w:val="clear" w:color="auto" w:fill="auto"/>
            <w:vAlign w:val="center"/>
          </w:tcPr>
          <w:p w14:paraId="0B683502"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Entro ottobre 2022 </w:t>
            </w:r>
          </w:p>
        </w:tc>
      </w:tr>
      <w:tr w:rsidR="00C77C37" w14:paraId="5D0A532D" w14:textId="77777777">
        <w:trPr>
          <w:trHeight w:val="900"/>
        </w:trPr>
        <w:tc>
          <w:tcPr>
            <w:tcW w:w="2160" w:type="dxa"/>
            <w:tcBorders>
              <w:left w:val="single" w:sz="8" w:space="0" w:color="000000"/>
              <w:bottom w:val="single" w:sz="4" w:space="0" w:color="000000"/>
              <w:right w:val="single" w:sz="8" w:space="0" w:color="000000"/>
            </w:tcBorders>
            <w:shd w:val="clear" w:color="000000" w:fill="757171"/>
            <w:vAlign w:val="center"/>
          </w:tcPr>
          <w:p w14:paraId="4D8C24DF"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2.o Piano (21-23):</w:t>
            </w:r>
          </w:p>
        </w:tc>
        <w:tc>
          <w:tcPr>
            <w:tcW w:w="8670" w:type="dxa"/>
            <w:gridSpan w:val="3"/>
            <w:tcBorders>
              <w:top w:val="single" w:sz="4" w:space="0" w:color="000000"/>
              <w:bottom w:val="single" w:sz="4" w:space="0" w:color="000000"/>
              <w:right w:val="single" w:sz="4" w:space="0" w:color="000000"/>
            </w:tcBorders>
            <w:shd w:val="clear" w:color="auto" w:fill="auto"/>
            <w:vAlign w:val="center"/>
          </w:tcPr>
          <w:p w14:paraId="146F5136"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61" w:type="dxa"/>
            <w:tcBorders>
              <w:bottom w:val="single" w:sz="4" w:space="0" w:color="000000"/>
              <w:right w:val="single" w:sz="4" w:space="0" w:color="000000"/>
            </w:tcBorders>
            <w:shd w:val="clear" w:color="auto" w:fill="auto"/>
            <w:vAlign w:val="center"/>
          </w:tcPr>
          <w:p w14:paraId="0D8B4210"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bottom w:val="single" w:sz="4" w:space="0" w:color="000000"/>
              <w:right w:val="single" w:sz="8" w:space="0" w:color="000000"/>
            </w:tcBorders>
            <w:shd w:val="clear" w:color="auto" w:fill="auto"/>
            <w:vAlign w:val="center"/>
          </w:tcPr>
          <w:p w14:paraId="32721131"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4FD2E618" w14:textId="77777777">
        <w:trPr>
          <w:trHeight w:val="915"/>
        </w:trPr>
        <w:tc>
          <w:tcPr>
            <w:tcW w:w="2160" w:type="dxa"/>
            <w:tcBorders>
              <w:left w:val="single" w:sz="8" w:space="0" w:color="000000"/>
              <w:right w:val="single" w:sz="8" w:space="0" w:color="000000"/>
            </w:tcBorders>
            <w:shd w:val="clear" w:color="000000" w:fill="757171"/>
            <w:vAlign w:val="center"/>
          </w:tcPr>
          <w:p w14:paraId="7025BF09"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3.o Piano (22-24):</w:t>
            </w:r>
          </w:p>
        </w:tc>
        <w:tc>
          <w:tcPr>
            <w:tcW w:w="8670" w:type="dxa"/>
            <w:gridSpan w:val="3"/>
            <w:tcBorders>
              <w:top w:val="single" w:sz="4" w:space="0" w:color="000000"/>
              <w:right w:val="single" w:sz="4" w:space="0" w:color="000000"/>
            </w:tcBorders>
            <w:shd w:val="clear" w:color="auto" w:fill="auto"/>
            <w:vAlign w:val="center"/>
          </w:tcPr>
          <w:p w14:paraId="731EA65D"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61" w:type="dxa"/>
            <w:tcBorders>
              <w:right w:val="single" w:sz="4" w:space="0" w:color="000000"/>
            </w:tcBorders>
            <w:shd w:val="clear" w:color="auto" w:fill="auto"/>
            <w:vAlign w:val="center"/>
          </w:tcPr>
          <w:p w14:paraId="79E145C7"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right w:val="single" w:sz="8" w:space="0" w:color="000000"/>
            </w:tcBorders>
            <w:shd w:val="clear" w:color="auto" w:fill="auto"/>
            <w:vAlign w:val="center"/>
          </w:tcPr>
          <w:p w14:paraId="523ED735"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7CD9E075" w14:textId="77777777">
        <w:trPr>
          <w:trHeight w:val="300"/>
        </w:trPr>
        <w:tc>
          <w:tcPr>
            <w:tcW w:w="21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68D1F863"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 xml:space="preserve">Responsabile: </w:t>
            </w:r>
          </w:p>
        </w:tc>
        <w:tc>
          <w:tcPr>
            <w:tcW w:w="2222" w:type="dxa"/>
            <w:tcBorders>
              <w:top w:val="single" w:sz="8" w:space="0" w:color="000000"/>
              <w:bottom w:val="single" w:sz="4" w:space="0" w:color="000000"/>
            </w:tcBorders>
            <w:shd w:val="clear" w:color="auto" w:fill="auto"/>
            <w:vAlign w:val="center"/>
          </w:tcPr>
          <w:p w14:paraId="5A32EDB7"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RTD</w:t>
            </w:r>
          </w:p>
        </w:tc>
        <w:tc>
          <w:tcPr>
            <w:tcW w:w="18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6ED67A11"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Fonte di spesa:</w:t>
            </w:r>
          </w:p>
        </w:tc>
        <w:tc>
          <w:tcPr>
            <w:tcW w:w="4588" w:type="dxa"/>
            <w:tcBorders>
              <w:top w:val="single" w:sz="8" w:space="0" w:color="000000"/>
              <w:bottom w:val="single" w:sz="4" w:space="0" w:color="000000"/>
              <w:right w:val="single" w:sz="4" w:space="0" w:color="000000"/>
            </w:tcBorders>
            <w:shd w:val="clear" w:color="auto" w:fill="auto"/>
            <w:vAlign w:val="center"/>
          </w:tcPr>
          <w:p w14:paraId="3515D04B"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 xml:space="preserve"> </w:t>
            </w:r>
          </w:p>
        </w:tc>
        <w:tc>
          <w:tcPr>
            <w:tcW w:w="3170" w:type="dxa"/>
            <w:gridSpan w:val="2"/>
            <w:tcBorders>
              <w:top w:val="single" w:sz="8" w:space="0" w:color="000000"/>
              <w:bottom w:val="single" w:sz="4" w:space="0" w:color="000000"/>
              <w:right w:val="single" w:sz="8" w:space="0" w:color="000000"/>
            </w:tcBorders>
            <w:shd w:val="clear" w:color="auto" w:fill="auto"/>
            <w:vAlign w:val="center"/>
          </w:tcPr>
          <w:p w14:paraId="20E4994D"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409E39BB" w14:textId="77777777">
        <w:trPr>
          <w:trHeight w:val="300"/>
        </w:trPr>
        <w:tc>
          <w:tcPr>
            <w:tcW w:w="2160" w:type="dxa"/>
            <w:tcBorders>
              <w:left w:val="single" w:sz="8" w:space="0" w:color="000000"/>
              <w:bottom w:val="single" w:sz="4" w:space="0" w:color="000000"/>
              <w:right w:val="single" w:sz="8" w:space="0" w:color="000000"/>
            </w:tcBorders>
            <w:shd w:val="clear" w:color="000000" w:fill="757171"/>
            <w:vAlign w:val="center"/>
          </w:tcPr>
          <w:p w14:paraId="4D84DF44"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w:t>
            </w:r>
          </w:p>
        </w:tc>
        <w:tc>
          <w:tcPr>
            <w:tcW w:w="2222" w:type="dxa"/>
            <w:tcBorders>
              <w:bottom w:val="single" w:sz="4" w:space="0" w:color="000000"/>
            </w:tcBorders>
            <w:shd w:val="clear" w:color="000000" w:fill="F2F2F2"/>
            <w:vAlign w:val="center"/>
          </w:tcPr>
          <w:p w14:paraId="7D7609CB"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 xml:space="preserve"> 01/06/2023</w:t>
            </w:r>
          </w:p>
        </w:tc>
        <w:tc>
          <w:tcPr>
            <w:tcW w:w="1860" w:type="dxa"/>
            <w:vMerge w:val="restart"/>
            <w:tcBorders>
              <w:left w:val="single" w:sz="8" w:space="0" w:color="000000"/>
              <w:bottom w:val="single" w:sz="8" w:space="0" w:color="000000"/>
              <w:right w:val="single" w:sz="8" w:space="0" w:color="000000"/>
            </w:tcBorders>
            <w:shd w:val="clear" w:color="000000" w:fill="757171"/>
            <w:vAlign w:val="center"/>
          </w:tcPr>
          <w:p w14:paraId="3462A5A3"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Stato Attività:</w:t>
            </w:r>
          </w:p>
        </w:tc>
        <w:tc>
          <w:tcPr>
            <w:tcW w:w="4588" w:type="dxa"/>
            <w:vMerge w:val="restart"/>
            <w:tcBorders>
              <w:bottom w:val="single" w:sz="8" w:space="0" w:color="000000"/>
              <w:right w:val="single" w:sz="4" w:space="0" w:color="000000"/>
            </w:tcBorders>
            <w:shd w:val="clear" w:color="000000" w:fill="FFFFFF"/>
            <w:vAlign w:val="center"/>
          </w:tcPr>
          <w:p w14:paraId="47791F7A" w14:textId="77777777" w:rsidR="00C77C37" w:rsidRDefault="00204E95">
            <w:pPr>
              <w:widowControl w:val="0"/>
              <w:spacing w:before="0" w:line="240" w:lineRule="auto"/>
              <w:ind w:left="0" w:right="0"/>
              <w:jc w:val="center"/>
              <w:rPr>
                <w:rFonts w:ascii="Calibri" w:eastAsia="Times New Roman" w:hAnsi="Calibri" w:cs="Calibri"/>
                <w:b/>
                <w:bCs/>
                <w:color w:val="FF0000"/>
                <w:sz w:val="24"/>
                <w:szCs w:val="24"/>
                <w:lang w:eastAsia="en-GB"/>
              </w:rPr>
            </w:pPr>
            <w:r>
              <w:rPr>
                <w:noProof/>
                <w:lang w:eastAsia="it-IT"/>
              </w:rPr>
              <w:drawing>
                <wp:inline distT="0" distB="0" distL="0" distR="0" wp14:anchorId="1496E2DD" wp14:editId="7B89E996">
                  <wp:extent cx="416560" cy="416560"/>
                  <wp:effectExtent l="0" t="0" r="0" b="0"/>
                  <wp:docPr id="183" name="Immagine 1684507809" descr="Immagine che contiene calendar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Immagine 1684507809" descr="Immagine che contiene calendario&#10;&#10;Descrizione generata automaticamente"/>
                          <pic:cNvPicPr>
                            <a:picLocks noChangeAspect="1" noChangeArrowheads="1"/>
                          </pic:cNvPicPr>
                        </pic:nvPicPr>
                        <pic:blipFill>
                          <a:blip r:embed="rId1072"/>
                          <a:stretch>
                            <a:fillRect/>
                          </a:stretch>
                        </pic:blipFill>
                        <pic:spPr bwMode="auto">
                          <a:xfrm>
                            <a:off x="0" y="0"/>
                            <a:ext cx="416560" cy="416560"/>
                          </a:xfrm>
                          <a:prstGeom prst="rect">
                            <a:avLst/>
                          </a:prstGeom>
                        </pic:spPr>
                      </pic:pic>
                    </a:graphicData>
                  </a:graphic>
                </wp:inline>
              </w:drawing>
            </w:r>
          </w:p>
        </w:tc>
        <w:tc>
          <w:tcPr>
            <w:tcW w:w="3170" w:type="dxa"/>
            <w:gridSpan w:val="2"/>
            <w:vMerge w:val="restart"/>
            <w:tcBorders>
              <w:top w:val="single" w:sz="4" w:space="0" w:color="000000"/>
              <w:left w:val="single" w:sz="4" w:space="0" w:color="000000"/>
              <w:bottom w:val="single" w:sz="8" w:space="0" w:color="000000"/>
              <w:right w:val="single" w:sz="8" w:space="0" w:color="000000"/>
            </w:tcBorders>
            <w:shd w:val="clear" w:color="000000" w:fill="FFFFFF"/>
            <w:vAlign w:val="center"/>
          </w:tcPr>
          <w:p w14:paraId="0CB96D2E"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b/>
                <w:bCs/>
                <w:color w:val="FF0000"/>
              </w:rPr>
              <w:t>Linea d’azione pianificata</w:t>
            </w:r>
          </w:p>
        </w:tc>
      </w:tr>
      <w:tr w:rsidR="00C77C37" w14:paraId="206D476A"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1119815F"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Fine attività prevista:</w:t>
            </w:r>
          </w:p>
        </w:tc>
        <w:tc>
          <w:tcPr>
            <w:tcW w:w="2222" w:type="dxa"/>
            <w:tcBorders>
              <w:bottom w:val="single" w:sz="8" w:space="0" w:color="000000"/>
            </w:tcBorders>
            <w:shd w:val="clear" w:color="000000" w:fill="F2F2F2"/>
            <w:vAlign w:val="center"/>
          </w:tcPr>
          <w:p w14:paraId="1A84C319"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31/12/2024</w:t>
            </w:r>
          </w:p>
        </w:tc>
        <w:tc>
          <w:tcPr>
            <w:tcW w:w="1860" w:type="dxa"/>
            <w:vMerge/>
            <w:tcBorders>
              <w:left w:val="single" w:sz="8" w:space="0" w:color="000000"/>
              <w:bottom w:val="single" w:sz="8" w:space="0" w:color="000000"/>
              <w:right w:val="single" w:sz="8" w:space="0" w:color="000000"/>
            </w:tcBorders>
            <w:vAlign w:val="center"/>
          </w:tcPr>
          <w:p w14:paraId="723D68A6" w14:textId="77777777" w:rsidR="00C77C37" w:rsidRDefault="00C77C37">
            <w:pPr>
              <w:widowControl w:val="0"/>
              <w:spacing w:before="0" w:line="240" w:lineRule="auto"/>
              <w:ind w:left="0" w:right="0"/>
              <w:jc w:val="left"/>
              <w:rPr>
                <w:rFonts w:ascii="Calibri" w:eastAsia="Times New Roman" w:hAnsi="Calibri" w:cs="Calibri"/>
                <w:b/>
                <w:bCs/>
                <w:color w:val="FFFFFF"/>
                <w:sz w:val="20"/>
                <w:szCs w:val="20"/>
                <w:lang w:eastAsia="en-GB"/>
              </w:rPr>
            </w:pPr>
          </w:p>
        </w:tc>
        <w:tc>
          <w:tcPr>
            <w:tcW w:w="4588" w:type="dxa"/>
            <w:vMerge/>
            <w:tcBorders>
              <w:bottom w:val="single" w:sz="8" w:space="0" w:color="000000"/>
              <w:right w:val="single" w:sz="4" w:space="0" w:color="000000"/>
            </w:tcBorders>
            <w:vAlign w:val="center"/>
          </w:tcPr>
          <w:p w14:paraId="38E4AEF4" w14:textId="77777777" w:rsidR="00C77C37" w:rsidRDefault="00C77C37">
            <w:pPr>
              <w:widowControl w:val="0"/>
              <w:spacing w:before="0" w:line="240" w:lineRule="auto"/>
              <w:ind w:left="0" w:right="0"/>
              <w:jc w:val="left"/>
              <w:rPr>
                <w:rFonts w:ascii="Calibri" w:eastAsia="Times New Roman" w:hAnsi="Calibri" w:cs="Calibri"/>
                <w:b/>
                <w:bCs/>
                <w:color w:val="FF0000"/>
                <w:sz w:val="24"/>
                <w:szCs w:val="24"/>
                <w:lang w:eastAsia="en-GB"/>
              </w:rPr>
            </w:pPr>
          </w:p>
        </w:tc>
        <w:tc>
          <w:tcPr>
            <w:tcW w:w="3170" w:type="dxa"/>
            <w:gridSpan w:val="2"/>
            <w:vMerge/>
            <w:tcBorders>
              <w:top w:val="single" w:sz="4" w:space="0" w:color="000000"/>
              <w:left w:val="single" w:sz="4" w:space="0" w:color="000000"/>
              <w:bottom w:val="single" w:sz="8" w:space="0" w:color="000000"/>
              <w:right w:val="single" w:sz="8" w:space="0" w:color="000000"/>
            </w:tcBorders>
            <w:vAlign w:val="center"/>
          </w:tcPr>
          <w:p w14:paraId="381889DA"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r>
    </w:tbl>
    <w:p w14:paraId="1B597178" w14:textId="77777777" w:rsidR="00C77C37" w:rsidRDefault="00204E95">
      <w:r>
        <w:br w:type="page"/>
      </w:r>
    </w:p>
    <w:tbl>
      <w:tblPr>
        <w:tblW w:w="14000" w:type="dxa"/>
        <w:tblInd w:w="-11" w:type="dxa"/>
        <w:tblLayout w:type="fixed"/>
        <w:tblLook w:val="04A0" w:firstRow="1" w:lastRow="0" w:firstColumn="1" w:lastColumn="0" w:noHBand="0" w:noVBand="1"/>
      </w:tblPr>
      <w:tblGrid>
        <w:gridCol w:w="2160"/>
        <w:gridCol w:w="2222"/>
        <w:gridCol w:w="1860"/>
        <w:gridCol w:w="4588"/>
        <w:gridCol w:w="1561"/>
        <w:gridCol w:w="1609"/>
      </w:tblGrid>
      <w:tr w:rsidR="00C77C37" w14:paraId="06F6FE94" w14:textId="77777777">
        <w:trPr>
          <w:trHeight w:val="780"/>
        </w:trPr>
        <w:tc>
          <w:tcPr>
            <w:tcW w:w="2160" w:type="dxa"/>
            <w:tcBorders>
              <w:top w:val="single" w:sz="8" w:space="0" w:color="000000"/>
              <w:left w:val="single" w:sz="8" w:space="0" w:color="000000"/>
              <w:bottom w:val="single" w:sz="8" w:space="0" w:color="000000"/>
              <w:right w:val="single" w:sz="8" w:space="0" w:color="000000"/>
            </w:tcBorders>
            <w:shd w:val="clear" w:color="000000" w:fill="757171"/>
            <w:vAlign w:val="center"/>
          </w:tcPr>
          <w:p w14:paraId="31E3E4FB" w14:textId="77777777" w:rsidR="00C77C37" w:rsidRDefault="00204E95">
            <w:pPr>
              <w:pageBreakBefore/>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lastRenderedPageBreak/>
              <w:t>Obiettivo:</w:t>
            </w:r>
          </w:p>
        </w:tc>
        <w:tc>
          <w:tcPr>
            <w:tcW w:w="2222" w:type="dxa"/>
            <w:tcBorders>
              <w:top w:val="single" w:sz="8" w:space="0" w:color="000000"/>
              <w:bottom w:val="single" w:sz="8" w:space="0" w:color="000000"/>
            </w:tcBorders>
            <w:shd w:val="clear" w:color="auto" w:fill="auto"/>
            <w:vAlign w:val="center"/>
          </w:tcPr>
          <w:p w14:paraId="0ED437D8"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OB.8.1</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7E6F17F5" w14:textId="77777777" w:rsidR="00C77C37" w:rsidRDefault="00204E95">
            <w:pPr>
              <w:widowControl w:val="0"/>
              <w:spacing w:before="0" w:line="240" w:lineRule="auto"/>
              <w:ind w:left="0" w:right="0"/>
              <w:jc w:val="left"/>
              <w:rPr>
                <w:rFonts w:ascii="Calibri" w:eastAsia="Times New Roman" w:hAnsi="Calibri" w:cs="Calibri"/>
                <w:b/>
                <w:bCs/>
                <w:color w:val="203764"/>
                <w:lang w:eastAsia="en-GB"/>
              </w:rPr>
            </w:pPr>
            <w:r>
              <w:rPr>
                <w:rFonts w:eastAsia="Times New Roman" w:cs="Calibri"/>
                <w:b/>
                <w:bCs/>
                <w:color w:val="203764"/>
                <w:lang w:eastAsia="en-GB"/>
              </w:rPr>
              <w:t>Rafforzare le leve per l’innovazione delle PA e dei territori Coinvolgimento attivo delle amministrazioni e dei territori</w:t>
            </w:r>
          </w:p>
        </w:tc>
      </w:tr>
      <w:tr w:rsidR="00C77C37" w14:paraId="4C2D6491"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4C912EE2"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Linea di Azione:</w:t>
            </w:r>
          </w:p>
        </w:tc>
        <w:tc>
          <w:tcPr>
            <w:tcW w:w="2222" w:type="dxa"/>
            <w:tcBorders>
              <w:bottom w:val="single" w:sz="8" w:space="0" w:color="000000"/>
            </w:tcBorders>
            <w:shd w:val="clear" w:color="auto" w:fill="auto"/>
            <w:vAlign w:val="center"/>
          </w:tcPr>
          <w:p w14:paraId="78C07A00"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CAP8.PA.LA32</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0B155368"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326894C7" w14:textId="77777777">
        <w:trPr>
          <w:trHeight w:val="495"/>
        </w:trPr>
        <w:tc>
          <w:tcPr>
            <w:tcW w:w="2160" w:type="dxa"/>
            <w:tcBorders>
              <w:left w:val="single" w:sz="8" w:space="0" w:color="000000"/>
              <w:bottom w:val="single" w:sz="8" w:space="0" w:color="000000"/>
              <w:right w:val="single" w:sz="8" w:space="0" w:color="000000"/>
            </w:tcBorders>
            <w:shd w:val="clear" w:color="000000" w:fill="757171"/>
            <w:vAlign w:val="center"/>
          </w:tcPr>
          <w:p w14:paraId="0477F9D4"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Piano AgID di riferimento</w:t>
            </w:r>
          </w:p>
        </w:tc>
        <w:tc>
          <w:tcPr>
            <w:tcW w:w="8670" w:type="dxa"/>
            <w:gridSpan w:val="3"/>
            <w:tcBorders>
              <w:top w:val="single" w:sz="8" w:space="0" w:color="000000"/>
              <w:bottom w:val="single" w:sz="8" w:space="0" w:color="000000"/>
              <w:right w:val="single" w:sz="4" w:space="0" w:color="000000"/>
            </w:tcBorders>
            <w:shd w:val="clear" w:color="000000" w:fill="757171"/>
            <w:vAlign w:val="center"/>
          </w:tcPr>
          <w:p w14:paraId="09B7E3C1"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Linee di azione ed attività a carico della Amministrazione che redige il Piano</w:t>
            </w:r>
            <w:r>
              <w:rPr>
                <w:rFonts w:eastAsia="Times New Roman" w:cs="Calibri"/>
                <w:b/>
                <w:bCs/>
                <w:color w:val="FFFFFF"/>
                <w:sz w:val="18"/>
                <w:szCs w:val="18"/>
                <w:lang w:eastAsia="en-GB"/>
              </w:rPr>
              <w:br/>
              <w:t>il Responsabile indicato ne controlla l'avanzamento e l'attuazione</w:t>
            </w:r>
          </w:p>
        </w:tc>
        <w:tc>
          <w:tcPr>
            <w:tcW w:w="1561" w:type="dxa"/>
            <w:tcBorders>
              <w:bottom w:val="single" w:sz="8" w:space="0" w:color="000000"/>
              <w:right w:val="single" w:sz="4" w:space="0" w:color="000000"/>
            </w:tcBorders>
            <w:shd w:val="clear" w:color="000000" w:fill="757171"/>
            <w:vAlign w:val="center"/>
          </w:tcPr>
          <w:p w14:paraId="6EA91D41"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 da AgID</w:t>
            </w:r>
          </w:p>
        </w:tc>
        <w:tc>
          <w:tcPr>
            <w:tcW w:w="1609" w:type="dxa"/>
            <w:tcBorders>
              <w:bottom w:val="single" w:sz="8" w:space="0" w:color="000000"/>
              <w:right w:val="single" w:sz="8" w:space="0" w:color="000000"/>
            </w:tcBorders>
            <w:shd w:val="clear" w:color="000000" w:fill="757171"/>
            <w:vAlign w:val="center"/>
          </w:tcPr>
          <w:p w14:paraId="68D44504"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Scadenza</w:t>
            </w:r>
          </w:p>
        </w:tc>
      </w:tr>
      <w:tr w:rsidR="00C77C37" w14:paraId="656782BF" w14:textId="77777777">
        <w:trPr>
          <w:trHeight w:val="915"/>
        </w:trPr>
        <w:tc>
          <w:tcPr>
            <w:tcW w:w="2160" w:type="dxa"/>
            <w:tcBorders>
              <w:left w:val="single" w:sz="8" w:space="0" w:color="000000"/>
              <w:bottom w:val="single" w:sz="8" w:space="0" w:color="000000"/>
              <w:right w:val="single" w:sz="8" w:space="0" w:color="000000"/>
            </w:tcBorders>
            <w:shd w:val="clear" w:color="000000" w:fill="757171"/>
            <w:vAlign w:val="center"/>
          </w:tcPr>
          <w:p w14:paraId="71206677"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1.o Piano (20-22):</w:t>
            </w:r>
          </w:p>
        </w:tc>
        <w:tc>
          <w:tcPr>
            <w:tcW w:w="8670" w:type="dxa"/>
            <w:gridSpan w:val="3"/>
            <w:tcBorders>
              <w:top w:val="single" w:sz="8" w:space="0" w:color="000000"/>
              <w:bottom w:val="single" w:sz="4" w:space="0" w:color="000000"/>
              <w:right w:val="single" w:sz="4" w:space="0" w:color="000000"/>
            </w:tcBorders>
            <w:shd w:val="clear" w:color="auto" w:fill="auto"/>
            <w:vAlign w:val="center"/>
          </w:tcPr>
          <w:p w14:paraId="0307CAB6"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61" w:type="dxa"/>
            <w:tcBorders>
              <w:bottom w:val="single" w:sz="4" w:space="0" w:color="000000"/>
              <w:right w:val="single" w:sz="4" w:space="0" w:color="000000"/>
            </w:tcBorders>
            <w:shd w:val="clear" w:color="auto" w:fill="auto"/>
            <w:vAlign w:val="center"/>
          </w:tcPr>
          <w:p w14:paraId="5CF855BF"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bottom w:val="single" w:sz="4" w:space="0" w:color="000000"/>
              <w:right w:val="single" w:sz="8" w:space="0" w:color="000000"/>
            </w:tcBorders>
            <w:shd w:val="clear" w:color="auto" w:fill="auto"/>
            <w:vAlign w:val="center"/>
          </w:tcPr>
          <w:p w14:paraId="3DFE71FB"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366F2527" w14:textId="77777777">
        <w:trPr>
          <w:trHeight w:val="900"/>
        </w:trPr>
        <w:tc>
          <w:tcPr>
            <w:tcW w:w="2160" w:type="dxa"/>
            <w:tcBorders>
              <w:left w:val="single" w:sz="8" w:space="0" w:color="000000"/>
              <w:bottom w:val="single" w:sz="4" w:space="0" w:color="000000"/>
              <w:right w:val="single" w:sz="8" w:space="0" w:color="000000"/>
            </w:tcBorders>
            <w:shd w:val="clear" w:color="000000" w:fill="757171"/>
            <w:vAlign w:val="center"/>
          </w:tcPr>
          <w:p w14:paraId="4F0FCE0D"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2.o Piano (21-23):</w:t>
            </w:r>
          </w:p>
        </w:tc>
        <w:tc>
          <w:tcPr>
            <w:tcW w:w="8670" w:type="dxa"/>
            <w:gridSpan w:val="3"/>
            <w:tcBorders>
              <w:top w:val="single" w:sz="4" w:space="0" w:color="000000"/>
              <w:bottom w:val="single" w:sz="4" w:space="0" w:color="000000"/>
              <w:right w:val="single" w:sz="4" w:space="0" w:color="000000"/>
            </w:tcBorders>
            <w:shd w:val="clear" w:color="auto" w:fill="auto"/>
            <w:vAlign w:val="center"/>
          </w:tcPr>
          <w:p w14:paraId="2C609B72"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PA in base alle proprie esigenze, partecipano alle iniziative di formazione per RTD e loro uffici proposte da AGID</w:t>
            </w:r>
          </w:p>
        </w:tc>
        <w:tc>
          <w:tcPr>
            <w:tcW w:w="1561" w:type="dxa"/>
            <w:tcBorders>
              <w:bottom w:val="single" w:sz="4" w:space="0" w:color="000000"/>
              <w:right w:val="single" w:sz="4" w:space="0" w:color="000000"/>
            </w:tcBorders>
            <w:shd w:val="clear" w:color="auto" w:fill="auto"/>
            <w:vAlign w:val="center"/>
          </w:tcPr>
          <w:p w14:paraId="11382C46"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Da gennaio 2022 </w:t>
            </w:r>
          </w:p>
        </w:tc>
        <w:tc>
          <w:tcPr>
            <w:tcW w:w="1609" w:type="dxa"/>
            <w:tcBorders>
              <w:bottom w:val="single" w:sz="4" w:space="0" w:color="000000"/>
              <w:right w:val="single" w:sz="8" w:space="0" w:color="000000"/>
            </w:tcBorders>
            <w:shd w:val="clear" w:color="auto" w:fill="auto"/>
            <w:vAlign w:val="center"/>
          </w:tcPr>
          <w:p w14:paraId="33073453"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49913A31" w14:textId="77777777">
        <w:trPr>
          <w:trHeight w:val="915"/>
        </w:trPr>
        <w:tc>
          <w:tcPr>
            <w:tcW w:w="2160" w:type="dxa"/>
            <w:tcBorders>
              <w:left w:val="single" w:sz="8" w:space="0" w:color="000000"/>
              <w:right w:val="single" w:sz="8" w:space="0" w:color="000000"/>
            </w:tcBorders>
            <w:shd w:val="clear" w:color="000000" w:fill="757171"/>
            <w:vAlign w:val="center"/>
          </w:tcPr>
          <w:p w14:paraId="60F10A34"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3.o Piano (22-24):</w:t>
            </w:r>
          </w:p>
        </w:tc>
        <w:tc>
          <w:tcPr>
            <w:tcW w:w="8670" w:type="dxa"/>
            <w:gridSpan w:val="3"/>
            <w:tcBorders>
              <w:top w:val="single" w:sz="4" w:space="0" w:color="000000"/>
              <w:right w:val="single" w:sz="4" w:space="0" w:color="000000"/>
            </w:tcBorders>
            <w:shd w:val="clear" w:color="auto" w:fill="auto"/>
            <w:vAlign w:val="center"/>
          </w:tcPr>
          <w:p w14:paraId="1A216035"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61" w:type="dxa"/>
            <w:tcBorders>
              <w:right w:val="single" w:sz="4" w:space="0" w:color="000000"/>
            </w:tcBorders>
            <w:shd w:val="clear" w:color="auto" w:fill="auto"/>
            <w:vAlign w:val="center"/>
          </w:tcPr>
          <w:p w14:paraId="0D7499A3"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right w:val="single" w:sz="8" w:space="0" w:color="000000"/>
            </w:tcBorders>
            <w:shd w:val="clear" w:color="auto" w:fill="auto"/>
            <w:vAlign w:val="center"/>
          </w:tcPr>
          <w:p w14:paraId="4D36C786"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0B9177A1" w14:textId="77777777">
        <w:trPr>
          <w:trHeight w:val="300"/>
        </w:trPr>
        <w:tc>
          <w:tcPr>
            <w:tcW w:w="21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637253D3"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 xml:space="preserve">Responsabile: </w:t>
            </w:r>
          </w:p>
        </w:tc>
        <w:tc>
          <w:tcPr>
            <w:tcW w:w="2222" w:type="dxa"/>
            <w:tcBorders>
              <w:top w:val="single" w:sz="8" w:space="0" w:color="000000"/>
              <w:bottom w:val="single" w:sz="4" w:space="0" w:color="000000"/>
            </w:tcBorders>
            <w:shd w:val="clear" w:color="auto" w:fill="auto"/>
            <w:vAlign w:val="center"/>
          </w:tcPr>
          <w:p w14:paraId="3406A051"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RTD</w:t>
            </w:r>
          </w:p>
        </w:tc>
        <w:tc>
          <w:tcPr>
            <w:tcW w:w="18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7D411505"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Fonte di spesa:</w:t>
            </w:r>
          </w:p>
        </w:tc>
        <w:tc>
          <w:tcPr>
            <w:tcW w:w="4588" w:type="dxa"/>
            <w:tcBorders>
              <w:top w:val="single" w:sz="8" w:space="0" w:color="000000"/>
              <w:bottom w:val="single" w:sz="4" w:space="0" w:color="000000"/>
              <w:right w:val="single" w:sz="4" w:space="0" w:color="000000"/>
            </w:tcBorders>
            <w:shd w:val="clear" w:color="auto" w:fill="auto"/>
            <w:vAlign w:val="center"/>
          </w:tcPr>
          <w:p w14:paraId="44D0599A"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 xml:space="preserve"> </w:t>
            </w:r>
          </w:p>
        </w:tc>
        <w:tc>
          <w:tcPr>
            <w:tcW w:w="3170" w:type="dxa"/>
            <w:gridSpan w:val="2"/>
            <w:tcBorders>
              <w:top w:val="single" w:sz="8" w:space="0" w:color="000000"/>
              <w:bottom w:val="single" w:sz="4" w:space="0" w:color="000000"/>
              <w:right w:val="single" w:sz="8" w:space="0" w:color="000000"/>
            </w:tcBorders>
            <w:shd w:val="clear" w:color="auto" w:fill="auto"/>
            <w:vAlign w:val="center"/>
          </w:tcPr>
          <w:p w14:paraId="080A3B4C"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70C422A8" w14:textId="77777777">
        <w:trPr>
          <w:trHeight w:val="300"/>
        </w:trPr>
        <w:tc>
          <w:tcPr>
            <w:tcW w:w="2160" w:type="dxa"/>
            <w:tcBorders>
              <w:left w:val="single" w:sz="8" w:space="0" w:color="000000"/>
              <w:bottom w:val="single" w:sz="4" w:space="0" w:color="000000"/>
              <w:right w:val="single" w:sz="8" w:space="0" w:color="000000"/>
            </w:tcBorders>
            <w:shd w:val="clear" w:color="000000" w:fill="757171"/>
            <w:vAlign w:val="center"/>
          </w:tcPr>
          <w:p w14:paraId="66A7049F"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w:t>
            </w:r>
          </w:p>
        </w:tc>
        <w:tc>
          <w:tcPr>
            <w:tcW w:w="2222" w:type="dxa"/>
            <w:tcBorders>
              <w:bottom w:val="single" w:sz="4" w:space="0" w:color="000000"/>
            </w:tcBorders>
            <w:shd w:val="clear" w:color="000000" w:fill="F2F2F2"/>
            <w:vAlign w:val="center"/>
          </w:tcPr>
          <w:p w14:paraId="30693D40"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 xml:space="preserve"> 01/06/2023</w:t>
            </w:r>
          </w:p>
        </w:tc>
        <w:tc>
          <w:tcPr>
            <w:tcW w:w="1860" w:type="dxa"/>
            <w:vMerge w:val="restart"/>
            <w:tcBorders>
              <w:left w:val="single" w:sz="8" w:space="0" w:color="000000"/>
              <w:bottom w:val="single" w:sz="8" w:space="0" w:color="000000"/>
              <w:right w:val="single" w:sz="8" w:space="0" w:color="000000"/>
            </w:tcBorders>
            <w:shd w:val="clear" w:color="000000" w:fill="757171"/>
            <w:vAlign w:val="center"/>
          </w:tcPr>
          <w:p w14:paraId="505F92E5"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Stato Attività:</w:t>
            </w:r>
          </w:p>
        </w:tc>
        <w:tc>
          <w:tcPr>
            <w:tcW w:w="4588" w:type="dxa"/>
            <w:vMerge w:val="restart"/>
            <w:tcBorders>
              <w:bottom w:val="single" w:sz="8" w:space="0" w:color="000000"/>
              <w:right w:val="single" w:sz="4" w:space="0" w:color="000000"/>
            </w:tcBorders>
            <w:shd w:val="clear" w:color="000000" w:fill="FFFFFF"/>
            <w:vAlign w:val="center"/>
          </w:tcPr>
          <w:p w14:paraId="7D934270" w14:textId="77777777" w:rsidR="00C77C37" w:rsidRDefault="00204E95">
            <w:pPr>
              <w:widowControl w:val="0"/>
              <w:spacing w:before="0" w:line="240" w:lineRule="auto"/>
              <w:ind w:left="0" w:right="0"/>
              <w:jc w:val="center"/>
              <w:rPr>
                <w:rFonts w:ascii="Calibri" w:eastAsia="Times New Roman" w:hAnsi="Calibri" w:cs="Calibri"/>
                <w:b/>
                <w:bCs/>
                <w:color w:val="FF0000"/>
                <w:sz w:val="24"/>
                <w:szCs w:val="24"/>
                <w:lang w:eastAsia="en-GB"/>
              </w:rPr>
            </w:pPr>
            <w:r>
              <w:rPr>
                <w:noProof/>
                <w:lang w:eastAsia="it-IT"/>
              </w:rPr>
              <w:drawing>
                <wp:inline distT="0" distB="0" distL="0" distR="0" wp14:anchorId="79517E2E" wp14:editId="4662945C">
                  <wp:extent cx="416560" cy="416560"/>
                  <wp:effectExtent l="0" t="0" r="0" b="0"/>
                  <wp:docPr id="188" name="Immagine 887201976" descr="Immagine che contiene calendar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magine 887201976" descr="Immagine che contiene calendario&#10;&#10;Descrizione generata automaticamente"/>
                          <pic:cNvPicPr>
                            <a:picLocks noChangeAspect="1" noChangeArrowheads="1"/>
                          </pic:cNvPicPr>
                        </pic:nvPicPr>
                        <pic:blipFill>
                          <a:blip r:embed="rId1072"/>
                          <a:stretch>
                            <a:fillRect/>
                          </a:stretch>
                        </pic:blipFill>
                        <pic:spPr bwMode="auto">
                          <a:xfrm>
                            <a:off x="0" y="0"/>
                            <a:ext cx="416560" cy="416560"/>
                          </a:xfrm>
                          <a:prstGeom prst="rect">
                            <a:avLst/>
                          </a:prstGeom>
                        </pic:spPr>
                      </pic:pic>
                    </a:graphicData>
                  </a:graphic>
                </wp:inline>
              </w:drawing>
            </w:r>
          </w:p>
        </w:tc>
        <w:tc>
          <w:tcPr>
            <w:tcW w:w="3170" w:type="dxa"/>
            <w:gridSpan w:val="2"/>
            <w:vMerge w:val="restart"/>
            <w:tcBorders>
              <w:top w:val="single" w:sz="4" w:space="0" w:color="000000"/>
              <w:left w:val="single" w:sz="4" w:space="0" w:color="000000"/>
              <w:bottom w:val="single" w:sz="8" w:space="0" w:color="000000"/>
              <w:right w:val="single" w:sz="8" w:space="0" w:color="000000"/>
            </w:tcBorders>
            <w:shd w:val="clear" w:color="000000" w:fill="FFFFFF"/>
            <w:vAlign w:val="center"/>
          </w:tcPr>
          <w:p w14:paraId="1568CE6F"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b/>
                <w:bCs/>
                <w:color w:val="FF0000"/>
              </w:rPr>
              <w:t>Linea d’azione pianificata</w:t>
            </w:r>
          </w:p>
        </w:tc>
      </w:tr>
      <w:tr w:rsidR="00C77C37" w14:paraId="08322C4C"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2F7278EC"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Fine attività prevista:</w:t>
            </w:r>
          </w:p>
        </w:tc>
        <w:tc>
          <w:tcPr>
            <w:tcW w:w="2222" w:type="dxa"/>
            <w:tcBorders>
              <w:bottom w:val="single" w:sz="8" w:space="0" w:color="000000"/>
            </w:tcBorders>
            <w:shd w:val="clear" w:color="000000" w:fill="F2F2F2"/>
            <w:vAlign w:val="center"/>
          </w:tcPr>
          <w:p w14:paraId="5595D32B"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31/12/2024</w:t>
            </w:r>
          </w:p>
        </w:tc>
        <w:tc>
          <w:tcPr>
            <w:tcW w:w="1860" w:type="dxa"/>
            <w:vMerge/>
            <w:tcBorders>
              <w:left w:val="single" w:sz="8" w:space="0" w:color="000000"/>
              <w:bottom w:val="single" w:sz="8" w:space="0" w:color="000000"/>
              <w:right w:val="single" w:sz="8" w:space="0" w:color="000000"/>
            </w:tcBorders>
            <w:vAlign w:val="center"/>
          </w:tcPr>
          <w:p w14:paraId="6FD305DD" w14:textId="77777777" w:rsidR="00C77C37" w:rsidRDefault="00C77C37">
            <w:pPr>
              <w:widowControl w:val="0"/>
              <w:spacing w:before="0" w:line="240" w:lineRule="auto"/>
              <w:ind w:left="0" w:right="0"/>
              <w:jc w:val="left"/>
              <w:rPr>
                <w:rFonts w:ascii="Calibri" w:eastAsia="Times New Roman" w:hAnsi="Calibri" w:cs="Calibri"/>
                <w:b/>
                <w:bCs/>
                <w:color w:val="FFFFFF"/>
                <w:sz w:val="20"/>
                <w:szCs w:val="20"/>
                <w:lang w:eastAsia="en-GB"/>
              </w:rPr>
            </w:pPr>
          </w:p>
        </w:tc>
        <w:tc>
          <w:tcPr>
            <w:tcW w:w="4588" w:type="dxa"/>
            <w:vMerge/>
            <w:tcBorders>
              <w:bottom w:val="single" w:sz="8" w:space="0" w:color="000000"/>
              <w:right w:val="single" w:sz="4" w:space="0" w:color="000000"/>
            </w:tcBorders>
            <w:vAlign w:val="center"/>
          </w:tcPr>
          <w:p w14:paraId="0D94E90C" w14:textId="77777777" w:rsidR="00C77C37" w:rsidRDefault="00C77C37">
            <w:pPr>
              <w:widowControl w:val="0"/>
              <w:spacing w:before="0" w:line="240" w:lineRule="auto"/>
              <w:ind w:left="0" w:right="0"/>
              <w:jc w:val="left"/>
              <w:rPr>
                <w:rFonts w:ascii="Calibri" w:eastAsia="Times New Roman" w:hAnsi="Calibri" w:cs="Calibri"/>
                <w:b/>
                <w:bCs/>
                <w:color w:val="FF0000"/>
                <w:sz w:val="24"/>
                <w:szCs w:val="24"/>
                <w:lang w:eastAsia="en-GB"/>
              </w:rPr>
            </w:pPr>
          </w:p>
        </w:tc>
        <w:tc>
          <w:tcPr>
            <w:tcW w:w="3170" w:type="dxa"/>
            <w:gridSpan w:val="2"/>
            <w:vMerge/>
            <w:tcBorders>
              <w:top w:val="single" w:sz="4" w:space="0" w:color="000000"/>
              <w:left w:val="single" w:sz="4" w:space="0" w:color="000000"/>
              <w:bottom w:val="single" w:sz="8" w:space="0" w:color="000000"/>
              <w:right w:val="single" w:sz="8" w:space="0" w:color="000000"/>
            </w:tcBorders>
            <w:vAlign w:val="center"/>
          </w:tcPr>
          <w:p w14:paraId="24BD2B48"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r>
    </w:tbl>
    <w:p w14:paraId="07DA0980" w14:textId="77777777" w:rsidR="00C77C37" w:rsidRDefault="00204E95">
      <w:r>
        <w:br w:type="page"/>
      </w:r>
    </w:p>
    <w:tbl>
      <w:tblPr>
        <w:tblW w:w="14000" w:type="dxa"/>
        <w:tblInd w:w="-11" w:type="dxa"/>
        <w:tblLayout w:type="fixed"/>
        <w:tblLook w:val="04A0" w:firstRow="1" w:lastRow="0" w:firstColumn="1" w:lastColumn="0" w:noHBand="0" w:noVBand="1"/>
      </w:tblPr>
      <w:tblGrid>
        <w:gridCol w:w="2160"/>
        <w:gridCol w:w="2222"/>
        <w:gridCol w:w="1860"/>
        <w:gridCol w:w="4588"/>
        <w:gridCol w:w="1561"/>
        <w:gridCol w:w="1609"/>
      </w:tblGrid>
      <w:tr w:rsidR="00C77C37" w14:paraId="74600E6D" w14:textId="77777777">
        <w:trPr>
          <w:trHeight w:val="780"/>
        </w:trPr>
        <w:tc>
          <w:tcPr>
            <w:tcW w:w="2160" w:type="dxa"/>
            <w:tcBorders>
              <w:top w:val="single" w:sz="8" w:space="0" w:color="000000"/>
              <w:left w:val="single" w:sz="8" w:space="0" w:color="000000"/>
              <w:bottom w:val="single" w:sz="8" w:space="0" w:color="000000"/>
              <w:right w:val="single" w:sz="8" w:space="0" w:color="000000"/>
            </w:tcBorders>
            <w:shd w:val="clear" w:color="000000" w:fill="757171"/>
            <w:vAlign w:val="center"/>
          </w:tcPr>
          <w:p w14:paraId="52AB1538" w14:textId="77777777" w:rsidR="00C77C37" w:rsidRDefault="00204E95">
            <w:pPr>
              <w:pageBreakBefore/>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lastRenderedPageBreak/>
              <w:t>Obiettivo:</w:t>
            </w:r>
          </w:p>
        </w:tc>
        <w:tc>
          <w:tcPr>
            <w:tcW w:w="2222" w:type="dxa"/>
            <w:tcBorders>
              <w:top w:val="single" w:sz="8" w:space="0" w:color="000000"/>
              <w:bottom w:val="single" w:sz="8" w:space="0" w:color="000000"/>
            </w:tcBorders>
            <w:shd w:val="clear" w:color="auto" w:fill="auto"/>
            <w:vAlign w:val="center"/>
          </w:tcPr>
          <w:p w14:paraId="0859D525"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OB.8.1</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7952B113" w14:textId="77777777" w:rsidR="00C77C37" w:rsidRDefault="00204E95">
            <w:pPr>
              <w:widowControl w:val="0"/>
              <w:spacing w:before="0" w:line="240" w:lineRule="auto"/>
              <w:ind w:left="0" w:right="0"/>
              <w:jc w:val="left"/>
              <w:rPr>
                <w:rFonts w:ascii="Calibri" w:eastAsia="Times New Roman" w:hAnsi="Calibri" w:cs="Calibri"/>
                <w:b/>
                <w:bCs/>
                <w:color w:val="203764"/>
                <w:lang w:eastAsia="en-GB"/>
              </w:rPr>
            </w:pPr>
            <w:r>
              <w:rPr>
                <w:rFonts w:eastAsia="Times New Roman" w:cs="Calibri"/>
                <w:b/>
                <w:bCs/>
                <w:color w:val="203764"/>
                <w:lang w:eastAsia="en-GB"/>
              </w:rPr>
              <w:t>Rafforzare le leve per l’innovazione delle PA e dei territori Coinvolgimento attivo delle amministrazioni e dei territori</w:t>
            </w:r>
          </w:p>
        </w:tc>
      </w:tr>
      <w:tr w:rsidR="00C77C37" w14:paraId="6E11293B"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2416546D"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Linea di Azione:</w:t>
            </w:r>
          </w:p>
        </w:tc>
        <w:tc>
          <w:tcPr>
            <w:tcW w:w="2222" w:type="dxa"/>
            <w:tcBorders>
              <w:bottom w:val="single" w:sz="8" w:space="0" w:color="000000"/>
            </w:tcBorders>
            <w:shd w:val="clear" w:color="auto" w:fill="auto"/>
            <w:vAlign w:val="center"/>
          </w:tcPr>
          <w:p w14:paraId="07B19193"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CAP8.PA.LA33</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422A5BD1"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72362459" w14:textId="77777777">
        <w:trPr>
          <w:trHeight w:val="495"/>
        </w:trPr>
        <w:tc>
          <w:tcPr>
            <w:tcW w:w="2160" w:type="dxa"/>
            <w:tcBorders>
              <w:left w:val="single" w:sz="8" w:space="0" w:color="000000"/>
              <w:bottom w:val="single" w:sz="8" w:space="0" w:color="000000"/>
              <w:right w:val="single" w:sz="8" w:space="0" w:color="000000"/>
            </w:tcBorders>
            <w:shd w:val="clear" w:color="000000" w:fill="757171"/>
            <w:vAlign w:val="center"/>
          </w:tcPr>
          <w:p w14:paraId="2367A124"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Piano AgID di riferimento</w:t>
            </w:r>
          </w:p>
        </w:tc>
        <w:tc>
          <w:tcPr>
            <w:tcW w:w="8670" w:type="dxa"/>
            <w:gridSpan w:val="3"/>
            <w:tcBorders>
              <w:top w:val="single" w:sz="8" w:space="0" w:color="000000"/>
              <w:bottom w:val="single" w:sz="8" w:space="0" w:color="000000"/>
              <w:right w:val="single" w:sz="4" w:space="0" w:color="000000"/>
            </w:tcBorders>
            <w:shd w:val="clear" w:color="000000" w:fill="757171"/>
            <w:vAlign w:val="center"/>
          </w:tcPr>
          <w:p w14:paraId="599D9A59"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Linee di azione ed attività a carico della Amministrazione che redige il Piano</w:t>
            </w:r>
            <w:r>
              <w:rPr>
                <w:rFonts w:eastAsia="Times New Roman" w:cs="Calibri"/>
                <w:b/>
                <w:bCs/>
                <w:color w:val="FFFFFF"/>
                <w:sz w:val="18"/>
                <w:szCs w:val="18"/>
                <w:lang w:eastAsia="en-GB"/>
              </w:rPr>
              <w:br/>
              <w:t>il Responsabile indicato ne controlla l'avanzamento e l'attuazione</w:t>
            </w:r>
          </w:p>
        </w:tc>
        <w:tc>
          <w:tcPr>
            <w:tcW w:w="1561" w:type="dxa"/>
            <w:tcBorders>
              <w:bottom w:val="single" w:sz="8" w:space="0" w:color="000000"/>
              <w:right w:val="single" w:sz="4" w:space="0" w:color="000000"/>
            </w:tcBorders>
            <w:shd w:val="clear" w:color="000000" w:fill="757171"/>
            <w:vAlign w:val="center"/>
          </w:tcPr>
          <w:p w14:paraId="0E3731FC"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 da AgID</w:t>
            </w:r>
          </w:p>
        </w:tc>
        <w:tc>
          <w:tcPr>
            <w:tcW w:w="1609" w:type="dxa"/>
            <w:tcBorders>
              <w:bottom w:val="single" w:sz="8" w:space="0" w:color="000000"/>
              <w:right w:val="single" w:sz="8" w:space="0" w:color="000000"/>
            </w:tcBorders>
            <w:shd w:val="clear" w:color="000000" w:fill="757171"/>
            <w:vAlign w:val="center"/>
          </w:tcPr>
          <w:p w14:paraId="7685485E"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Scadenza</w:t>
            </w:r>
          </w:p>
        </w:tc>
      </w:tr>
      <w:tr w:rsidR="00C77C37" w14:paraId="0B3965FF" w14:textId="77777777">
        <w:trPr>
          <w:trHeight w:val="915"/>
        </w:trPr>
        <w:tc>
          <w:tcPr>
            <w:tcW w:w="2160" w:type="dxa"/>
            <w:tcBorders>
              <w:left w:val="single" w:sz="8" w:space="0" w:color="000000"/>
              <w:bottom w:val="single" w:sz="8" w:space="0" w:color="000000"/>
              <w:right w:val="single" w:sz="8" w:space="0" w:color="000000"/>
            </w:tcBorders>
            <w:shd w:val="clear" w:color="000000" w:fill="757171"/>
            <w:vAlign w:val="center"/>
          </w:tcPr>
          <w:p w14:paraId="221D613F"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1.o Piano (20-22):</w:t>
            </w:r>
          </w:p>
        </w:tc>
        <w:tc>
          <w:tcPr>
            <w:tcW w:w="8670" w:type="dxa"/>
            <w:gridSpan w:val="3"/>
            <w:tcBorders>
              <w:top w:val="single" w:sz="8" w:space="0" w:color="000000"/>
              <w:bottom w:val="single" w:sz="4" w:space="0" w:color="000000"/>
              <w:right w:val="single" w:sz="4" w:space="0" w:color="000000"/>
            </w:tcBorders>
            <w:shd w:val="clear" w:color="auto" w:fill="auto"/>
            <w:vAlign w:val="center"/>
          </w:tcPr>
          <w:p w14:paraId="5C286B8D"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61" w:type="dxa"/>
            <w:tcBorders>
              <w:bottom w:val="single" w:sz="4" w:space="0" w:color="000000"/>
              <w:right w:val="single" w:sz="4" w:space="0" w:color="000000"/>
            </w:tcBorders>
            <w:shd w:val="clear" w:color="auto" w:fill="auto"/>
            <w:vAlign w:val="center"/>
          </w:tcPr>
          <w:p w14:paraId="15B2ECDF"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bottom w:val="single" w:sz="4" w:space="0" w:color="000000"/>
              <w:right w:val="single" w:sz="8" w:space="0" w:color="000000"/>
            </w:tcBorders>
            <w:shd w:val="clear" w:color="auto" w:fill="auto"/>
            <w:vAlign w:val="center"/>
          </w:tcPr>
          <w:p w14:paraId="0C35E907"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03458C6C" w14:textId="77777777">
        <w:trPr>
          <w:trHeight w:val="900"/>
        </w:trPr>
        <w:tc>
          <w:tcPr>
            <w:tcW w:w="2160" w:type="dxa"/>
            <w:tcBorders>
              <w:left w:val="single" w:sz="8" w:space="0" w:color="000000"/>
              <w:bottom w:val="single" w:sz="4" w:space="0" w:color="000000"/>
              <w:right w:val="single" w:sz="8" w:space="0" w:color="000000"/>
            </w:tcBorders>
            <w:shd w:val="clear" w:color="000000" w:fill="757171"/>
            <w:vAlign w:val="center"/>
          </w:tcPr>
          <w:p w14:paraId="340AA0CF"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2.o Piano (21-23):</w:t>
            </w:r>
          </w:p>
        </w:tc>
        <w:tc>
          <w:tcPr>
            <w:tcW w:w="8670" w:type="dxa"/>
            <w:gridSpan w:val="3"/>
            <w:tcBorders>
              <w:top w:val="single" w:sz="4" w:space="0" w:color="000000"/>
              <w:bottom w:val="single" w:sz="4" w:space="0" w:color="000000"/>
              <w:right w:val="single" w:sz="4" w:space="0" w:color="000000"/>
            </w:tcBorders>
            <w:shd w:val="clear" w:color="auto" w:fill="auto"/>
            <w:vAlign w:val="center"/>
          </w:tcPr>
          <w:p w14:paraId="16C7EF62"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PA, in base alle proprie esigenze, partecipano alle iniziative di formazione per RTD e loro uffici proposte da AGID e contribuiscono alla definizione di moduli formativi avanzati da mettere a disposizione di tutti i dipendenti della PA</w:t>
            </w:r>
          </w:p>
        </w:tc>
        <w:tc>
          <w:tcPr>
            <w:tcW w:w="1561" w:type="dxa"/>
            <w:tcBorders>
              <w:bottom w:val="single" w:sz="4" w:space="0" w:color="000000"/>
              <w:right w:val="single" w:sz="4" w:space="0" w:color="000000"/>
            </w:tcBorders>
            <w:shd w:val="clear" w:color="auto" w:fill="auto"/>
            <w:vAlign w:val="center"/>
          </w:tcPr>
          <w:p w14:paraId="0F372F56"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Da gennaio 2023 </w:t>
            </w:r>
          </w:p>
        </w:tc>
        <w:tc>
          <w:tcPr>
            <w:tcW w:w="1609" w:type="dxa"/>
            <w:tcBorders>
              <w:bottom w:val="single" w:sz="4" w:space="0" w:color="000000"/>
              <w:right w:val="single" w:sz="8" w:space="0" w:color="000000"/>
            </w:tcBorders>
            <w:shd w:val="clear" w:color="auto" w:fill="auto"/>
            <w:vAlign w:val="center"/>
          </w:tcPr>
          <w:p w14:paraId="531FBA93"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3C15FA67" w14:textId="77777777">
        <w:trPr>
          <w:trHeight w:val="915"/>
        </w:trPr>
        <w:tc>
          <w:tcPr>
            <w:tcW w:w="2160" w:type="dxa"/>
            <w:tcBorders>
              <w:left w:val="single" w:sz="8" w:space="0" w:color="000000"/>
              <w:right w:val="single" w:sz="8" w:space="0" w:color="000000"/>
            </w:tcBorders>
            <w:shd w:val="clear" w:color="000000" w:fill="757171"/>
            <w:vAlign w:val="center"/>
          </w:tcPr>
          <w:p w14:paraId="1E28B7BF"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3.o Piano (22-24):</w:t>
            </w:r>
          </w:p>
        </w:tc>
        <w:tc>
          <w:tcPr>
            <w:tcW w:w="8670" w:type="dxa"/>
            <w:gridSpan w:val="3"/>
            <w:tcBorders>
              <w:top w:val="single" w:sz="4" w:space="0" w:color="000000"/>
              <w:right w:val="single" w:sz="4" w:space="0" w:color="000000"/>
            </w:tcBorders>
            <w:shd w:val="clear" w:color="auto" w:fill="auto"/>
            <w:vAlign w:val="center"/>
          </w:tcPr>
          <w:p w14:paraId="1B1DC9D2"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61" w:type="dxa"/>
            <w:tcBorders>
              <w:right w:val="single" w:sz="4" w:space="0" w:color="000000"/>
            </w:tcBorders>
            <w:shd w:val="clear" w:color="auto" w:fill="auto"/>
            <w:vAlign w:val="center"/>
          </w:tcPr>
          <w:p w14:paraId="60D446F1"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right w:val="single" w:sz="8" w:space="0" w:color="000000"/>
            </w:tcBorders>
            <w:shd w:val="clear" w:color="auto" w:fill="auto"/>
            <w:vAlign w:val="center"/>
          </w:tcPr>
          <w:p w14:paraId="4AB27A98"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383363B8" w14:textId="77777777">
        <w:trPr>
          <w:trHeight w:val="300"/>
        </w:trPr>
        <w:tc>
          <w:tcPr>
            <w:tcW w:w="21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32340B73"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 xml:space="preserve">Responsabile: </w:t>
            </w:r>
          </w:p>
        </w:tc>
        <w:tc>
          <w:tcPr>
            <w:tcW w:w="2222" w:type="dxa"/>
            <w:tcBorders>
              <w:top w:val="single" w:sz="8" w:space="0" w:color="000000"/>
              <w:bottom w:val="single" w:sz="4" w:space="0" w:color="000000"/>
            </w:tcBorders>
            <w:shd w:val="clear" w:color="auto" w:fill="auto"/>
            <w:vAlign w:val="center"/>
          </w:tcPr>
          <w:p w14:paraId="11A7FFF0"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RTD</w:t>
            </w:r>
          </w:p>
        </w:tc>
        <w:tc>
          <w:tcPr>
            <w:tcW w:w="18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751266C3"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Fonte di spesa:</w:t>
            </w:r>
          </w:p>
        </w:tc>
        <w:tc>
          <w:tcPr>
            <w:tcW w:w="4588" w:type="dxa"/>
            <w:tcBorders>
              <w:top w:val="single" w:sz="8" w:space="0" w:color="000000"/>
              <w:bottom w:val="single" w:sz="4" w:space="0" w:color="000000"/>
              <w:right w:val="single" w:sz="4" w:space="0" w:color="000000"/>
            </w:tcBorders>
            <w:shd w:val="clear" w:color="auto" w:fill="auto"/>
            <w:vAlign w:val="center"/>
          </w:tcPr>
          <w:p w14:paraId="5DFD391B"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 xml:space="preserve"> </w:t>
            </w:r>
          </w:p>
        </w:tc>
        <w:tc>
          <w:tcPr>
            <w:tcW w:w="3170" w:type="dxa"/>
            <w:gridSpan w:val="2"/>
            <w:tcBorders>
              <w:top w:val="single" w:sz="8" w:space="0" w:color="000000"/>
              <w:bottom w:val="single" w:sz="4" w:space="0" w:color="000000"/>
              <w:right w:val="single" w:sz="8" w:space="0" w:color="000000"/>
            </w:tcBorders>
            <w:shd w:val="clear" w:color="auto" w:fill="auto"/>
            <w:vAlign w:val="center"/>
          </w:tcPr>
          <w:p w14:paraId="56849ACC"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5DA970DE" w14:textId="77777777">
        <w:trPr>
          <w:trHeight w:val="300"/>
        </w:trPr>
        <w:tc>
          <w:tcPr>
            <w:tcW w:w="2160" w:type="dxa"/>
            <w:tcBorders>
              <w:left w:val="single" w:sz="8" w:space="0" w:color="000000"/>
              <w:bottom w:val="single" w:sz="4" w:space="0" w:color="000000"/>
              <w:right w:val="single" w:sz="8" w:space="0" w:color="000000"/>
            </w:tcBorders>
            <w:shd w:val="clear" w:color="000000" w:fill="757171"/>
            <w:vAlign w:val="center"/>
          </w:tcPr>
          <w:p w14:paraId="26855AFE"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w:t>
            </w:r>
          </w:p>
        </w:tc>
        <w:tc>
          <w:tcPr>
            <w:tcW w:w="2222" w:type="dxa"/>
            <w:tcBorders>
              <w:bottom w:val="single" w:sz="4" w:space="0" w:color="000000"/>
            </w:tcBorders>
            <w:shd w:val="clear" w:color="000000" w:fill="F2F2F2"/>
            <w:vAlign w:val="center"/>
          </w:tcPr>
          <w:p w14:paraId="6500913F"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 xml:space="preserve"> 01/06/2023</w:t>
            </w:r>
          </w:p>
        </w:tc>
        <w:tc>
          <w:tcPr>
            <w:tcW w:w="1860" w:type="dxa"/>
            <w:vMerge w:val="restart"/>
            <w:tcBorders>
              <w:left w:val="single" w:sz="8" w:space="0" w:color="000000"/>
              <w:bottom w:val="single" w:sz="8" w:space="0" w:color="000000"/>
              <w:right w:val="single" w:sz="8" w:space="0" w:color="000000"/>
            </w:tcBorders>
            <w:shd w:val="clear" w:color="000000" w:fill="757171"/>
            <w:vAlign w:val="center"/>
          </w:tcPr>
          <w:p w14:paraId="61D108F5"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Stato Attività:</w:t>
            </w:r>
          </w:p>
        </w:tc>
        <w:tc>
          <w:tcPr>
            <w:tcW w:w="4588" w:type="dxa"/>
            <w:vMerge w:val="restart"/>
            <w:tcBorders>
              <w:bottom w:val="single" w:sz="8" w:space="0" w:color="000000"/>
              <w:right w:val="single" w:sz="4" w:space="0" w:color="000000"/>
            </w:tcBorders>
            <w:shd w:val="clear" w:color="000000" w:fill="FFFFFF"/>
            <w:vAlign w:val="center"/>
          </w:tcPr>
          <w:p w14:paraId="2B518E80" w14:textId="77777777" w:rsidR="00C77C37" w:rsidRDefault="00204E95">
            <w:pPr>
              <w:widowControl w:val="0"/>
              <w:spacing w:before="0" w:line="240" w:lineRule="auto"/>
              <w:ind w:left="0" w:right="0"/>
              <w:jc w:val="center"/>
              <w:rPr>
                <w:rFonts w:ascii="Calibri" w:eastAsia="Times New Roman" w:hAnsi="Calibri" w:cs="Calibri"/>
                <w:b/>
                <w:bCs/>
                <w:color w:val="FF0000"/>
                <w:sz w:val="24"/>
                <w:szCs w:val="24"/>
                <w:lang w:eastAsia="en-GB"/>
              </w:rPr>
            </w:pPr>
            <w:r>
              <w:rPr>
                <w:noProof/>
                <w:lang w:eastAsia="it-IT"/>
              </w:rPr>
              <w:drawing>
                <wp:inline distT="0" distB="0" distL="0" distR="0" wp14:anchorId="4EE26BC2" wp14:editId="5F4CBF40">
                  <wp:extent cx="416560" cy="416560"/>
                  <wp:effectExtent l="0" t="0" r="0" b="0"/>
                  <wp:docPr id="189" name="Immagine 582810903" descr="Immagine che contiene calendar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magine 582810903" descr="Immagine che contiene calendario&#10;&#10;Descrizione generata automaticamente"/>
                          <pic:cNvPicPr>
                            <a:picLocks noChangeAspect="1" noChangeArrowheads="1"/>
                          </pic:cNvPicPr>
                        </pic:nvPicPr>
                        <pic:blipFill>
                          <a:blip r:embed="rId1072"/>
                          <a:stretch>
                            <a:fillRect/>
                          </a:stretch>
                        </pic:blipFill>
                        <pic:spPr bwMode="auto">
                          <a:xfrm>
                            <a:off x="0" y="0"/>
                            <a:ext cx="416560" cy="416560"/>
                          </a:xfrm>
                          <a:prstGeom prst="rect">
                            <a:avLst/>
                          </a:prstGeom>
                        </pic:spPr>
                      </pic:pic>
                    </a:graphicData>
                  </a:graphic>
                </wp:inline>
              </w:drawing>
            </w:r>
          </w:p>
        </w:tc>
        <w:tc>
          <w:tcPr>
            <w:tcW w:w="3170" w:type="dxa"/>
            <w:gridSpan w:val="2"/>
            <w:vMerge w:val="restart"/>
            <w:tcBorders>
              <w:top w:val="single" w:sz="4" w:space="0" w:color="000000"/>
              <w:left w:val="single" w:sz="4" w:space="0" w:color="000000"/>
              <w:bottom w:val="single" w:sz="8" w:space="0" w:color="000000"/>
              <w:right w:val="single" w:sz="8" w:space="0" w:color="000000"/>
            </w:tcBorders>
            <w:shd w:val="clear" w:color="000000" w:fill="FFFFFF"/>
            <w:vAlign w:val="center"/>
          </w:tcPr>
          <w:p w14:paraId="72D482C3"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b/>
                <w:bCs/>
                <w:color w:val="FF0000"/>
              </w:rPr>
              <w:t>Linea d’azione pianificata</w:t>
            </w:r>
          </w:p>
        </w:tc>
      </w:tr>
      <w:tr w:rsidR="00C77C37" w14:paraId="2701F5BB"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485BE291"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Fine attività prevista:</w:t>
            </w:r>
          </w:p>
        </w:tc>
        <w:tc>
          <w:tcPr>
            <w:tcW w:w="2222" w:type="dxa"/>
            <w:tcBorders>
              <w:bottom w:val="single" w:sz="8" w:space="0" w:color="000000"/>
            </w:tcBorders>
            <w:shd w:val="clear" w:color="000000" w:fill="F2F2F2"/>
            <w:vAlign w:val="center"/>
          </w:tcPr>
          <w:p w14:paraId="080FC06D"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31/12/2024</w:t>
            </w:r>
          </w:p>
        </w:tc>
        <w:tc>
          <w:tcPr>
            <w:tcW w:w="1860" w:type="dxa"/>
            <w:vMerge/>
            <w:tcBorders>
              <w:left w:val="single" w:sz="8" w:space="0" w:color="000000"/>
              <w:bottom w:val="single" w:sz="8" w:space="0" w:color="000000"/>
              <w:right w:val="single" w:sz="8" w:space="0" w:color="000000"/>
            </w:tcBorders>
            <w:vAlign w:val="center"/>
          </w:tcPr>
          <w:p w14:paraId="5F55D0B7" w14:textId="77777777" w:rsidR="00C77C37" w:rsidRDefault="00C77C37">
            <w:pPr>
              <w:widowControl w:val="0"/>
              <w:spacing w:before="0" w:line="240" w:lineRule="auto"/>
              <w:ind w:left="0" w:right="0"/>
              <w:jc w:val="left"/>
              <w:rPr>
                <w:rFonts w:ascii="Calibri" w:eastAsia="Times New Roman" w:hAnsi="Calibri" w:cs="Calibri"/>
                <w:b/>
                <w:bCs/>
                <w:color w:val="FFFFFF"/>
                <w:sz w:val="20"/>
                <w:szCs w:val="20"/>
                <w:lang w:eastAsia="en-GB"/>
              </w:rPr>
            </w:pPr>
          </w:p>
        </w:tc>
        <w:tc>
          <w:tcPr>
            <w:tcW w:w="4588" w:type="dxa"/>
            <w:vMerge/>
            <w:tcBorders>
              <w:bottom w:val="single" w:sz="8" w:space="0" w:color="000000"/>
              <w:right w:val="single" w:sz="4" w:space="0" w:color="000000"/>
            </w:tcBorders>
            <w:vAlign w:val="center"/>
          </w:tcPr>
          <w:p w14:paraId="7A34E261" w14:textId="77777777" w:rsidR="00C77C37" w:rsidRDefault="00C77C37">
            <w:pPr>
              <w:widowControl w:val="0"/>
              <w:spacing w:before="0" w:line="240" w:lineRule="auto"/>
              <w:ind w:left="0" w:right="0"/>
              <w:jc w:val="left"/>
              <w:rPr>
                <w:rFonts w:ascii="Calibri" w:eastAsia="Times New Roman" w:hAnsi="Calibri" w:cs="Calibri"/>
                <w:b/>
                <w:bCs/>
                <w:color w:val="FF0000"/>
                <w:sz w:val="24"/>
                <w:szCs w:val="24"/>
                <w:lang w:eastAsia="en-GB"/>
              </w:rPr>
            </w:pPr>
          </w:p>
        </w:tc>
        <w:tc>
          <w:tcPr>
            <w:tcW w:w="3170" w:type="dxa"/>
            <w:gridSpan w:val="2"/>
            <w:vMerge/>
            <w:tcBorders>
              <w:top w:val="single" w:sz="4" w:space="0" w:color="000000"/>
              <w:left w:val="single" w:sz="4" w:space="0" w:color="000000"/>
              <w:bottom w:val="single" w:sz="8" w:space="0" w:color="000000"/>
              <w:right w:val="single" w:sz="8" w:space="0" w:color="000000"/>
            </w:tcBorders>
            <w:vAlign w:val="center"/>
          </w:tcPr>
          <w:p w14:paraId="59DDA4A3"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r>
    </w:tbl>
    <w:p w14:paraId="113CCBB9" w14:textId="77777777" w:rsidR="00C77C37" w:rsidRDefault="00204E95">
      <w:r>
        <w:br w:type="page"/>
      </w:r>
    </w:p>
    <w:p w14:paraId="646021F1" w14:textId="77777777" w:rsidR="00C77C37" w:rsidRDefault="00204E95">
      <w:pPr>
        <w:pStyle w:val="Titolo4"/>
        <w:spacing w:before="0" w:after="60"/>
      </w:pPr>
      <w:bookmarkStart w:id="268" w:name="_Toc135133916"/>
      <w:r>
        <w:lastRenderedPageBreak/>
        <w:t>OB.8.2    Rafforzare le competenze digitali per la PA e per il Paese e favorire l’inclusione digitale</w:t>
      </w:r>
      <w:bookmarkEnd w:id="268"/>
    </w:p>
    <w:tbl>
      <w:tblPr>
        <w:tblW w:w="14000" w:type="dxa"/>
        <w:tblInd w:w="-11" w:type="dxa"/>
        <w:tblLayout w:type="fixed"/>
        <w:tblLook w:val="04A0" w:firstRow="1" w:lastRow="0" w:firstColumn="1" w:lastColumn="0" w:noHBand="0" w:noVBand="1"/>
      </w:tblPr>
      <w:tblGrid>
        <w:gridCol w:w="2160"/>
        <w:gridCol w:w="2222"/>
        <w:gridCol w:w="1860"/>
        <w:gridCol w:w="4588"/>
        <w:gridCol w:w="1561"/>
        <w:gridCol w:w="1609"/>
      </w:tblGrid>
      <w:tr w:rsidR="00C77C37" w14:paraId="15DFE99C" w14:textId="77777777">
        <w:trPr>
          <w:trHeight w:val="780"/>
        </w:trPr>
        <w:tc>
          <w:tcPr>
            <w:tcW w:w="2160" w:type="dxa"/>
            <w:tcBorders>
              <w:top w:val="single" w:sz="8" w:space="0" w:color="000000"/>
              <w:left w:val="single" w:sz="8" w:space="0" w:color="000000"/>
              <w:bottom w:val="single" w:sz="8" w:space="0" w:color="000000"/>
              <w:right w:val="single" w:sz="8" w:space="0" w:color="000000"/>
            </w:tcBorders>
            <w:shd w:val="clear" w:color="000000" w:fill="757171"/>
            <w:vAlign w:val="center"/>
          </w:tcPr>
          <w:p w14:paraId="1B909D70" w14:textId="77777777" w:rsidR="00C77C37" w:rsidRDefault="00204E95">
            <w:pPr>
              <w:pageBreakBefore/>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lastRenderedPageBreak/>
              <w:t>Obiettivo:</w:t>
            </w:r>
          </w:p>
        </w:tc>
        <w:tc>
          <w:tcPr>
            <w:tcW w:w="2222" w:type="dxa"/>
            <w:tcBorders>
              <w:top w:val="single" w:sz="8" w:space="0" w:color="000000"/>
              <w:bottom w:val="single" w:sz="8" w:space="0" w:color="000000"/>
            </w:tcBorders>
            <w:shd w:val="clear" w:color="auto" w:fill="auto"/>
            <w:vAlign w:val="center"/>
          </w:tcPr>
          <w:p w14:paraId="15F4925A"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OB.8.2</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629F572B" w14:textId="77777777" w:rsidR="00C77C37" w:rsidRDefault="00204E95">
            <w:pPr>
              <w:widowControl w:val="0"/>
              <w:spacing w:before="0" w:line="240" w:lineRule="auto"/>
              <w:ind w:left="0" w:right="0"/>
              <w:jc w:val="left"/>
              <w:rPr>
                <w:rFonts w:ascii="Calibri" w:eastAsia="Times New Roman" w:hAnsi="Calibri" w:cs="Calibri"/>
                <w:b/>
                <w:bCs/>
                <w:color w:val="203764"/>
                <w:lang w:eastAsia="en-GB"/>
              </w:rPr>
            </w:pPr>
            <w:r>
              <w:rPr>
                <w:rFonts w:eastAsia="Times New Roman" w:cs="Calibri"/>
                <w:b/>
                <w:bCs/>
                <w:color w:val="203764"/>
                <w:lang w:eastAsia="en-GB"/>
              </w:rPr>
              <w:t>Rafforzare le competenze digitali per la PA e per il Paese e favorire l’inclusione digitale</w:t>
            </w:r>
          </w:p>
        </w:tc>
      </w:tr>
      <w:tr w:rsidR="00C77C37" w14:paraId="41FC4488"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4A11C91B"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Linea di Azione:</w:t>
            </w:r>
          </w:p>
        </w:tc>
        <w:tc>
          <w:tcPr>
            <w:tcW w:w="2222" w:type="dxa"/>
            <w:tcBorders>
              <w:bottom w:val="single" w:sz="8" w:space="0" w:color="000000"/>
            </w:tcBorders>
            <w:shd w:val="clear" w:color="auto" w:fill="auto"/>
            <w:vAlign w:val="center"/>
          </w:tcPr>
          <w:p w14:paraId="275CFCEF"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CAP8.PA.LA22</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3560146C"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34E97843" w14:textId="77777777">
        <w:trPr>
          <w:trHeight w:val="495"/>
        </w:trPr>
        <w:tc>
          <w:tcPr>
            <w:tcW w:w="2160" w:type="dxa"/>
            <w:tcBorders>
              <w:left w:val="single" w:sz="8" w:space="0" w:color="000000"/>
              <w:bottom w:val="single" w:sz="8" w:space="0" w:color="000000"/>
              <w:right w:val="single" w:sz="8" w:space="0" w:color="000000"/>
            </w:tcBorders>
            <w:shd w:val="clear" w:color="000000" w:fill="757171"/>
            <w:vAlign w:val="center"/>
          </w:tcPr>
          <w:p w14:paraId="05DDF252"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Piano AgID di riferimento</w:t>
            </w:r>
          </w:p>
        </w:tc>
        <w:tc>
          <w:tcPr>
            <w:tcW w:w="8670" w:type="dxa"/>
            <w:gridSpan w:val="3"/>
            <w:tcBorders>
              <w:top w:val="single" w:sz="8" w:space="0" w:color="000000"/>
              <w:bottom w:val="single" w:sz="8" w:space="0" w:color="000000"/>
              <w:right w:val="single" w:sz="4" w:space="0" w:color="000000"/>
            </w:tcBorders>
            <w:shd w:val="clear" w:color="000000" w:fill="757171"/>
            <w:vAlign w:val="center"/>
          </w:tcPr>
          <w:p w14:paraId="2EA5F042"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Linee di azione ed attività a carico della Amministrazione che redige il Piano</w:t>
            </w:r>
            <w:r>
              <w:rPr>
                <w:rFonts w:eastAsia="Times New Roman" w:cs="Calibri"/>
                <w:b/>
                <w:bCs/>
                <w:color w:val="FFFFFF"/>
                <w:sz w:val="18"/>
                <w:szCs w:val="18"/>
                <w:lang w:eastAsia="en-GB"/>
              </w:rPr>
              <w:br/>
              <w:t>il Responsabile indicato ne controlla l'avanzamento e l'attuazione</w:t>
            </w:r>
          </w:p>
        </w:tc>
        <w:tc>
          <w:tcPr>
            <w:tcW w:w="1561" w:type="dxa"/>
            <w:tcBorders>
              <w:bottom w:val="single" w:sz="8" w:space="0" w:color="000000"/>
              <w:right w:val="single" w:sz="4" w:space="0" w:color="000000"/>
            </w:tcBorders>
            <w:shd w:val="clear" w:color="000000" w:fill="757171"/>
            <w:vAlign w:val="center"/>
          </w:tcPr>
          <w:p w14:paraId="2EFEDDDB"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 da AgID</w:t>
            </w:r>
          </w:p>
        </w:tc>
        <w:tc>
          <w:tcPr>
            <w:tcW w:w="1609" w:type="dxa"/>
            <w:tcBorders>
              <w:bottom w:val="single" w:sz="8" w:space="0" w:color="000000"/>
              <w:right w:val="single" w:sz="8" w:space="0" w:color="000000"/>
            </w:tcBorders>
            <w:shd w:val="clear" w:color="000000" w:fill="757171"/>
            <w:vAlign w:val="center"/>
          </w:tcPr>
          <w:p w14:paraId="0291F826"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Scadenza</w:t>
            </w:r>
          </w:p>
        </w:tc>
      </w:tr>
      <w:tr w:rsidR="00C77C37" w14:paraId="307CE612" w14:textId="77777777">
        <w:trPr>
          <w:trHeight w:val="915"/>
        </w:trPr>
        <w:tc>
          <w:tcPr>
            <w:tcW w:w="2160" w:type="dxa"/>
            <w:tcBorders>
              <w:left w:val="single" w:sz="8" w:space="0" w:color="000000"/>
              <w:bottom w:val="single" w:sz="8" w:space="0" w:color="000000"/>
              <w:right w:val="single" w:sz="8" w:space="0" w:color="000000"/>
            </w:tcBorders>
            <w:shd w:val="clear" w:color="000000" w:fill="757171"/>
            <w:vAlign w:val="center"/>
          </w:tcPr>
          <w:p w14:paraId="7BB76D7E"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1.o Piano (20-22):</w:t>
            </w:r>
          </w:p>
        </w:tc>
        <w:tc>
          <w:tcPr>
            <w:tcW w:w="8670" w:type="dxa"/>
            <w:gridSpan w:val="3"/>
            <w:tcBorders>
              <w:top w:val="single" w:sz="8" w:space="0" w:color="000000"/>
              <w:bottom w:val="single" w:sz="4" w:space="0" w:color="000000"/>
              <w:right w:val="single" w:sz="4" w:space="0" w:color="000000"/>
            </w:tcBorders>
            <w:shd w:val="clear" w:color="auto" w:fill="auto"/>
            <w:vAlign w:val="center"/>
          </w:tcPr>
          <w:p w14:paraId="46F072BC"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PA aggiornano i piani di azione secondo quanto previsto nel Piano strategico nazionale per le competenze digitali</w:t>
            </w:r>
          </w:p>
        </w:tc>
        <w:tc>
          <w:tcPr>
            <w:tcW w:w="1561" w:type="dxa"/>
            <w:tcBorders>
              <w:bottom w:val="single" w:sz="4" w:space="0" w:color="000000"/>
              <w:right w:val="single" w:sz="4" w:space="0" w:color="000000"/>
            </w:tcBorders>
            <w:shd w:val="clear" w:color="auto" w:fill="auto"/>
            <w:vAlign w:val="center"/>
          </w:tcPr>
          <w:p w14:paraId="116E68CC"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Da febbraio 2021 </w:t>
            </w:r>
          </w:p>
        </w:tc>
        <w:tc>
          <w:tcPr>
            <w:tcW w:w="1609" w:type="dxa"/>
            <w:tcBorders>
              <w:bottom w:val="single" w:sz="4" w:space="0" w:color="000000"/>
              <w:right w:val="single" w:sz="8" w:space="0" w:color="000000"/>
            </w:tcBorders>
            <w:shd w:val="clear" w:color="auto" w:fill="auto"/>
            <w:vAlign w:val="center"/>
          </w:tcPr>
          <w:p w14:paraId="53B70D0F"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4D19FAE3" w14:textId="77777777">
        <w:trPr>
          <w:trHeight w:val="900"/>
        </w:trPr>
        <w:tc>
          <w:tcPr>
            <w:tcW w:w="2160" w:type="dxa"/>
            <w:tcBorders>
              <w:left w:val="single" w:sz="8" w:space="0" w:color="000000"/>
              <w:bottom w:val="single" w:sz="4" w:space="0" w:color="000000"/>
              <w:right w:val="single" w:sz="8" w:space="0" w:color="000000"/>
            </w:tcBorders>
            <w:shd w:val="clear" w:color="000000" w:fill="757171"/>
            <w:vAlign w:val="center"/>
          </w:tcPr>
          <w:p w14:paraId="4293106A"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2.o Piano (21-23):</w:t>
            </w:r>
          </w:p>
        </w:tc>
        <w:tc>
          <w:tcPr>
            <w:tcW w:w="8670" w:type="dxa"/>
            <w:gridSpan w:val="3"/>
            <w:tcBorders>
              <w:top w:val="single" w:sz="4" w:space="0" w:color="000000"/>
              <w:bottom w:val="single" w:sz="4" w:space="0" w:color="000000"/>
              <w:right w:val="single" w:sz="4" w:space="0" w:color="000000"/>
            </w:tcBorders>
            <w:shd w:val="clear" w:color="auto" w:fill="auto"/>
            <w:vAlign w:val="center"/>
          </w:tcPr>
          <w:p w14:paraId="1EE97E1D"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61" w:type="dxa"/>
            <w:tcBorders>
              <w:bottom w:val="single" w:sz="4" w:space="0" w:color="000000"/>
              <w:right w:val="single" w:sz="4" w:space="0" w:color="000000"/>
            </w:tcBorders>
            <w:shd w:val="clear" w:color="auto" w:fill="auto"/>
            <w:vAlign w:val="center"/>
          </w:tcPr>
          <w:p w14:paraId="7E97DC93"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bottom w:val="single" w:sz="4" w:space="0" w:color="000000"/>
              <w:right w:val="single" w:sz="8" w:space="0" w:color="000000"/>
            </w:tcBorders>
            <w:shd w:val="clear" w:color="auto" w:fill="auto"/>
            <w:vAlign w:val="center"/>
          </w:tcPr>
          <w:p w14:paraId="22F5DC87"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21023F9C" w14:textId="77777777">
        <w:trPr>
          <w:trHeight w:val="915"/>
        </w:trPr>
        <w:tc>
          <w:tcPr>
            <w:tcW w:w="2160" w:type="dxa"/>
            <w:tcBorders>
              <w:left w:val="single" w:sz="8" w:space="0" w:color="000000"/>
              <w:right w:val="single" w:sz="8" w:space="0" w:color="000000"/>
            </w:tcBorders>
            <w:shd w:val="clear" w:color="000000" w:fill="757171"/>
            <w:vAlign w:val="center"/>
          </w:tcPr>
          <w:p w14:paraId="78BABA1E"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3.o Piano (22-24):</w:t>
            </w:r>
          </w:p>
        </w:tc>
        <w:tc>
          <w:tcPr>
            <w:tcW w:w="8670" w:type="dxa"/>
            <w:gridSpan w:val="3"/>
            <w:tcBorders>
              <w:top w:val="single" w:sz="4" w:space="0" w:color="000000"/>
              <w:right w:val="single" w:sz="4" w:space="0" w:color="000000"/>
            </w:tcBorders>
            <w:shd w:val="clear" w:color="auto" w:fill="auto"/>
            <w:vAlign w:val="center"/>
          </w:tcPr>
          <w:p w14:paraId="2E830111"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61" w:type="dxa"/>
            <w:tcBorders>
              <w:right w:val="single" w:sz="4" w:space="0" w:color="000000"/>
            </w:tcBorders>
            <w:shd w:val="clear" w:color="auto" w:fill="auto"/>
            <w:vAlign w:val="center"/>
          </w:tcPr>
          <w:p w14:paraId="72CCBFDD"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right w:val="single" w:sz="8" w:space="0" w:color="000000"/>
            </w:tcBorders>
            <w:shd w:val="clear" w:color="auto" w:fill="auto"/>
            <w:vAlign w:val="center"/>
          </w:tcPr>
          <w:p w14:paraId="33E9878F"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31CF66A3" w14:textId="77777777">
        <w:trPr>
          <w:trHeight w:val="300"/>
        </w:trPr>
        <w:tc>
          <w:tcPr>
            <w:tcW w:w="21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6E4F0229"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 xml:space="preserve">Responsabile: </w:t>
            </w:r>
          </w:p>
        </w:tc>
        <w:tc>
          <w:tcPr>
            <w:tcW w:w="2222" w:type="dxa"/>
            <w:tcBorders>
              <w:top w:val="single" w:sz="8" w:space="0" w:color="000000"/>
              <w:bottom w:val="single" w:sz="4" w:space="0" w:color="000000"/>
            </w:tcBorders>
            <w:shd w:val="clear" w:color="auto" w:fill="auto"/>
            <w:vAlign w:val="center"/>
          </w:tcPr>
          <w:p w14:paraId="6812CB77"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RTD</w:t>
            </w:r>
          </w:p>
        </w:tc>
        <w:tc>
          <w:tcPr>
            <w:tcW w:w="18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341475B7"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Fonte di spesa:</w:t>
            </w:r>
          </w:p>
        </w:tc>
        <w:tc>
          <w:tcPr>
            <w:tcW w:w="4588" w:type="dxa"/>
            <w:tcBorders>
              <w:top w:val="single" w:sz="8" w:space="0" w:color="000000"/>
              <w:bottom w:val="single" w:sz="4" w:space="0" w:color="000000"/>
              <w:right w:val="single" w:sz="4" w:space="0" w:color="000000"/>
            </w:tcBorders>
            <w:shd w:val="clear" w:color="auto" w:fill="auto"/>
            <w:vAlign w:val="center"/>
          </w:tcPr>
          <w:p w14:paraId="0FF4AD06"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 xml:space="preserve"> </w:t>
            </w:r>
          </w:p>
        </w:tc>
        <w:tc>
          <w:tcPr>
            <w:tcW w:w="3170" w:type="dxa"/>
            <w:gridSpan w:val="2"/>
            <w:tcBorders>
              <w:top w:val="single" w:sz="8" w:space="0" w:color="000000"/>
              <w:bottom w:val="single" w:sz="4" w:space="0" w:color="000000"/>
              <w:right w:val="single" w:sz="8" w:space="0" w:color="000000"/>
            </w:tcBorders>
            <w:shd w:val="clear" w:color="auto" w:fill="auto"/>
            <w:vAlign w:val="center"/>
          </w:tcPr>
          <w:p w14:paraId="389E73DB"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5151FBB3" w14:textId="77777777">
        <w:trPr>
          <w:trHeight w:val="300"/>
        </w:trPr>
        <w:tc>
          <w:tcPr>
            <w:tcW w:w="2160" w:type="dxa"/>
            <w:tcBorders>
              <w:left w:val="single" w:sz="8" w:space="0" w:color="000000"/>
              <w:bottom w:val="single" w:sz="4" w:space="0" w:color="000000"/>
              <w:right w:val="single" w:sz="8" w:space="0" w:color="000000"/>
            </w:tcBorders>
            <w:shd w:val="clear" w:color="000000" w:fill="757171"/>
            <w:vAlign w:val="center"/>
          </w:tcPr>
          <w:p w14:paraId="7CA13907"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w:t>
            </w:r>
          </w:p>
        </w:tc>
        <w:tc>
          <w:tcPr>
            <w:tcW w:w="2222" w:type="dxa"/>
            <w:tcBorders>
              <w:bottom w:val="single" w:sz="4" w:space="0" w:color="000000"/>
            </w:tcBorders>
            <w:shd w:val="clear" w:color="000000" w:fill="F2F2F2"/>
            <w:vAlign w:val="center"/>
          </w:tcPr>
          <w:p w14:paraId="5015BC20"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 xml:space="preserve"> 01/06/2023</w:t>
            </w:r>
          </w:p>
        </w:tc>
        <w:tc>
          <w:tcPr>
            <w:tcW w:w="1860" w:type="dxa"/>
            <w:vMerge w:val="restart"/>
            <w:tcBorders>
              <w:left w:val="single" w:sz="8" w:space="0" w:color="000000"/>
              <w:bottom w:val="single" w:sz="8" w:space="0" w:color="000000"/>
              <w:right w:val="single" w:sz="8" w:space="0" w:color="000000"/>
            </w:tcBorders>
            <w:shd w:val="clear" w:color="000000" w:fill="757171"/>
            <w:vAlign w:val="center"/>
          </w:tcPr>
          <w:p w14:paraId="6CDEF7C1"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Stato Attività:</w:t>
            </w:r>
          </w:p>
        </w:tc>
        <w:tc>
          <w:tcPr>
            <w:tcW w:w="4588" w:type="dxa"/>
            <w:vMerge w:val="restart"/>
            <w:tcBorders>
              <w:bottom w:val="single" w:sz="8" w:space="0" w:color="000000"/>
              <w:right w:val="single" w:sz="4" w:space="0" w:color="000000"/>
            </w:tcBorders>
            <w:shd w:val="clear" w:color="000000" w:fill="FFFFFF"/>
            <w:vAlign w:val="center"/>
          </w:tcPr>
          <w:p w14:paraId="40D3A90A" w14:textId="77777777" w:rsidR="00C77C37" w:rsidRDefault="00204E95">
            <w:pPr>
              <w:widowControl w:val="0"/>
              <w:spacing w:before="0" w:line="240" w:lineRule="auto"/>
              <w:ind w:left="0" w:right="0"/>
              <w:jc w:val="center"/>
              <w:rPr>
                <w:rFonts w:ascii="Calibri" w:eastAsia="Times New Roman" w:hAnsi="Calibri" w:cs="Calibri"/>
                <w:b/>
                <w:bCs/>
                <w:color w:val="FF0000"/>
                <w:sz w:val="24"/>
                <w:szCs w:val="24"/>
                <w:lang w:eastAsia="en-GB"/>
              </w:rPr>
            </w:pPr>
            <w:r>
              <w:rPr>
                <w:noProof/>
                <w:lang w:eastAsia="it-IT"/>
              </w:rPr>
              <w:drawing>
                <wp:inline distT="0" distB="0" distL="0" distR="0" wp14:anchorId="36819735" wp14:editId="24929A08">
                  <wp:extent cx="416560" cy="416560"/>
                  <wp:effectExtent l="0" t="0" r="0" b="0"/>
                  <wp:docPr id="192" name="Immagine 2134808039" descr="Immagine che contiene calendar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magine 2134808039" descr="Immagine che contiene calendario&#10;&#10;Descrizione generata automaticamente"/>
                          <pic:cNvPicPr>
                            <a:picLocks noChangeAspect="1" noChangeArrowheads="1"/>
                          </pic:cNvPicPr>
                        </pic:nvPicPr>
                        <pic:blipFill>
                          <a:blip r:embed="rId1072"/>
                          <a:stretch>
                            <a:fillRect/>
                          </a:stretch>
                        </pic:blipFill>
                        <pic:spPr bwMode="auto">
                          <a:xfrm>
                            <a:off x="0" y="0"/>
                            <a:ext cx="416560" cy="416560"/>
                          </a:xfrm>
                          <a:prstGeom prst="rect">
                            <a:avLst/>
                          </a:prstGeom>
                        </pic:spPr>
                      </pic:pic>
                    </a:graphicData>
                  </a:graphic>
                </wp:inline>
              </w:drawing>
            </w:r>
          </w:p>
        </w:tc>
        <w:tc>
          <w:tcPr>
            <w:tcW w:w="3170" w:type="dxa"/>
            <w:gridSpan w:val="2"/>
            <w:vMerge w:val="restart"/>
            <w:tcBorders>
              <w:top w:val="single" w:sz="4" w:space="0" w:color="000000"/>
              <w:left w:val="single" w:sz="4" w:space="0" w:color="000000"/>
              <w:bottom w:val="single" w:sz="8" w:space="0" w:color="000000"/>
              <w:right w:val="single" w:sz="8" w:space="0" w:color="000000"/>
            </w:tcBorders>
            <w:shd w:val="clear" w:color="000000" w:fill="FFFFFF"/>
            <w:vAlign w:val="center"/>
          </w:tcPr>
          <w:p w14:paraId="1308BD47"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b/>
                <w:bCs/>
                <w:color w:val="FF0000"/>
              </w:rPr>
              <w:t>Linea d’azione pianificata</w:t>
            </w:r>
          </w:p>
        </w:tc>
      </w:tr>
      <w:tr w:rsidR="00C77C37" w14:paraId="773ABF73"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5131D0A0"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Fine attività prevista:</w:t>
            </w:r>
          </w:p>
        </w:tc>
        <w:tc>
          <w:tcPr>
            <w:tcW w:w="2222" w:type="dxa"/>
            <w:tcBorders>
              <w:bottom w:val="single" w:sz="8" w:space="0" w:color="000000"/>
            </w:tcBorders>
            <w:shd w:val="clear" w:color="000000" w:fill="F2F2F2"/>
            <w:vAlign w:val="center"/>
          </w:tcPr>
          <w:p w14:paraId="7F1D78B7"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31/12/2024</w:t>
            </w:r>
          </w:p>
        </w:tc>
        <w:tc>
          <w:tcPr>
            <w:tcW w:w="1860" w:type="dxa"/>
            <w:vMerge/>
            <w:tcBorders>
              <w:left w:val="single" w:sz="8" w:space="0" w:color="000000"/>
              <w:bottom w:val="single" w:sz="8" w:space="0" w:color="000000"/>
              <w:right w:val="single" w:sz="8" w:space="0" w:color="000000"/>
            </w:tcBorders>
            <w:vAlign w:val="center"/>
          </w:tcPr>
          <w:p w14:paraId="28AD0895" w14:textId="77777777" w:rsidR="00C77C37" w:rsidRDefault="00C77C37">
            <w:pPr>
              <w:widowControl w:val="0"/>
              <w:spacing w:before="0" w:line="240" w:lineRule="auto"/>
              <w:ind w:left="0" w:right="0"/>
              <w:jc w:val="left"/>
              <w:rPr>
                <w:rFonts w:ascii="Calibri" w:eastAsia="Times New Roman" w:hAnsi="Calibri" w:cs="Calibri"/>
                <w:b/>
                <w:bCs/>
                <w:color w:val="FFFFFF"/>
                <w:sz w:val="20"/>
                <w:szCs w:val="20"/>
                <w:lang w:eastAsia="en-GB"/>
              </w:rPr>
            </w:pPr>
          </w:p>
        </w:tc>
        <w:tc>
          <w:tcPr>
            <w:tcW w:w="4588" w:type="dxa"/>
            <w:vMerge/>
            <w:tcBorders>
              <w:bottom w:val="single" w:sz="8" w:space="0" w:color="000000"/>
              <w:right w:val="single" w:sz="4" w:space="0" w:color="000000"/>
            </w:tcBorders>
            <w:vAlign w:val="center"/>
          </w:tcPr>
          <w:p w14:paraId="112EF899" w14:textId="77777777" w:rsidR="00C77C37" w:rsidRDefault="00C77C37">
            <w:pPr>
              <w:widowControl w:val="0"/>
              <w:spacing w:before="0" w:line="240" w:lineRule="auto"/>
              <w:ind w:left="0" w:right="0"/>
              <w:jc w:val="left"/>
              <w:rPr>
                <w:rFonts w:ascii="Calibri" w:eastAsia="Times New Roman" w:hAnsi="Calibri" w:cs="Calibri"/>
                <w:b/>
                <w:bCs/>
                <w:color w:val="FF0000"/>
                <w:sz w:val="24"/>
                <w:szCs w:val="24"/>
                <w:lang w:eastAsia="en-GB"/>
              </w:rPr>
            </w:pPr>
          </w:p>
        </w:tc>
        <w:tc>
          <w:tcPr>
            <w:tcW w:w="3170" w:type="dxa"/>
            <w:gridSpan w:val="2"/>
            <w:vMerge/>
            <w:tcBorders>
              <w:top w:val="single" w:sz="4" w:space="0" w:color="000000"/>
              <w:left w:val="single" w:sz="4" w:space="0" w:color="000000"/>
              <w:bottom w:val="single" w:sz="8" w:space="0" w:color="000000"/>
              <w:right w:val="single" w:sz="8" w:space="0" w:color="000000"/>
            </w:tcBorders>
            <w:vAlign w:val="center"/>
          </w:tcPr>
          <w:p w14:paraId="5203CF76"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r>
    </w:tbl>
    <w:p w14:paraId="23CF99F6" w14:textId="77777777" w:rsidR="00C77C37" w:rsidRDefault="00204E95">
      <w:r>
        <w:br w:type="page"/>
      </w:r>
    </w:p>
    <w:tbl>
      <w:tblPr>
        <w:tblW w:w="14000" w:type="dxa"/>
        <w:tblInd w:w="-11" w:type="dxa"/>
        <w:tblLayout w:type="fixed"/>
        <w:tblLook w:val="04A0" w:firstRow="1" w:lastRow="0" w:firstColumn="1" w:lastColumn="0" w:noHBand="0" w:noVBand="1"/>
      </w:tblPr>
      <w:tblGrid>
        <w:gridCol w:w="2160"/>
        <w:gridCol w:w="2222"/>
        <w:gridCol w:w="1860"/>
        <w:gridCol w:w="4588"/>
        <w:gridCol w:w="1561"/>
        <w:gridCol w:w="1609"/>
      </w:tblGrid>
      <w:tr w:rsidR="00C77C37" w14:paraId="0E9978A3" w14:textId="77777777">
        <w:trPr>
          <w:trHeight w:val="780"/>
        </w:trPr>
        <w:tc>
          <w:tcPr>
            <w:tcW w:w="2160" w:type="dxa"/>
            <w:tcBorders>
              <w:top w:val="single" w:sz="8" w:space="0" w:color="000000"/>
              <w:left w:val="single" w:sz="8" w:space="0" w:color="000000"/>
              <w:bottom w:val="single" w:sz="8" w:space="0" w:color="000000"/>
              <w:right w:val="single" w:sz="8" w:space="0" w:color="000000"/>
            </w:tcBorders>
            <w:shd w:val="clear" w:color="000000" w:fill="757171"/>
            <w:vAlign w:val="center"/>
          </w:tcPr>
          <w:p w14:paraId="6E523D85" w14:textId="77777777" w:rsidR="00C77C37" w:rsidRDefault="00204E95">
            <w:pPr>
              <w:pageBreakBefore/>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lastRenderedPageBreak/>
              <w:t>Obiettivo:</w:t>
            </w:r>
          </w:p>
        </w:tc>
        <w:tc>
          <w:tcPr>
            <w:tcW w:w="2222" w:type="dxa"/>
            <w:tcBorders>
              <w:top w:val="single" w:sz="8" w:space="0" w:color="000000"/>
              <w:bottom w:val="single" w:sz="8" w:space="0" w:color="000000"/>
            </w:tcBorders>
            <w:shd w:val="clear" w:color="auto" w:fill="auto"/>
            <w:vAlign w:val="center"/>
          </w:tcPr>
          <w:p w14:paraId="640EF846"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OB.8.2</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2D577112" w14:textId="77777777" w:rsidR="00C77C37" w:rsidRDefault="00204E95">
            <w:pPr>
              <w:widowControl w:val="0"/>
              <w:spacing w:before="0" w:line="240" w:lineRule="auto"/>
              <w:ind w:left="0" w:right="0"/>
              <w:jc w:val="left"/>
              <w:rPr>
                <w:rFonts w:ascii="Calibri" w:eastAsia="Times New Roman" w:hAnsi="Calibri" w:cs="Calibri"/>
                <w:b/>
                <w:bCs/>
                <w:color w:val="203764"/>
                <w:lang w:eastAsia="en-GB"/>
              </w:rPr>
            </w:pPr>
            <w:r>
              <w:rPr>
                <w:rFonts w:eastAsia="Times New Roman" w:cs="Calibri"/>
                <w:b/>
                <w:bCs/>
                <w:color w:val="203764"/>
                <w:lang w:eastAsia="en-GB"/>
              </w:rPr>
              <w:t>Rafforzare le competenze digitali per la PA e per il Paese e favorire l’inclusione digitale</w:t>
            </w:r>
          </w:p>
        </w:tc>
      </w:tr>
      <w:tr w:rsidR="00C77C37" w14:paraId="7C80E9A2"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30B5C86D"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Linea di Azione:</w:t>
            </w:r>
          </w:p>
        </w:tc>
        <w:tc>
          <w:tcPr>
            <w:tcW w:w="2222" w:type="dxa"/>
            <w:tcBorders>
              <w:bottom w:val="single" w:sz="8" w:space="0" w:color="000000"/>
            </w:tcBorders>
            <w:shd w:val="clear" w:color="auto" w:fill="auto"/>
            <w:vAlign w:val="center"/>
          </w:tcPr>
          <w:p w14:paraId="48D6D4D0"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CAP8.PA.LA23</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74AF19E2"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03BB2E1F" w14:textId="77777777">
        <w:trPr>
          <w:trHeight w:val="495"/>
        </w:trPr>
        <w:tc>
          <w:tcPr>
            <w:tcW w:w="2160" w:type="dxa"/>
            <w:tcBorders>
              <w:left w:val="single" w:sz="8" w:space="0" w:color="000000"/>
              <w:bottom w:val="single" w:sz="8" w:space="0" w:color="000000"/>
              <w:right w:val="single" w:sz="8" w:space="0" w:color="000000"/>
            </w:tcBorders>
            <w:shd w:val="clear" w:color="000000" w:fill="757171"/>
            <w:vAlign w:val="center"/>
          </w:tcPr>
          <w:p w14:paraId="788FF9D6"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Piano AgID di riferimento</w:t>
            </w:r>
          </w:p>
        </w:tc>
        <w:tc>
          <w:tcPr>
            <w:tcW w:w="8670" w:type="dxa"/>
            <w:gridSpan w:val="3"/>
            <w:tcBorders>
              <w:top w:val="single" w:sz="8" w:space="0" w:color="000000"/>
              <w:bottom w:val="single" w:sz="8" w:space="0" w:color="000000"/>
              <w:right w:val="single" w:sz="4" w:space="0" w:color="000000"/>
            </w:tcBorders>
            <w:shd w:val="clear" w:color="000000" w:fill="757171"/>
            <w:vAlign w:val="center"/>
          </w:tcPr>
          <w:p w14:paraId="46708F09"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Linee di azione ed attività a carico della Amministrazione che redige il Piano</w:t>
            </w:r>
            <w:r>
              <w:rPr>
                <w:rFonts w:eastAsia="Times New Roman" w:cs="Calibri"/>
                <w:b/>
                <w:bCs/>
                <w:color w:val="FFFFFF"/>
                <w:sz w:val="18"/>
                <w:szCs w:val="18"/>
                <w:lang w:eastAsia="en-GB"/>
              </w:rPr>
              <w:br/>
              <w:t>il Responsabile indicato ne controlla l'avanzamento e l'attuazione</w:t>
            </w:r>
          </w:p>
        </w:tc>
        <w:tc>
          <w:tcPr>
            <w:tcW w:w="1561" w:type="dxa"/>
            <w:tcBorders>
              <w:bottom w:val="single" w:sz="8" w:space="0" w:color="000000"/>
              <w:right w:val="single" w:sz="4" w:space="0" w:color="000000"/>
            </w:tcBorders>
            <w:shd w:val="clear" w:color="000000" w:fill="757171"/>
            <w:vAlign w:val="center"/>
          </w:tcPr>
          <w:p w14:paraId="672C35B1"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 da AgID</w:t>
            </w:r>
          </w:p>
        </w:tc>
        <w:tc>
          <w:tcPr>
            <w:tcW w:w="1609" w:type="dxa"/>
            <w:tcBorders>
              <w:bottom w:val="single" w:sz="8" w:space="0" w:color="000000"/>
              <w:right w:val="single" w:sz="8" w:space="0" w:color="000000"/>
            </w:tcBorders>
            <w:shd w:val="clear" w:color="000000" w:fill="757171"/>
            <w:vAlign w:val="center"/>
          </w:tcPr>
          <w:p w14:paraId="2614B6F2"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Scadenza</w:t>
            </w:r>
          </w:p>
        </w:tc>
      </w:tr>
      <w:tr w:rsidR="00C77C37" w14:paraId="77143172" w14:textId="77777777">
        <w:trPr>
          <w:trHeight w:val="915"/>
        </w:trPr>
        <w:tc>
          <w:tcPr>
            <w:tcW w:w="2160" w:type="dxa"/>
            <w:tcBorders>
              <w:left w:val="single" w:sz="8" w:space="0" w:color="000000"/>
              <w:bottom w:val="single" w:sz="8" w:space="0" w:color="000000"/>
              <w:right w:val="single" w:sz="8" w:space="0" w:color="000000"/>
            </w:tcBorders>
            <w:shd w:val="clear" w:color="000000" w:fill="757171"/>
            <w:vAlign w:val="center"/>
          </w:tcPr>
          <w:p w14:paraId="3EE50453"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1.o Piano (20-22):</w:t>
            </w:r>
          </w:p>
        </w:tc>
        <w:tc>
          <w:tcPr>
            <w:tcW w:w="8670" w:type="dxa"/>
            <w:gridSpan w:val="3"/>
            <w:tcBorders>
              <w:top w:val="single" w:sz="8" w:space="0" w:color="000000"/>
              <w:bottom w:val="single" w:sz="4" w:space="0" w:color="000000"/>
              <w:right w:val="single" w:sz="4" w:space="0" w:color="000000"/>
            </w:tcBorders>
            <w:shd w:val="clear" w:color="auto" w:fill="auto"/>
            <w:vAlign w:val="center"/>
          </w:tcPr>
          <w:p w14:paraId="72E3AC4E"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PA aggiornano i piani di azione secondo quanto previsto nel Piano strategico nazionale per le competenze digitali</w:t>
            </w:r>
          </w:p>
        </w:tc>
        <w:tc>
          <w:tcPr>
            <w:tcW w:w="1561" w:type="dxa"/>
            <w:tcBorders>
              <w:bottom w:val="single" w:sz="4" w:space="0" w:color="000000"/>
              <w:right w:val="single" w:sz="4" w:space="0" w:color="000000"/>
            </w:tcBorders>
            <w:shd w:val="clear" w:color="auto" w:fill="auto"/>
            <w:vAlign w:val="center"/>
          </w:tcPr>
          <w:p w14:paraId="23562978"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Da febbraio 2022 </w:t>
            </w:r>
          </w:p>
        </w:tc>
        <w:tc>
          <w:tcPr>
            <w:tcW w:w="1609" w:type="dxa"/>
            <w:tcBorders>
              <w:bottom w:val="single" w:sz="4" w:space="0" w:color="000000"/>
              <w:right w:val="single" w:sz="8" w:space="0" w:color="000000"/>
            </w:tcBorders>
            <w:shd w:val="clear" w:color="auto" w:fill="auto"/>
            <w:vAlign w:val="center"/>
          </w:tcPr>
          <w:p w14:paraId="3B81A142"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2AB38964" w14:textId="77777777">
        <w:trPr>
          <w:trHeight w:val="690"/>
        </w:trPr>
        <w:tc>
          <w:tcPr>
            <w:tcW w:w="2160" w:type="dxa"/>
            <w:tcBorders>
              <w:left w:val="single" w:sz="8" w:space="0" w:color="000000"/>
              <w:bottom w:val="single" w:sz="4" w:space="0" w:color="000000"/>
              <w:right w:val="single" w:sz="8" w:space="0" w:color="000000"/>
            </w:tcBorders>
            <w:shd w:val="clear" w:color="000000" w:fill="757171"/>
            <w:vAlign w:val="center"/>
          </w:tcPr>
          <w:p w14:paraId="5CB9E5C3"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2.o Piano (21-23):</w:t>
            </w:r>
          </w:p>
        </w:tc>
        <w:tc>
          <w:tcPr>
            <w:tcW w:w="8670" w:type="dxa"/>
            <w:gridSpan w:val="3"/>
            <w:tcBorders>
              <w:top w:val="single" w:sz="4" w:space="0" w:color="000000"/>
              <w:bottom w:val="single" w:sz="4" w:space="0" w:color="000000"/>
              <w:right w:val="single" w:sz="4" w:space="0" w:color="000000"/>
            </w:tcBorders>
            <w:shd w:val="clear" w:color="auto" w:fill="auto"/>
            <w:vAlign w:val="center"/>
          </w:tcPr>
          <w:p w14:paraId="62B053B6"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61" w:type="dxa"/>
            <w:tcBorders>
              <w:bottom w:val="single" w:sz="4" w:space="0" w:color="000000"/>
              <w:right w:val="single" w:sz="4" w:space="0" w:color="000000"/>
            </w:tcBorders>
            <w:shd w:val="clear" w:color="auto" w:fill="auto"/>
            <w:vAlign w:val="center"/>
          </w:tcPr>
          <w:p w14:paraId="21886036"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bottom w:val="single" w:sz="4" w:space="0" w:color="000000"/>
              <w:right w:val="single" w:sz="8" w:space="0" w:color="000000"/>
            </w:tcBorders>
            <w:shd w:val="clear" w:color="auto" w:fill="auto"/>
            <w:vAlign w:val="center"/>
          </w:tcPr>
          <w:p w14:paraId="07DFAB19"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2F263D97" w14:textId="77777777">
        <w:trPr>
          <w:trHeight w:val="710"/>
        </w:trPr>
        <w:tc>
          <w:tcPr>
            <w:tcW w:w="2160" w:type="dxa"/>
            <w:tcBorders>
              <w:left w:val="single" w:sz="8" w:space="0" w:color="000000"/>
              <w:right w:val="single" w:sz="8" w:space="0" w:color="000000"/>
            </w:tcBorders>
            <w:shd w:val="clear" w:color="000000" w:fill="757171"/>
            <w:vAlign w:val="center"/>
          </w:tcPr>
          <w:p w14:paraId="44AA9AB8"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3.o Piano (22-24):</w:t>
            </w:r>
          </w:p>
        </w:tc>
        <w:tc>
          <w:tcPr>
            <w:tcW w:w="8670" w:type="dxa"/>
            <w:gridSpan w:val="3"/>
            <w:tcBorders>
              <w:top w:val="single" w:sz="4" w:space="0" w:color="000000"/>
              <w:right w:val="single" w:sz="4" w:space="0" w:color="000000"/>
            </w:tcBorders>
            <w:shd w:val="clear" w:color="auto" w:fill="auto"/>
            <w:vAlign w:val="center"/>
          </w:tcPr>
          <w:p w14:paraId="5FFE5311"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61" w:type="dxa"/>
            <w:tcBorders>
              <w:right w:val="single" w:sz="4" w:space="0" w:color="000000"/>
            </w:tcBorders>
            <w:shd w:val="clear" w:color="auto" w:fill="auto"/>
            <w:vAlign w:val="center"/>
          </w:tcPr>
          <w:p w14:paraId="3AC5A54B"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right w:val="single" w:sz="8" w:space="0" w:color="000000"/>
            </w:tcBorders>
            <w:shd w:val="clear" w:color="auto" w:fill="auto"/>
            <w:vAlign w:val="center"/>
          </w:tcPr>
          <w:p w14:paraId="4B62FA39"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47C77E38" w14:textId="77777777">
        <w:trPr>
          <w:trHeight w:val="300"/>
        </w:trPr>
        <w:tc>
          <w:tcPr>
            <w:tcW w:w="21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69159E5F"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 xml:space="preserve">Responsabile: </w:t>
            </w:r>
          </w:p>
        </w:tc>
        <w:tc>
          <w:tcPr>
            <w:tcW w:w="2222" w:type="dxa"/>
            <w:tcBorders>
              <w:top w:val="single" w:sz="8" w:space="0" w:color="000000"/>
              <w:bottom w:val="single" w:sz="4" w:space="0" w:color="000000"/>
            </w:tcBorders>
            <w:shd w:val="clear" w:color="auto" w:fill="auto"/>
            <w:vAlign w:val="center"/>
          </w:tcPr>
          <w:p w14:paraId="7D699E84"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RTD</w:t>
            </w:r>
          </w:p>
        </w:tc>
        <w:tc>
          <w:tcPr>
            <w:tcW w:w="18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57F31F65"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Fonte di spesa:</w:t>
            </w:r>
          </w:p>
        </w:tc>
        <w:tc>
          <w:tcPr>
            <w:tcW w:w="4588" w:type="dxa"/>
            <w:tcBorders>
              <w:top w:val="single" w:sz="8" w:space="0" w:color="000000"/>
              <w:bottom w:val="single" w:sz="4" w:space="0" w:color="000000"/>
              <w:right w:val="single" w:sz="4" w:space="0" w:color="000000"/>
            </w:tcBorders>
            <w:shd w:val="clear" w:color="auto" w:fill="auto"/>
            <w:vAlign w:val="center"/>
          </w:tcPr>
          <w:p w14:paraId="25083FD5"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 xml:space="preserve"> </w:t>
            </w:r>
          </w:p>
        </w:tc>
        <w:tc>
          <w:tcPr>
            <w:tcW w:w="3170" w:type="dxa"/>
            <w:gridSpan w:val="2"/>
            <w:tcBorders>
              <w:top w:val="single" w:sz="8" w:space="0" w:color="000000"/>
              <w:bottom w:val="single" w:sz="4" w:space="0" w:color="000000"/>
              <w:right w:val="single" w:sz="8" w:space="0" w:color="000000"/>
            </w:tcBorders>
            <w:shd w:val="clear" w:color="auto" w:fill="auto"/>
            <w:vAlign w:val="center"/>
          </w:tcPr>
          <w:p w14:paraId="48859590"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1D911026" w14:textId="77777777">
        <w:trPr>
          <w:trHeight w:val="300"/>
        </w:trPr>
        <w:tc>
          <w:tcPr>
            <w:tcW w:w="2160" w:type="dxa"/>
            <w:tcBorders>
              <w:left w:val="single" w:sz="8" w:space="0" w:color="000000"/>
              <w:bottom w:val="single" w:sz="4" w:space="0" w:color="000000"/>
              <w:right w:val="single" w:sz="8" w:space="0" w:color="000000"/>
            </w:tcBorders>
            <w:shd w:val="clear" w:color="000000" w:fill="757171"/>
            <w:vAlign w:val="center"/>
          </w:tcPr>
          <w:p w14:paraId="4B41FA11"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w:t>
            </w:r>
          </w:p>
        </w:tc>
        <w:tc>
          <w:tcPr>
            <w:tcW w:w="2222" w:type="dxa"/>
            <w:tcBorders>
              <w:bottom w:val="single" w:sz="4" w:space="0" w:color="000000"/>
            </w:tcBorders>
            <w:shd w:val="clear" w:color="000000" w:fill="F2F2F2"/>
            <w:vAlign w:val="center"/>
          </w:tcPr>
          <w:p w14:paraId="3D234235"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 xml:space="preserve"> 01/06/2023</w:t>
            </w:r>
          </w:p>
        </w:tc>
        <w:tc>
          <w:tcPr>
            <w:tcW w:w="1860" w:type="dxa"/>
            <w:vMerge w:val="restart"/>
            <w:tcBorders>
              <w:left w:val="single" w:sz="8" w:space="0" w:color="000000"/>
              <w:bottom w:val="single" w:sz="8" w:space="0" w:color="000000"/>
              <w:right w:val="single" w:sz="8" w:space="0" w:color="000000"/>
            </w:tcBorders>
            <w:shd w:val="clear" w:color="000000" w:fill="757171"/>
            <w:vAlign w:val="center"/>
          </w:tcPr>
          <w:p w14:paraId="0CAFB18A"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Stato Attività:</w:t>
            </w:r>
          </w:p>
        </w:tc>
        <w:tc>
          <w:tcPr>
            <w:tcW w:w="4588" w:type="dxa"/>
            <w:vMerge w:val="restart"/>
            <w:tcBorders>
              <w:bottom w:val="single" w:sz="8" w:space="0" w:color="000000"/>
              <w:right w:val="single" w:sz="4" w:space="0" w:color="000000"/>
            </w:tcBorders>
            <w:shd w:val="clear" w:color="000000" w:fill="FFFFFF"/>
            <w:vAlign w:val="center"/>
          </w:tcPr>
          <w:p w14:paraId="4B3ABD25" w14:textId="77777777" w:rsidR="00C77C37" w:rsidRDefault="00204E95">
            <w:pPr>
              <w:widowControl w:val="0"/>
              <w:spacing w:before="0" w:line="240" w:lineRule="auto"/>
              <w:ind w:left="0" w:right="0"/>
              <w:jc w:val="center"/>
              <w:rPr>
                <w:rFonts w:ascii="Calibri" w:eastAsia="Times New Roman" w:hAnsi="Calibri" w:cs="Calibri"/>
                <w:b/>
                <w:bCs/>
                <w:color w:val="FF0000"/>
                <w:sz w:val="24"/>
                <w:szCs w:val="24"/>
                <w:lang w:eastAsia="en-GB"/>
              </w:rPr>
            </w:pPr>
            <w:r>
              <w:rPr>
                <w:noProof/>
                <w:lang w:eastAsia="it-IT"/>
              </w:rPr>
              <w:drawing>
                <wp:inline distT="0" distB="0" distL="0" distR="0" wp14:anchorId="272BED37" wp14:editId="5B381552">
                  <wp:extent cx="416560" cy="416560"/>
                  <wp:effectExtent l="0" t="0" r="0" b="0"/>
                  <wp:docPr id="193" name="Immagine 507588074" descr="Immagine che contiene calendar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magine 507588074" descr="Immagine che contiene calendario&#10;&#10;Descrizione generata automaticamente"/>
                          <pic:cNvPicPr>
                            <a:picLocks noChangeAspect="1" noChangeArrowheads="1"/>
                          </pic:cNvPicPr>
                        </pic:nvPicPr>
                        <pic:blipFill>
                          <a:blip r:embed="rId1072"/>
                          <a:stretch>
                            <a:fillRect/>
                          </a:stretch>
                        </pic:blipFill>
                        <pic:spPr bwMode="auto">
                          <a:xfrm>
                            <a:off x="0" y="0"/>
                            <a:ext cx="416560" cy="416560"/>
                          </a:xfrm>
                          <a:prstGeom prst="rect">
                            <a:avLst/>
                          </a:prstGeom>
                        </pic:spPr>
                      </pic:pic>
                    </a:graphicData>
                  </a:graphic>
                </wp:inline>
              </w:drawing>
            </w:r>
          </w:p>
        </w:tc>
        <w:tc>
          <w:tcPr>
            <w:tcW w:w="3170" w:type="dxa"/>
            <w:gridSpan w:val="2"/>
            <w:vMerge w:val="restart"/>
            <w:tcBorders>
              <w:top w:val="single" w:sz="4" w:space="0" w:color="000000"/>
              <w:left w:val="single" w:sz="4" w:space="0" w:color="000000"/>
              <w:bottom w:val="single" w:sz="8" w:space="0" w:color="000000"/>
              <w:right w:val="single" w:sz="8" w:space="0" w:color="000000"/>
            </w:tcBorders>
            <w:shd w:val="clear" w:color="000000" w:fill="FFFFFF"/>
            <w:vAlign w:val="center"/>
          </w:tcPr>
          <w:p w14:paraId="27770F42"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b/>
                <w:bCs/>
                <w:color w:val="FF0000"/>
              </w:rPr>
              <w:t>Linea d’azione pianificata</w:t>
            </w:r>
          </w:p>
        </w:tc>
      </w:tr>
      <w:tr w:rsidR="00C77C37" w14:paraId="4FE85976"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61254BFB"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Fine attività prevista:</w:t>
            </w:r>
          </w:p>
        </w:tc>
        <w:tc>
          <w:tcPr>
            <w:tcW w:w="2222" w:type="dxa"/>
            <w:tcBorders>
              <w:bottom w:val="single" w:sz="8" w:space="0" w:color="000000"/>
            </w:tcBorders>
            <w:shd w:val="clear" w:color="000000" w:fill="F2F2F2"/>
            <w:vAlign w:val="center"/>
          </w:tcPr>
          <w:p w14:paraId="6EE0D5A4"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31/12/2024</w:t>
            </w:r>
          </w:p>
        </w:tc>
        <w:tc>
          <w:tcPr>
            <w:tcW w:w="1860" w:type="dxa"/>
            <w:vMerge/>
            <w:tcBorders>
              <w:left w:val="single" w:sz="8" w:space="0" w:color="000000"/>
              <w:bottom w:val="single" w:sz="8" w:space="0" w:color="000000"/>
              <w:right w:val="single" w:sz="8" w:space="0" w:color="000000"/>
            </w:tcBorders>
            <w:vAlign w:val="center"/>
          </w:tcPr>
          <w:p w14:paraId="4270DF47" w14:textId="77777777" w:rsidR="00C77C37" w:rsidRDefault="00C77C37">
            <w:pPr>
              <w:widowControl w:val="0"/>
              <w:spacing w:before="0" w:line="240" w:lineRule="auto"/>
              <w:ind w:left="0" w:right="0"/>
              <w:jc w:val="left"/>
              <w:rPr>
                <w:rFonts w:ascii="Calibri" w:eastAsia="Times New Roman" w:hAnsi="Calibri" w:cs="Calibri"/>
                <w:b/>
                <w:bCs/>
                <w:color w:val="FFFFFF"/>
                <w:sz w:val="20"/>
                <w:szCs w:val="20"/>
                <w:lang w:eastAsia="en-GB"/>
              </w:rPr>
            </w:pPr>
          </w:p>
        </w:tc>
        <w:tc>
          <w:tcPr>
            <w:tcW w:w="4588" w:type="dxa"/>
            <w:vMerge/>
            <w:tcBorders>
              <w:bottom w:val="single" w:sz="8" w:space="0" w:color="000000"/>
              <w:right w:val="single" w:sz="4" w:space="0" w:color="000000"/>
            </w:tcBorders>
            <w:vAlign w:val="center"/>
          </w:tcPr>
          <w:p w14:paraId="7F327371" w14:textId="77777777" w:rsidR="00C77C37" w:rsidRDefault="00C77C37">
            <w:pPr>
              <w:widowControl w:val="0"/>
              <w:spacing w:before="0" w:line="240" w:lineRule="auto"/>
              <w:ind w:left="0" w:right="0"/>
              <w:jc w:val="left"/>
              <w:rPr>
                <w:rFonts w:ascii="Calibri" w:eastAsia="Times New Roman" w:hAnsi="Calibri" w:cs="Calibri"/>
                <w:b/>
                <w:bCs/>
                <w:color w:val="FF0000"/>
                <w:sz w:val="24"/>
                <w:szCs w:val="24"/>
                <w:lang w:eastAsia="en-GB"/>
              </w:rPr>
            </w:pPr>
          </w:p>
        </w:tc>
        <w:tc>
          <w:tcPr>
            <w:tcW w:w="3170" w:type="dxa"/>
            <w:gridSpan w:val="2"/>
            <w:vMerge/>
            <w:tcBorders>
              <w:top w:val="single" w:sz="4" w:space="0" w:color="000000"/>
              <w:left w:val="single" w:sz="4" w:space="0" w:color="000000"/>
              <w:bottom w:val="single" w:sz="8" w:space="0" w:color="000000"/>
              <w:right w:val="single" w:sz="8" w:space="0" w:color="000000"/>
            </w:tcBorders>
            <w:vAlign w:val="center"/>
          </w:tcPr>
          <w:p w14:paraId="4D83AF49"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r>
    </w:tbl>
    <w:p w14:paraId="1FBCEAD2" w14:textId="77777777" w:rsidR="00C77C37" w:rsidRDefault="00204E95">
      <w:pPr>
        <w:spacing w:before="0" w:after="160" w:line="259" w:lineRule="auto"/>
        <w:ind w:left="0" w:right="0"/>
        <w:jc w:val="left"/>
        <w:rPr>
          <w:rFonts w:ascii="Calibri Light" w:eastAsia="Calibri" w:hAnsi="Calibri Light" w:cs="Calibri Light"/>
          <w:color w:val="4472C4"/>
          <w:sz w:val="28"/>
          <w:szCs w:val="28"/>
          <w:lang w:eastAsia="en-GB"/>
        </w:rPr>
      </w:pPr>
      <w:r>
        <w:br w:type="page"/>
      </w:r>
    </w:p>
    <w:p w14:paraId="2D8943CC" w14:textId="77777777" w:rsidR="00C77C37" w:rsidRDefault="00204E95">
      <w:pPr>
        <w:pStyle w:val="Titolo4"/>
        <w:spacing w:before="0" w:after="60"/>
      </w:pPr>
      <w:bookmarkStart w:id="269" w:name="_Toc135133917"/>
      <w:r>
        <w:lastRenderedPageBreak/>
        <w:t>OB.8.3    Migliorare i processi di trasformazione digitale e di innovazione della PA Il monitoraggio del Piano triennale</w:t>
      </w:r>
      <w:bookmarkEnd w:id="269"/>
    </w:p>
    <w:tbl>
      <w:tblPr>
        <w:tblW w:w="14000" w:type="dxa"/>
        <w:tblInd w:w="-11" w:type="dxa"/>
        <w:tblLayout w:type="fixed"/>
        <w:tblLook w:val="04A0" w:firstRow="1" w:lastRow="0" w:firstColumn="1" w:lastColumn="0" w:noHBand="0" w:noVBand="1"/>
      </w:tblPr>
      <w:tblGrid>
        <w:gridCol w:w="2160"/>
        <w:gridCol w:w="2222"/>
        <w:gridCol w:w="1860"/>
        <w:gridCol w:w="4588"/>
        <w:gridCol w:w="1561"/>
        <w:gridCol w:w="1609"/>
      </w:tblGrid>
      <w:tr w:rsidR="00C77C37" w14:paraId="15F3DE5A" w14:textId="77777777">
        <w:trPr>
          <w:trHeight w:val="780"/>
        </w:trPr>
        <w:tc>
          <w:tcPr>
            <w:tcW w:w="2160" w:type="dxa"/>
            <w:tcBorders>
              <w:top w:val="single" w:sz="8" w:space="0" w:color="000000"/>
              <w:left w:val="single" w:sz="8" w:space="0" w:color="000000"/>
              <w:bottom w:val="single" w:sz="8" w:space="0" w:color="000000"/>
              <w:right w:val="single" w:sz="8" w:space="0" w:color="000000"/>
            </w:tcBorders>
            <w:shd w:val="clear" w:color="000000" w:fill="757171"/>
            <w:vAlign w:val="center"/>
          </w:tcPr>
          <w:p w14:paraId="05FAA3DB"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Obiettivo:</w:t>
            </w:r>
          </w:p>
        </w:tc>
        <w:tc>
          <w:tcPr>
            <w:tcW w:w="2222" w:type="dxa"/>
            <w:tcBorders>
              <w:top w:val="single" w:sz="8" w:space="0" w:color="000000"/>
              <w:bottom w:val="single" w:sz="8" w:space="0" w:color="000000"/>
            </w:tcBorders>
            <w:shd w:val="clear" w:color="auto" w:fill="auto"/>
            <w:vAlign w:val="center"/>
          </w:tcPr>
          <w:p w14:paraId="7B6CCB9E"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OB.8.3</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17CC5C0B" w14:textId="77777777" w:rsidR="00C77C37" w:rsidRDefault="00204E95">
            <w:pPr>
              <w:widowControl w:val="0"/>
              <w:spacing w:before="0" w:line="240" w:lineRule="auto"/>
              <w:ind w:left="0" w:right="0"/>
              <w:jc w:val="left"/>
              <w:rPr>
                <w:rFonts w:ascii="Calibri" w:eastAsia="Times New Roman" w:hAnsi="Calibri" w:cs="Calibri"/>
                <w:b/>
                <w:bCs/>
                <w:color w:val="203764"/>
                <w:lang w:eastAsia="en-GB"/>
              </w:rPr>
            </w:pPr>
            <w:r>
              <w:rPr>
                <w:rFonts w:eastAsia="Times New Roman" w:cs="Calibri"/>
                <w:b/>
                <w:bCs/>
                <w:color w:val="203764"/>
                <w:lang w:eastAsia="en-GB"/>
              </w:rPr>
              <w:t>Migliorare i processi di trasformazione digitale e di innovazione della PA Il monitoraggio del Piano triennale</w:t>
            </w:r>
          </w:p>
        </w:tc>
      </w:tr>
      <w:tr w:rsidR="00C77C37" w14:paraId="7D0383FC"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47A5D9B1"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Linea di Azione:</w:t>
            </w:r>
          </w:p>
        </w:tc>
        <w:tc>
          <w:tcPr>
            <w:tcW w:w="2222" w:type="dxa"/>
            <w:tcBorders>
              <w:bottom w:val="single" w:sz="8" w:space="0" w:color="000000"/>
            </w:tcBorders>
            <w:shd w:val="clear" w:color="auto" w:fill="auto"/>
            <w:vAlign w:val="center"/>
          </w:tcPr>
          <w:p w14:paraId="409D4194"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CAP8.PA.LA24</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6BE9A248"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3652EE2B" w14:textId="77777777">
        <w:trPr>
          <w:trHeight w:val="495"/>
        </w:trPr>
        <w:tc>
          <w:tcPr>
            <w:tcW w:w="2160" w:type="dxa"/>
            <w:tcBorders>
              <w:left w:val="single" w:sz="8" w:space="0" w:color="000000"/>
              <w:bottom w:val="single" w:sz="8" w:space="0" w:color="000000"/>
              <w:right w:val="single" w:sz="8" w:space="0" w:color="000000"/>
            </w:tcBorders>
            <w:shd w:val="clear" w:color="000000" w:fill="757171"/>
            <w:vAlign w:val="center"/>
          </w:tcPr>
          <w:p w14:paraId="0AEB670A"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Piano AgID di riferimento</w:t>
            </w:r>
          </w:p>
        </w:tc>
        <w:tc>
          <w:tcPr>
            <w:tcW w:w="8670" w:type="dxa"/>
            <w:gridSpan w:val="3"/>
            <w:tcBorders>
              <w:top w:val="single" w:sz="8" w:space="0" w:color="000000"/>
              <w:bottom w:val="single" w:sz="8" w:space="0" w:color="000000"/>
              <w:right w:val="single" w:sz="4" w:space="0" w:color="000000"/>
            </w:tcBorders>
            <w:shd w:val="clear" w:color="000000" w:fill="757171"/>
            <w:vAlign w:val="center"/>
          </w:tcPr>
          <w:p w14:paraId="03DCB44B"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Linee di azione ed attività a carico della Amministrazione che redige il Piano</w:t>
            </w:r>
            <w:r>
              <w:rPr>
                <w:rFonts w:eastAsia="Times New Roman" w:cs="Calibri"/>
                <w:b/>
                <w:bCs/>
                <w:color w:val="FFFFFF"/>
                <w:sz w:val="18"/>
                <w:szCs w:val="18"/>
                <w:lang w:eastAsia="en-GB"/>
              </w:rPr>
              <w:br/>
              <w:t>il Responsabile indicato ne controlla l'avanzamento e l'attuazione</w:t>
            </w:r>
          </w:p>
        </w:tc>
        <w:tc>
          <w:tcPr>
            <w:tcW w:w="1561" w:type="dxa"/>
            <w:tcBorders>
              <w:bottom w:val="single" w:sz="8" w:space="0" w:color="000000"/>
              <w:right w:val="single" w:sz="4" w:space="0" w:color="000000"/>
            </w:tcBorders>
            <w:shd w:val="clear" w:color="000000" w:fill="757171"/>
            <w:vAlign w:val="center"/>
          </w:tcPr>
          <w:p w14:paraId="44FD4390"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 da AgID</w:t>
            </w:r>
          </w:p>
        </w:tc>
        <w:tc>
          <w:tcPr>
            <w:tcW w:w="1609" w:type="dxa"/>
            <w:tcBorders>
              <w:bottom w:val="single" w:sz="8" w:space="0" w:color="000000"/>
              <w:right w:val="single" w:sz="8" w:space="0" w:color="000000"/>
            </w:tcBorders>
            <w:shd w:val="clear" w:color="000000" w:fill="757171"/>
            <w:vAlign w:val="center"/>
          </w:tcPr>
          <w:p w14:paraId="4315CC7F"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Scadenza</w:t>
            </w:r>
          </w:p>
        </w:tc>
      </w:tr>
      <w:tr w:rsidR="00C77C37" w14:paraId="08578832" w14:textId="77777777">
        <w:trPr>
          <w:trHeight w:val="915"/>
        </w:trPr>
        <w:tc>
          <w:tcPr>
            <w:tcW w:w="2160" w:type="dxa"/>
            <w:tcBorders>
              <w:left w:val="single" w:sz="8" w:space="0" w:color="000000"/>
              <w:bottom w:val="single" w:sz="8" w:space="0" w:color="000000"/>
              <w:right w:val="single" w:sz="8" w:space="0" w:color="000000"/>
            </w:tcBorders>
            <w:shd w:val="clear" w:color="000000" w:fill="757171"/>
            <w:vAlign w:val="center"/>
          </w:tcPr>
          <w:p w14:paraId="2687ACC8"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1.o Piano (20-22):</w:t>
            </w:r>
          </w:p>
        </w:tc>
        <w:tc>
          <w:tcPr>
            <w:tcW w:w="8670" w:type="dxa"/>
            <w:gridSpan w:val="3"/>
            <w:tcBorders>
              <w:top w:val="single" w:sz="8" w:space="0" w:color="000000"/>
              <w:bottom w:val="single" w:sz="4" w:space="0" w:color="000000"/>
              <w:right w:val="single" w:sz="4" w:space="0" w:color="000000"/>
            </w:tcBorders>
            <w:shd w:val="clear" w:color="auto" w:fill="auto"/>
            <w:vAlign w:val="center"/>
          </w:tcPr>
          <w:p w14:paraId="3DFC413C"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PA partecipano alle attività di monitoraggio predisponendosi per la misurazione delle baseline dei Risultati Attesi del Piano secondo le modalità definite da AGID e Dipartimento per la Trasformazione Digitale</w:t>
            </w:r>
          </w:p>
        </w:tc>
        <w:tc>
          <w:tcPr>
            <w:tcW w:w="1561" w:type="dxa"/>
            <w:tcBorders>
              <w:bottom w:val="single" w:sz="4" w:space="0" w:color="000000"/>
              <w:right w:val="single" w:sz="4" w:space="0" w:color="000000"/>
            </w:tcBorders>
            <w:shd w:val="clear" w:color="auto" w:fill="auto"/>
            <w:vAlign w:val="center"/>
          </w:tcPr>
          <w:p w14:paraId="115F66B4"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bottom w:val="single" w:sz="4" w:space="0" w:color="000000"/>
              <w:right w:val="single" w:sz="8" w:space="0" w:color="000000"/>
            </w:tcBorders>
            <w:shd w:val="clear" w:color="auto" w:fill="auto"/>
            <w:vAlign w:val="center"/>
          </w:tcPr>
          <w:p w14:paraId="13F3BAF2"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Entro dicembre 2020 </w:t>
            </w:r>
          </w:p>
        </w:tc>
      </w:tr>
      <w:tr w:rsidR="00C77C37" w14:paraId="1EDF6815" w14:textId="77777777">
        <w:trPr>
          <w:trHeight w:val="569"/>
        </w:trPr>
        <w:tc>
          <w:tcPr>
            <w:tcW w:w="2160" w:type="dxa"/>
            <w:tcBorders>
              <w:left w:val="single" w:sz="8" w:space="0" w:color="000000"/>
              <w:bottom w:val="single" w:sz="4" w:space="0" w:color="000000"/>
              <w:right w:val="single" w:sz="8" w:space="0" w:color="000000"/>
            </w:tcBorders>
            <w:shd w:val="clear" w:color="000000" w:fill="757171"/>
            <w:vAlign w:val="center"/>
          </w:tcPr>
          <w:p w14:paraId="21109512"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2.o Piano (21-23):</w:t>
            </w:r>
          </w:p>
        </w:tc>
        <w:tc>
          <w:tcPr>
            <w:tcW w:w="8670" w:type="dxa"/>
            <w:gridSpan w:val="3"/>
            <w:tcBorders>
              <w:top w:val="single" w:sz="4" w:space="0" w:color="000000"/>
              <w:bottom w:val="single" w:sz="4" w:space="0" w:color="000000"/>
              <w:right w:val="single" w:sz="4" w:space="0" w:color="000000"/>
            </w:tcBorders>
            <w:shd w:val="clear" w:color="auto" w:fill="auto"/>
            <w:vAlign w:val="center"/>
          </w:tcPr>
          <w:p w14:paraId="1433A224"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61" w:type="dxa"/>
            <w:tcBorders>
              <w:bottom w:val="single" w:sz="4" w:space="0" w:color="000000"/>
              <w:right w:val="single" w:sz="4" w:space="0" w:color="000000"/>
            </w:tcBorders>
            <w:shd w:val="clear" w:color="auto" w:fill="auto"/>
            <w:vAlign w:val="center"/>
          </w:tcPr>
          <w:p w14:paraId="1BE00750"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bottom w:val="single" w:sz="4" w:space="0" w:color="000000"/>
              <w:right w:val="single" w:sz="8" w:space="0" w:color="000000"/>
            </w:tcBorders>
            <w:shd w:val="clear" w:color="auto" w:fill="auto"/>
            <w:vAlign w:val="center"/>
          </w:tcPr>
          <w:p w14:paraId="7C853F6E"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65ED8345" w14:textId="77777777">
        <w:trPr>
          <w:trHeight w:val="700"/>
        </w:trPr>
        <w:tc>
          <w:tcPr>
            <w:tcW w:w="2160" w:type="dxa"/>
            <w:tcBorders>
              <w:left w:val="single" w:sz="8" w:space="0" w:color="000000"/>
              <w:right w:val="single" w:sz="8" w:space="0" w:color="000000"/>
            </w:tcBorders>
            <w:shd w:val="clear" w:color="000000" w:fill="757171"/>
            <w:vAlign w:val="center"/>
          </w:tcPr>
          <w:p w14:paraId="7BA8B0B0"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3.o Piano (22-24):</w:t>
            </w:r>
          </w:p>
        </w:tc>
        <w:tc>
          <w:tcPr>
            <w:tcW w:w="8670" w:type="dxa"/>
            <w:gridSpan w:val="3"/>
            <w:tcBorders>
              <w:top w:val="single" w:sz="4" w:space="0" w:color="000000"/>
              <w:right w:val="single" w:sz="4" w:space="0" w:color="000000"/>
            </w:tcBorders>
            <w:shd w:val="clear" w:color="auto" w:fill="auto"/>
            <w:vAlign w:val="center"/>
          </w:tcPr>
          <w:p w14:paraId="118F3F95"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61" w:type="dxa"/>
            <w:tcBorders>
              <w:right w:val="single" w:sz="4" w:space="0" w:color="000000"/>
            </w:tcBorders>
            <w:shd w:val="clear" w:color="auto" w:fill="auto"/>
            <w:vAlign w:val="center"/>
          </w:tcPr>
          <w:p w14:paraId="3F87037B"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right w:val="single" w:sz="8" w:space="0" w:color="000000"/>
            </w:tcBorders>
            <w:shd w:val="clear" w:color="auto" w:fill="auto"/>
            <w:vAlign w:val="center"/>
          </w:tcPr>
          <w:p w14:paraId="399D630C"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2536FCA8" w14:textId="77777777">
        <w:trPr>
          <w:trHeight w:val="300"/>
        </w:trPr>
        <w:tc>
          <w:tcPr>
            <w:tcW w:w="21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63D1EBF2"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 xml:space="preserve">Responsabile: </w:t>
            </w:r>
          </w:p>
        </w:tc>
        <w:tc>
          <w:tcPr>
            <w:tcW w:w="2222" w:type="dxa"/>
            <w:tcBorders>
              <w:top w:val="single" w:sz="8" w:space="0" w:color="000000"/>
              <w:bottom w:val="single" w:sz="4" w:space="0" w:color="000000"/>
            </w:tcBorders>
            <w:shd w:val="clear" w:color="auto" w:fill="auto"/>
            <w:vAlign w:val="center"/>
          </w:tcPr>
          <w:p w14:paraId="075582C0"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RTD</w:t>
            </w:r>
          </w:p>
        </w:tc>
        <w:tc>
          <w:tcPr>
            <w:tcW w:w="18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7685BF70"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Fonte di spesa:</w:t>
            </w:r>
          </w:p>
        </w:tc>
        <w:tc>
          <w:tcPr>
            <w:tcW w:w="4588" w:type="dxa"/>
            <w:tcBorders>
              <w:top w:val="single" w:sz="8" w:space="0" w:color="000000"/>
              <w:bottom w:val="single" w:sz="4" w:space="0" w:color="000000"/>
              <w:right w:val="single" w:sz="4" w:space="0" w:color="000000"/>
            </w:tcBorders>
            <w:shd w:val="clear" w:color="auto" w:fill="auto"/>
            <w:vAlign w:val="center"/>
          </w:tcPr>
          <w:p w14:paraId="040E14AB"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 xml:space="preserve"> </w:t>
            </w:r>
          </w:p>
        </w:tc>
        <w:tc>
          <w:tcPr>
            <w:tcW w:w="3170" w:type="dxa"/>
            <w:gridSpan w:val="2"/>
            <w:tcBorders>
              <w:top w:val="single" w:sz="8" w:space="0" w:color="000000"/>
              <w:bottom w:val="single" w:sz="4" w:space="0" w:color="000000"/>
              <w:right w:val="single" w:sz="8" w:space="0" w:color="000000"/>
            </w:tcBorders>
            <w:shd w:val="clear" w:color="auto" w:fill="auto"/>
            <w:vAlign w:val="center"/>
          </w:tcPr>
          <w:p w14:paraId="2B3B83AB"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0718904E" w14:textId="77777777">
        <w:trPr>
          <w:trHeight w:val="300"/>
        </w:trPr>
        <w:tc>
          <w:tcPr>
            <w:tcW w:w="2160" w:type="dxa"/>
            <w:tcBorders>
              <w:left w:val="single" w:sz="8" w:space="0" w:color="000000"/>
              <w:bottom w:val="single" w:sz="4" w:space="0" w:color="000000"/>
              <w:right w:val="single" w:sz="8" w:space="0" w:color="000000"/>
            </w:tcBorders>
            <w:shd w:val="clear" w:color="000000" w:fill="757171"/>
            <w:vAlign w:val="center"/>
          </w:tcPr>
          <w:p w14:paraId="49878216"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w:t>
            </w:r>
          </w:p>
        </w:tc>
        <w:tc>
          <w:tcPr>
            <w:tcW w:w="2222" w:type="dxa"/>
            <w:tcBorders>
              <w:bottom w:val="single" w:sz="4" w:space="0" w:color="000000"/>
            </w:tcBorders>
            <w:shd w:val="clear" w:color="000000" w:fill="F2F2F2"/>
            <w:vAlign w:val="center"/>
          </w:tcPr>
          <w:p w14:paraId="6E9663A6"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 xml:space="preserve"> 01/06/2023</w:t>
            </w:r>
          </w:p>
        </w:tc>
        <w:tc>
          <w:tcPr>
            <w:tcW w:w="1860" w:type="dxa"/>
            <w:vMerge w:val="restart"/>
            <w:tcBorders>
              <w:left w:val="single" w:sz="8" w:space="0" w:color="000000"/>
              <w:bottom w:val="single" w:sz="8" w:space="0" w:color="000000"/>
              <w:right w:val="single" w:sz="8" w:space="0" w:color="000000"/>
            </w:tcBorders>
            <w:shd w:val="clear" w:color="000000" w:fill="757171"/>
            <w:vAlign w:val="center"/>
          </w:tcPr>
          <w:p w14:paraId="1A79D975"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Stato Attività:</w:t>
            </w:r>
          </w:p>
        </w:tc>
        <w:tc>
          <w:tcPr>
            <w:tcW w:w="4588" w:type="dxa"/>
            <w:vMerge w:val="restart"/>
            <w:tcBorders>
              <w:bottom w:val="single" w:sz="8" w:space="0" w:color="000000"/>
              <w:right w:val="single" w:sz="4" w:space="0" w:color="000000"/>
            </w:tcBorders>
            <w:shd w:val="clear" w:color="000000" w:fill="FFFFFF"/>
            <w:vAlign w:val="center"/>
          </w:tcPr>
          <w:p w14:paraId="4F98249C" w14:textId="77777777" w:rsidR="00C77C37" w:rsidRDefault="00204E95">
            <w:pPr>
              <w:widowControl w:val="0"/>
              <w:spacing w:before="0" w:line="240" w:lineRule="auto"/>
              <w:ind w:left="0" w:right="0"/>
              <w:jc w:val="center"/>
              <w:rPr>
                <w:rFonts w:ascii="Calibri" w:eastAsia="Times New Roman" w:hAnsi="Calibri" w:cs="Calibri"/>
                <w:b/>
                <w:bCs/>
                <w:color w:val="FF0000"/>
                <w:sz w:val="24"/>
                <w:szCs w:val="24"/>
                <w:lang w:eastAsia="en-GB"/>
              </w:rPr>
            </w:pPr>
            <w:r>
              <w:rPr>
                <w:noProof/>
                <w:lang w:eastAsia="it-IT"/>
              </w:rPr>
              <w:drawing>
                <wp:inline distT="0" distB="0" distL="0" distR="0" wp14:anchorId="1196C96D" wp14:editId="60BA1DE2">
                  <wp:extent cx="416560" cy="416560"/>
                  <wp:effectExtent l="0" t="0" r="0" b="0"/>
                  <wp:docPr id="194" name="Immagine 1761988492" descr="Immagine che contiene calendar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magine 1761988492" descr="Immagine che contiene calendario&#10;&#10;Descrizione generata automaticamente"/>
                          <pic:cNvPicPr>
                            <a:picLocks noChangeAspect="1" noChangeArrowheads="1"/>
                          </pic:cNvPicPr>
                        </pic:nvPicPr>
                        <pic:blipFill>
                          <a:blip r:embed="rId1072"/>
                          <a:stretch>
                            <a:fillRect/>
                          </a:stretch>
                        </pic:blipFill>
                        <pic:spPr bwMode="auto">
                          <a:xfrm>
                            <a:off x="0" y="0"/>
                            <a:ext cx="416560" cy="416560"/>
                          </a:xfrm>
                          <a:prstGeom prst="rect">
                            <a:avLst/>
                          </a:prstGeom>
                        </pic:spPr>
                      </pic:pic>
                    </a:graphicData>
                  </a:graphic>
                </wp:inline>
              </w:drawing>
            </w:r>
          </w:p>
        </w:tc>
        <w:tc>
          <w:tcPr>
            <w:tcW w:w="3170" w:type="dxa"/>
            <w:gridSpan w:val="2"/>
            <w:vMerge w:val="restart"/>
            <w:tcBorders>
              <w:top w:val="single" w:sz="4" w:space="0" w:color="000000"/>
              <w:left w:val="single" w:sz="4" w:space="0" w:color="000000"/>
              <w:bottom w:val="single" w:sz="8" w:space="0" w:color="000000"/>
              <w:right w:val="single" w:sz="8" w:space="0" w:color="000000"/>
            </w:tcBorders>
            <w:shd w:val="clear" w:color="000000" w:fill="FFFFFF"/>
            <w:vAlign w:val="center"/>
          </w:tcPr>
          <w:p w14:paraId="1AC15CFA"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b/>
                <w:bCs/>
                <w:color w:val="FF0000"/>
              </w:rPr>
              <w:t>Linea d’azione pianificata</w:t>
            </w:r>
          </w:p>
        </w:tc>
      </w:tr>
      <w:tr w:rsidR="00C77C37" w14:paraId="06576951"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5464BDA0"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Fine attività prevista:</w:t>
            </w:r>
          </w:p>
        </w:tc>
        <w:tc>
          <w:tcPr>
            <w:tcW w:w="2222" w:type="dxa"/>
            <w:tcBorders>
              <w:bottom w:val="single" w:sz="8" w:space="0" w:color="000000"/>
            </w:tcBorders>
            <w:shd w:val="clear" w:color="000000" w:fill="F2F2F2"/>
            <w:vAlign w:val="center"/>
          </w:tcPr>
          <w:p w14:paraId="37CB934B"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31/12/2024</w:t>
            </w:r>
          </w:p>
        </w:tc>
        <w:tc>
          <w:tcPr>
            <w:tcW w:w="1860" w:type="dxa"/>
            <w:vMerge/>
            <w:tcBorders>
              <w:left w:val="single" w:sz="8" w:space="0" w:color="000000"/>
              <w:bottom w:val="single" w:sz="8" w:space="0" w:color="000000"/>
              <w:right w:val="single" w:sz="8" w:space="0" w:color="000000"/>
            </w:tcBorders>
            <w:vAlign w:val="center"/>
          </w:tcPr>
          <w:p w14:paraId="17DE7ADE" w14:textId="77777777" w:rsidR="00C77C37" w:rsidRDefault="00C77C37">
            <w:pPr>
              <w:widowControl w:val="0"/>
              <w:spacing w:before="0" w:line="240" w:lineRule="auto"/>
              <w:ind w:left="0" w:right="0"/>
              <w:jc w:val="left"/>
              <w:rPr>
                <w:rFonts w:ascii="Calibri" w:eastAsia="Times New Roman" w:hAnsi="Calibri" w:cs="Calibri"/>
                <w:b/>
                <w:bCs/>
                <w:color w:val="FFFFFF"/>
                <w:sz w:val="20"/>
                <w:szCs w:val="20"/>
                <w:lang w:eastAsia="en-GB"/>
              </w:rPr>
            </w:pPr>
          </w:p>
        </w:tc>
        <w:tc>
          <w:tcPr>
            <w:tcW w:w="4588" w:type="dxa"/>
            <w:vMerge/>
            <w:tcBorders>
              <w:bottom w:val="single" w:sz="8" w:space="0" w:color="000000"/>
              <w:right w:val="single" w:sz="4" w:space="0" w:color="000000"/>
            </w:tcBorders>
            <w:vAlign w:val="center"/>
          </w:tcPr>
          <w:p w14:paraId="4D1C4939" w14:textId="77777777" w:rsidR="00C77C37" w:rsidRDefault="00C77C37">
            <w:pPr>
              <w:widowControl w:val="0"/>
              <w:spacing w:before="0" w:line="240" w:lineRule="auto"/>
              <w:ind w:left="0" w:right="0"/>
              <w:jc w:val="left"/>
              <w:rPr>
                <w:rFonts w:ascii="Calibri" w:eastAsia="Times New Roman" w:hAnsi="Calibri" w:cs="Calibri"/>
                <w:b/>
                <w:bCs/>
                <w:color w:val="FF0000"/>
                <w:sz w:val="24"/>
                <w:szCs w:val="24"/>
                <w:lang w:eastAsia="en-GB"/>
              </w:rPr>
            </w:pPr>
          </w:p>
        </w:tc>
        <w:tc>
          <w:tcPr>
            <w:tcW w:w="3170" w:type="dxa"/>
            <w:gridSpan w:val="2"/>
            <w:vMerge/>
            <w:tcBorders>
              <w:top w:val="single" w:sz="4" w:space="0" w:color="000000"/>
              <w:left w:val="single" w:sz="4" w:space="0" w:color="000000"/>
              <w:bottom w:val="single" w:sz="8" w:space="0" w:color="000000"/>
              <w:right w:val="single" w:sz="8" w:space="0" w:color="000000"/>
            </w:tcBorders>
            <w:vAlign w:val="center"/>
          </w:tcPr>
          <w:p w14:paraId="513200D9"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r>
    </w:tbl>
    <w:p w14:paraId="626FEBCA" w14:textId="77777777" w:rsidR="00C77C37" w:rsidRDefault="00204E95">
      <w:r>
        <w:br w:type="page"/>
      </w:r>
    </w:p>
    <w:tbl>
      <w:tblPr>
        <w:tblW w:w="14000" w:type="dxa"/>
        <w:tblInd w:w="-11" w:type="dxa"/>
        <w:tblLayout w:type="fixed"/>
        <w:tblLook w:val="04A0" w:firstRow="1" w:lastRow="0" w:firstColumn="1" w:lastColumn="0" w:noHBand="0" w:noVBand="1"/>
      </w:tblPr>
      <w:tblGrid>
        <w:gridCol w:w="2161"/>
        <w:gridCol w:w="2222"/>
        <w:gridCol w:w="1860"/>
        <w:gridCol w:w="4589"/>
        <w:gridCol w:w="1561"/>
        <w:gridCol w:w="1607"/>
      </w:tblGrid>
      <w:tr w:rsidR="00C77C37" w14:paraId="109D5685" w14:textId="77777777" w:rsidTr="00091D3A">
        <w:trPr>
          <w:trHeight w:val="780"/>
        </w:trPr>
        <w:tc>
          <w:tcPr>
            <w:tcW w:w="2161" w:type="dxa"/>
            <w:tcBorders>
              <w:top w:val="single" w:sz="8" w:space="0" w:color="000000"/>
              <w:left w:val="single" w:sz="8" w:space="0" w:color="000000"/>
              <w:bottom w:val="single" w:sz="8" w:space="0" w:color="000000"/>
              <w:right w:val="single" w:sz="8" w:space="0" w:color="000000"/>
            </w:tcBorders>
            <w:shd w:val="clear" w:color="000000" w:fill="757171"/>
            <w:vAlign w:val="center"/>
          </w:tcPr>
          <w:p w14:paraId="2BDAAC9D" w14:textId="77777777" w:rsidR="00C77C37" w:rsidRDefault="00204E95">
            <w:pPr>
              <w:pageBreakBefore/>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lastRenderedPageBreak/>
              <w:t>Obiettivo:</w:t>
            </w:r>
          </w:p>
        </w:tc>
        <w:tc>
          <w:tcPr>
            <w:tcW w:w="2222" w:type="dxa"/>
            <w:tcBorders>
              <w:top w:val="single" w:sz="8" w:space="0" w:color="000000"/>
              <w:bottom w:val="single" w:sz="8" w:space="0" w:color="000000"/>
            </w:tcBorders>
            <w:shd w:val="clear" w:color="auto" w:fill="auto"/>
            <w:vAlign w:val="center"/>
          </w:tcPr>
          <w:p w14:paraId="7F1CC040"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OB.8.3</w:t>
            </w:r>
          </w:p>
        </w:tc>
        <w:tc>
          <w:tcPr>
            <w:tcW w:w="9617"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0D084074" w14:textId="77777777" w:rsidR="00C77C37" w:rsidRDefault="00204E95">
            <w:pPr>
              <w:widowControl w:val="0"/>
              <w:spacing w:before="0" w:line="240" w:lineRule="auto"/>
              <w:ind w:left="0" w:right="0"/>
              <w:jc w:val="left"/>
              <w:rPr>
                <w:rFonts w:ascii="Calibri" w:eastAsia="Times New Roman" w:hAnsi="Calibri" w:cs="Calibri"/>
                <w:b/>
                <w:bCs/>
                <w:color w:val="203764"/>
                <w:lang w:eastAsia="en-GB"/>
              </w:rPr>
            </w:pPr>
            <w:r>
              <w:rPr>
                <w:rFonts w:eastAsia="Times New Roman" w:cs="Calibri"/>
                <w:b/>
                <w:bCs/>
                <w:color w:val="203764"/>
                <w:lang w:eastAsia="en-GB"/>
              </w:rPr>
              <w:t>Migliorare i processi di trasformazione digitale e di innovazione della PA Il monitoraggio del Piano triennale</w:t>
            </w:r>
          </w:p>
        </w:tc>
      </w:tr>
      <w:tr w:rsidR="00C77C37" w14:paraId="2086BEFE" w14:textId="77777777" w:rsidTr="00091D3A">
        <w:trPr>
          <w:trHeight w:val="315"/>
        </w:trPr>
        <w:tc>
          <w:tcPr>
            <w:tcW w:w="2161" w:type="dxa"/>
            <w:tcBorders>
              <w:left w:val="single" w:sz="8" w:space="0" w:color="000000"/>
              <w:bottom w:val="single" w:sz="8" w:space="0" w:color="000000"/>
              <w:right w:val="single" w:sz="8" w:space="0" w:color="000000"/>
            </w:tcBorders>
            <w:shd w:val="clear" w:color="000000" w:fill="757171"/>
            <w:vAlign w:val="center"/>
          </w:tcPr>
          <w:p w14:paraId="7F0CDE84"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Linea di Azione:</w:t>
            </w:r>
          </w:p>
        </w:tc>
        <w:tc>
          <w:tcPr>
            <w:tcW w:w="2222" w:type="dxa"/>
            <w:tcBorders>
              <w:bottom w:val="single" w:sz="8" w:space="0" w:color="000000"/>
            </w:tcBorders>
            <w:shd w:val="clear" w:color="auto" w:fill="auto"/>
            <w:vAlign w:val="center"/>
          </w:tcPr>
          <w:p w14:paraId="2BC1629E"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CAP8.PA.LA29</w:t>
            </w:r>
          </w:p>
        </w:tc>
        <w:tc>
          <w:tcPr>
            <w:tcW w:w="9617"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34F11A32"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4E001C9D" w14:textId="77777777" w:rsidTr="00091D3A">
        <w:trPr>
          <w:trHeight w:val="495"/>
        </w:trPr>
        <w:tc>
          <w:tcPr>
            <w:tcW w:w="2161" w:type="dxa"/>
            <w:tcBorders>
              <w:left w:val="single" w:sz="8" w:space="0" w:color="000000"/>
              <w:bottom w:val="single" w:sz="8" w:space="0" w:color="000000"/>
              <w:right w:val="single" w:sz="8" w:space="0" w:color="000000"/>
            </w:tcBorders>
            <w:shd w:val="clear" w:color="000000" w:fill="757171"/>
            <w:vAlign w:val="center"/>
          </w:tcPr>
          <w:p w14:paraId="6C59CD0B"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Piano AgID di riferimento</w:t>
            </w:r>
          </w:p>
        </w:tc>
        <w:tc>
          <w:tcPr>
            <w:tcW w:w="8671" w:type="dxa"/>
            <w:gridSpan w:val="3"/>
            <w:tcBorders>
              <w:top w:val="single" w:sz="8" w:space="0" w:color="000000"/>
              <w:bottom w:val="single" w:sz="8" w:space="0" w:color="000000"/>
              <w:right w:val="single" w:sz="4" w:space="0" w:color="000000"/>
            </w:tcBorders>
            <w:shd w:val="clear" w:color="000000" w:fill="757171"/>
            <w:vAlign w:val="center"/>
          </w:tcPr>
          <w:p w14:paraId="4C1C16BB"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Linee di azione ed attività a carico della Amministrazione che redige il Piano</w:t>
            </w:r>
            <w:r>
              <w:rPr>
                <w:rFonts w:eastAsia="Times New Roman" w:cs="Calibri"/>
                <w:b/>
                <w:bCs/>
                <w:color w:val="FFFFFF"/>
                <w:sz w:val="18"/>
                <w:szCs w:val="18"/>
                <w:lang w:eastAsia="en-GB"/>
              </w:rPr>
              <w:br/>
              <w:t>il Responsabile indicato ne controlla l'avanzamento e l'attuazione</w:t>
            </w:r>
          </w:p>
        </w:tc>
        <w:tc>
          <w:tcPr>
            <w:tcW w:w="1561" w:type="dxa"/>
            <w:tcBorders>
              <w:bottom w:val="single" w:sz="8" w:space="0" w:color="000000"/>
              <w:right w:val="single" w:sz="4" w:space="0" w:color="000000"/>
            </w:tcBorders>
            <w:shd w:val="clear" w:color="000000" w:fill="757171"/>
            <w:vAlign w:val="center"/>
          </w:tcPr>
          <w:p w14:paraId="6CA0E7F6"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 da AgID</w:t>
            </w:r>
          </w:p>
        </w:tc>
        <w:tc>
          <w:tcPr>
            <w:tcW w:w="1607" w:type="dxa"/>
            <w:tcBorders>
              <w:bottom w:val="single" w:sz="8" w:space="0" w:color="000000"/>
              <w:right w:val="single" w:sz="8" w:space="0" w:color="000000"/>
            </w:tcBorders>
            <w:shd w:val="clear" w:color="000000" w:fill="757171"/>
            <w:vAlign w:val="center"/>
          </w:tcPr>
          <w:p w14:paraId="73EFB503"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Scadenza</w:t>
            </w:r>
          </w:p>
        </w:tc>
      </w:tr>
      <w:tr w:rsidR="00C77C37" w14:paraId="54E0874D" w14:textId="77777777" w:rsidTr="00091D3A">
        <w:trPr>
          <w:trHeight w:val="915"/>
        </w:trPr>
        <w:tc>
          <w:tcPr>
            <w:tcW w:w="2161" w:type="dxa"/>
            <w:tcBorders>
              <w:left w:val="single" w:sz="8" w:space="0" w:color="000000"/>
              <w:bottom w:val="single" w:sz="8" w:space="0" w:color="000000"/>
              <w:right w:val="single" w:sz="8" w:space="0" w:color="000000"/>
            </w:tcBorders>
            <w:shd w:val="clear" w:color="000000" w:fill="757171"/>
            <w:vAlign w:val="center"/>
          </w:tcPr>
          <w:p w14:paraId="75569BDB"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1.o Piano (20-22):</w:t>
            </w:r>
          </w:p>
        </w:tc>
        <w:tc>
          <w:tcPr>
            <w:tcW w:w="8671" w:type="dxa"/>
            <w:gridSpan w:val="3"/>
            <w:tcBorders>
              <w:top w:val="single" w:sz="8" w:space="0" w:color="000000"/>
              <w:bottom w:val="single" w:sz="4" w:space="0" w:color="000000"/>
              <w:right w:val="single" w:sz="4" w:space="0" w:color="000000"/>
            </w:tcBorders>
            <w:shd w:val="clear" w:color="auto" w:fill="auto"/>
            <w:vAlign w:val="center"/>
          </w:tcPr>
          <w:p w14:paraId="16A6252F"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PA partecipano alle attività di formazione secondo le indicazioni fornite da AGID</w:t>
            </w:r>
          </w:p>
        </w:tc>
        <w:tc>
          <w:tcPr>
            <w:tcW w:w="1561" w:type="dxa"/>
            <w:tcBorders>
              <w:bottom w:val="single" w:sz="4" w:space="0" w:color="000000"/>
              <w:right w:val="single" w:sz="4" w:space="0" w:color="000000"/>
            </w:tcBorders>
            <w:shd w:val="clear" w:color="auto" w:fill="auto"/>
            <w:vAlign w:val="center"/>
          </w:tcPr>
          <w:p w14:paraId="7EED4307"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Da marzo 2022 </w:t>
            </w:r>
          </w:p>
        </w:tc>
        <w:tc>
          <w:tcPr>
            <w:tcW w:w="1607" w:type="dxa"/>
            <w:tcBorders>
              <w:bottom w:val="single" w:sz="4" w:space="0" w:color="000000"/>
              <w:right w:val="single" w:sz="8" w:space="0" w:color="000000"/>
            </w:tcBorders>
            <w:shd w:val="clear" w:color="auto" w:fill="auto"/>
            <w:vAlign w:val="center"/>
          </w:tcPr>
          <w:p w14:paraId="6F316444"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23EA942A" w14:textId="77777777" w:rsidTr="00091D3A">
        <w:trPr>
          <w:trHeight w:val="900"/>
        </w:trPr>
        <w:tc>
          <w:tcPr>
            <w:tcW w:w="2161" w:type="dxa"/>
            <w:tcBorders>
              <w:left w:val="single" w:sz="8" w:space="0" w:color="000000"/>
              <w:bottom w:val="single" w:sz="4" w:space="0" w:color="000000"/>
              <w:right w:val="single" w:sz="8" w:space="0" w:color="000000"/>
            </w:tcBorders>
            <w:shd w:val="clear" w:color="000000" w:fill="757171"/>
            <w:vAlign w:val="center"/>
          </w:tcPr>
          <w:p w14:paraId="44B385E4"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2.o Piano (21-23):</w:t>
            </w:r>
          </w:p>
        </w:tc>
        <w:tc>
          <w:tcPr>
            <w:tcW w:w="8671" w:type="dxa"/>
            <w:gridSpan w:val="3"/>
            <w:tcBorders>
              <w:top w:val="single" w:sz="4" w:space="0" w:color="000000"/>
              <w:bottom w:val="single" w:sz="4" w:space="0" w:color="000000"/>
              <w:right w:val="single" w:sz="4" w:space="0" w:color="000000"/>
            </w:tcBorders>
            <w:shd w:val="clear" w:color="auto" w:fill="auto"/>
            <w:vAlign w:val="center"/>
          </w:tcPr>
          <w:p w14:paraId="36244B67"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61" w:type="dxa"/>
            <w:tcBorders>
              <w:bottom w:val="single" w:sz="4" w:space="0" w:color="000000"/>
              <w:right w:val="single" w:sz="4" w:space="0" w:color="000000"/>
            </w:tcBorders>
            <w:shd w:val="clear" w:color="auto" w:fill="auto"/>
            <w:vAlign w:val="center"/>
          </w:tcPr>
          <w:p w14:paraId="296D8483"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7" w:type="dxa"/>
            <w:tcBorders>
              <w:bottom w:val="single" w:sz="4" w:space="0" w:color="000000"/>
              <w:right w:val="single" w:sz="8" w:space="0" w:color="000000"/>
            </w:tcBorders>
            <w:shd w:val="clear" w:color="auto" w:fill="auto"/>
            <w:vAlign w:val="center"/>
          </w:tcPr>
          <w:p w14:paraId="6981641D"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052F5C8F" w14:textId="77777777" w:rsidTr="00091D3A">
        <w:trPr>
          <w:trHeight w:val="915"/>
        </w:trPr>
        <w:tc>
          <w:tcPr>
            <w:tcW w:w="2161" w:type="dxa"/>
            <w:tcBorders>
              <w:left w:val="single" w:sz="8" w:space="0" w:color="000000"/>
              <w:right w:val="single" w:sz="8" w:space="0" w:color="000000"/>
            </w:tcBorders>
            <w:shd w:val="clear" w:color="000000" w:fill="757171"/>
            <w:vAlign w:val="center"/>
          </w:tcPr>
          <w:p w14:paraId="7942CABF"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3.o Piano (22-24):</w:t>
            </w:r>
          </w:p>
        </w:tc>
        <w:tc>
          <w:tcPr>
            <w:tcW w:w="8671" w:type="dxa"/>
            <w:gridSpan w:val="3"/>
            <w:tcBorders>
              <w:top w:val="single" w:sz="4" w:space="0" w:color="000000"/>
              <w:right w:val="single" w:sz="4" w:space="0" w:color="000000"/>
            </w:tcBorders>
            <w:shd w:val="clear" w:color="auto" w:fill="auto"/>
            <w:vAlign w:val="center"/>
          </w:tcPr>
          <w:p w14:paraId="12690A22"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61" w:type="dxa"/>
            <w:tcBorders>
              <w:right w:val="single" w:sz="4" w:space="0" w:color="000000"/>
            </w:tcBorders>
            <w:shd w:val="clear" w:color="auto" w:fill="auto"/>
            <w:vAlign w:val="center"/>
          </w:tcPr>
          <w:p w14:paraId="62B680DB"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7" w:type="dxa"/>
            <w:tcBorders>
              <w:right w:val="single" w:sz="8" w:space="0" w:color="000000"/>
            </w:tcBorders>
            <w:shd w:val="clear" w:color="auto" w:fill="auto"/>
            <w:vAlign w:val="center"/>
          </w:tcPr>
          <w:p w14:paraId="0E7A4ED8"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7650B766" w14:textId="77777777" w:rsidTr="00091D3A">
        <w:trPr>
          <w:trHeight w:val="300"/>
        </w:trPr>
        <w:tc>
          <w:tcPr>
            <w:tcW w:w="2161"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04FE943F"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 xml:space="preserve">Responsabile: </w:t>
            </w:r>
          </w:p>
        </w:tc>
        <w:tc>
          <w:tcPr>
            <w:tcW w:w="2222" w:type="dxa"/>
            <w:tcBorders>
              <w:top w:val="single" w:sz="8" w:space="0" w:color="000000"/>
              <w:bottom w:val="single" w:sz="4" w:space="0" w:color="000000"/>
            </w:tcBorders>
            <w:shd w:val="clear" w:color="auto" w:fill="auto"/>
            <w:vAlign w:val="center"/>
          </w:tcPr>
          <w:p w14:paraId="3589F480"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RTD</w:t>
            </w:r>
          </w:p>
        </w:tc>
        <w:tc>
          <w:tcPr>
            <w:tcW w:w="18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0875B483"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Fonte di spesa:</w:t>
            </w:r>
          </w:p>
        </w:tc>
        <w:tc>
          <w:tcPr>
            <w:tcW w:w="4589" w:type="dxa"/>
            <w:tcBorders>
              <w:top w:val="single" w:sz="8" w:space="0" w:color="000000"/>
              <w:bottom w:val="single" w:sz="4" w:space="0" w:color="000000"/>
              <w:right w:val="single" w:sz="4" w:space="0" w:color="000000"/>
            </w:tcBorders>
            <w:shd w:val="clear" w:color="auto" w:fill="auto"/>
            <w:vAlign w:val="center"/>
          </w:tcPr>
          <w:p w14:paraId="269AA92F"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 xml:space="preserve"> </w:t>
            </w:r>
          </w:p>
        </w:tc>
        <w:tc>
          <w:tcPr>
            <w:tcW w:w="3168" w:type="dxa"/>
            <w:gridSpan w:val="2"/>
            <w:tcBorders>
              <w:top w:val="single" w:sz="8" w:space="0" w:color="000000"/>
              <w:bottom w:val="single" w:sz="4" w:space="0" w:color="000000"/>
              <w:right w:val="single" w:sz="8" w:space="0" w:color="000000"/>
            </w:tcBorders>
            <w:shd w:val="clear" w:color="auto" w:fill="auto"/>
            <w:vAlign w:val="center"/>
          </w:tcPr>
          <w:p w14:paraId="16592E44"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7A7A32F9" w14:textId="77777777" w:rsidTr="00091D3A">
        <w:trPr>
          <w:trHeight w:val="300"/>
        </w:trPr>
        <w:tc>
          <w:tcPr>
            <w:tcW w:w="2161" w:type="dxa"/>
            <w:tcBorders>
              <w:left w:val="single" w:sz="8" w:space="0" w:color="000000"/>
              <w:bottom w:val="single" w:sz="4" w:space="0" w:color="000000"/>
              <w:right w:val="single" w:sz="8" w:space="0" w:color="000000"/>
            </w:tcBorders>
            <w:shd w:val="clear" w:color="000000" w:fill="757171"/>
            <w:vAlign w:val="center"/>
          </w:tcPr>
          <w:p w14:paraId="1198B5F3"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w:t>
            </w:r>
          </w:p>
        </w:tc>
        <w:tc>
          <w:tcPr>
            <w:tcW w:w="2222" w:type="dxa"/>
            <w:tcBorders>
              <w:bottom w:val="single" w:sz="4" w:space="0" w:color="000000"/>
            </w:tcBorders>
            <w:shd w:val="clear" w:color="000000" w:fill="F2F2F2"/>
            <w:vAlign w:val="center"/>
          </w:tcPr>
          <w:p w14:paraId="2A88E25A"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 xml:space="preserve"> 01/06/2023</w:t>
            </w:r>
          </w:p>
        </w:tc>
        <w:tc>
          <w:tcPr>
            <w:tcW w:w="1860" w:type="dxa"/>
            <w:vMerge w:val="restart"/>
            <w:tcBorders>
              <w:left w:val="single" w:sz="8" w:space="0" w:color="000000"/>
              <w:bottom w:val="single" w:sz="8" w:space="0" w:color="000000"/>
              <w:right w:val="single" w:sz="8" w:space="0" w:color="000000"/>
            </w:tcBorders>
            <w:shd w:val="clear" w:color="000000" w:fill="757171"/>
            <w:vAlign w:val="center"/>
          </w:tcPr>
          <w:p w14:paraId="60605D93"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Stato Attività:</w:t>
            </w:r>
          </w:p>
        </w:tc>
        <w:tc>
          <w:tcPr>
            <w:tcW w:w="4589" w:type="dxa"/>
            <w:vMerge w:val="restart"/>
            <w:tcBorders>
              <w:bottom w:val="single" w:sz="8" w:space="0" w:color="000000"/>
              <w:right w:val="single" w:sz="4" w:space="0" w:color="000000"/>
            </w:tcBorders>
            <w:shd w:val="clear" w:color="000000" w:fill="FFFFFF"/>
            <w:vAlign w:val="center"/>
          </w:tcPr>
          <w:p w14:paraId="6BF2CA29" w14:textId="77777777" w:rsidR="00C77C37" w:rsidRDefault="00204E95">
            <w:pPr>
              <w:widowControl w:val="0"/>
              <w:spacing w:before="0" w:line="240" w:lineRule="auto"/>
              <w:ind w:left="0" w:right="0"/>
              <w:jc w:val="center"/>
              <w:rPr>
                <w:rFonts w:ascii="Calibri" w:eastAsia="Times New Roman" w:hAnsi="Calibri" w:cs="Calibri"/>
                <w:b/>
                <w:bCs/>
                <w:color w:val="FF0000"/>
                <w:sz w:val="24"/>
                <w:szCs w:val="24"/>
                <w:lang w:eastAsia="en-GB"/>
              </w:rPr>
            </w:pPr>
            <w:r>
              <w:rPr>
                <w:noProof/>
                <w:lang w:eastAsia="it-IT"/>
              </w:rPr>
              <w:drawing>
                <wp:inline distT="0" distB="0" distL="0" distR="0" wp14:anchorId="56D95477" wp14:editId="6A8A4D71">
                  <wp:extent cx="416560" cy="416560"/>
                  <wp:effectExtent l="0" t="0" r="0" b="0"/>
                  <wp:docPr id="199" name="Immagine 73605921" descr="Immagine che contiene calendar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magine 73605921" descr="Immagine che contiene calendario&#10;&#10;Descrizione generata automaticamente"/>
                          <pic:cNvPicPr>
                            <a:picLocks noChangeAspect="1" noChangeArrowheads="1"/>
                          </pic:cNvPicPr>
                        </pic:nvPicPr>
                        <pic:blipFill>
                          <a:blip r:embed="rId1072"/>
                          <a:stretch>
                            <a:fillRect/>
                          </a:stretch>
                        </pic:blipFill>
                        <pic:spPr bwMode="auto">
                          <a:xfrm>
                            <a:off x="0" y="0"/>
                            <a:ext cx="416560" cy="416560"/>
                          </a:xfrm>
                          <a:prstGeom prst="rect">
                            <a:avLst/>
                          </a:prstGeom>
                        </pic:spPr>
                      </pic:pic>
                    </a:graphicData>
                  </a:graphic>
                </wp:inline>
              </w:drawing>
            </w:r>
          </w:p>
        </w:tc>
        <w:tc>
          <w:tcPr>
            <w:tcW w:w="3168" w:type="dxa"/>
            <w:gridSpan w:val="2"/>
            <w:vMerge w:val="restart"/>
            <w:tcBorders>
              <w:top w:val="single" w:sz="4" w:space="0" w:color="000000"/>
              <w:left w:val="single" w:sz="4" w:space="0" w:color="000000"/>
              <w:bottom w:val="single" w:sz="8" w:space="0" w:color="000000"/>
              <w:right w:val="single" w:sz="8" w:space="0" w:color="000000"/>
            </w:tcBorders>
            <w:shd w:val="clear" w:color="000000" w:fill="FFFFFF"/>
            <w:vAlign w:val="center"/>
          </w:tcPr>
          <w:p w14:paraId="5C42671A"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b/>
                <w:bCs/>
                <w:color w:val="FF0000"/>
              </w:rPr>
              <w:t>Linea d’azione pianificata</w:t>
            </w:r>
          </w:p>
        </w:tc>
      </w:tr>
      <w:tr w:rsidR="00C77C37" w14:paraId="5AB519E6" w14:textId="77777777" w:rsidTr="00091D3A">
        <w:trPr>
          <w:trHeight w:val="315"/>
        </w:trPr>
        <w:tc>
          <w:tcPr>
            <w:tcW w:w="2161" w:type="dxa"/>
            <w:tcBorders>
              <w:left w:val="single" w:sz="8" w:space="0" w:color="000000"/>
              <w:bottom w:val="single" w:sz="8" w:space="0" w:color="000000"/>
              <w:right w:val="single" w:sz="8" w:space="0" w:color="000000"/>
            </w:tcBorders>
            <w:shd w:val="clear" w:color="000000" w:fill="757171"/>
            <w:vAlign w:val="center"/>
          </w:tcPr>
          <w:p w14:paraId="3D027531"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Fine attività prevista:</w:t>
            </w:r>
          </w:p>
        </w:tc>
        <w:tc>
          <w:tcPr>
            <w:tcW w:w="2222" w:type="dxa"/>
            <w:tcBorders>
              <w:bottom w:val="single" w:sz="8" w:space="0" w:color="000000"/>
            </w:tcBorders>
            <w:shd w:val="clear" w:color="000000" w:fill="F2F2F2"/>
            <w:vAlign w:val="center"/>
          </w:tcPr>
          <w:p w14:paraId="2256A0A9"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31/12/2024</w:t>
            </w:r>
          </w:p>
        </w:tc>
        <w:tc>
          <w:tcPr>
            <w:tcW w:w="1860" w:type="dxa"/>
            <w:vMerge/>
            <w:tcBorders>
              <w:left w:val="single" w:sz="8" w:space="0" w:color="000000"/>
              <w:bottom w:val="single" w:sz="8" w:space="0" w:color="000000"/>
              <w:right w:val="single" w:sz="8" w:space="0" w:color="000000"/>
            </w:tcBorders>
            <w:vAlign w:val="center"/>
          </w:tcPr>
          <w:p w14:paraId="705E2E49" w14:textId="77777777" w:rsidR="00C77C37" w:rsidRDefault="00C77C37">
            <w:pPr>
              <w:widowControl w:val="0"/>
              <w:spacing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bottom w:val="single" w:sz="8" w:space="0" w:color="000000"/>
              <w:right w:val="single" w:sz="4" w:space="0" w:color="000000"/>
            </w:tcBorders>
            <w:vAlign w:val="center"/>
          </w:tcPr>
          <w:p w14:paraId="68229DE1" w14:textId="77777777" w:rsidR="00C77C37" w:rsidRDefault="00C77C37">
            <w:pPr>
              <w:widowControl w:val="0"/>
              <w:spacing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000000"/>
              <w:left w:val="single" w:sz="4" w:space="0" w:color="000000"/>
              <w:bottom w:val="single" w:sz="8" w:space="0" w:color="000000"/>
              <w:right w:val="single" w:sz="8" w:space="0" w:color="000000"/>
            </w:tcBorders>
            <w:vAlign w:val="center"/>
          </w:tcPr>
          <w:p w14:paraId="130FA838"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r>
    </w:tbl>
    <w:p w14:paraId="5ED23919" w14:textId="77777777" w:rsidR="002C3F9E" w:rsidRDefault="002C3F9E">
      <w:r>
        <w:br w:type="page"/>
      </w:r>
    </w:p>
    <w:tbl>
      <w:tblPr>
        <w:tblW w:w="14000" w:type="dxa"/>
        <w:tblInd w:w="-11" w:type="dxa"/>
        <w:tblLayout w:type="fixed"/>
        <w:tblLook w:val="04A0" w:firstRow="1" w:lastRow="0" w:firstColumn="1" w:lastColumn="0" w:noHBand="0" w:noVBand="1"/>
      </w:tblPr>
      <w:tblGrid>
        <w:gridCol w:w="2161"/>
        <w:gridCol w:w="2222"/>
        <w:gridCol w:w="1860"/>
        <w:gridCol w:w="4589"/>
        <w:gridCol w:w="1561"/>
        <w:gridCol w:w="1607"/>
      </w:tblGrid>
      <w:tr w:rsidR="00C77C37" w14:paraId="5D1DE771" w14:textId="77777777" w:rsidTr="00091D3A">
        <w:trPr>
          <w:trHeight w:val="780"/>
        </w:trPr>
        <w:tc>
          <w:tcPr>
            <w:tcW w:w="2161" w:type="dxa"/>
            <w:tcBorders>
              <w:top w:val="single" w:sz="8" w:space="0" w:color="000000"/>
              <w:left w:val="single" w:sz="8" w:space="0" w:color="000000"/>
              <w:bottom w:val="single" w:sz="8" w:space="0" w:color="000000"/>
              <w:right w:val="single" w:sz="8" w:space="0" w:color="000000"/>
            </w:tcBorders>
            <w:shd w:val="clear" w:color="000000" w:fill="757171"/>
            <w:vAlign w:val="center"/>
          </w:tcPr>
          <w:p w14:paraId="766CEDF0" w14:textId="1A3E305E"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lastRenderedPageBreak/>
              <w:t>Obiettivo:</w:t>
            </w:r>
          </w:p>
        </w:tc>
        <w:tc>
          <w:tcPr>
            <w:tcW w:w="2222" w:type="dxa"/>
            <w:tcBorders>
              <w:top w:val="single" w:sz="8" w:space="0" w:color="000000"/>
              <w:bottom w:val="single" w:sz="8" w:space="0" w:color="000000"/>
            </w:tcBorders>
            <w:shd w:val="clear" w:color="auto" w:fill="auto"/>
            <w:vAlign w:val="center"/>
          </w:tcPr>
          <w:p w14:paraId="4BF1054D"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OB.8.3</w:t>
            </w:r>
          </w:p>
        </w:tc>
        <w:tc>
          <w:tcPr>
            <w:tcW w:w="9617"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78653136" w14:textId="77777777" w:rsidR="00C77C37" w:rsidRDefault="00204E95">
            <w:pPr>
              <w:widowControl w:val="0"/>
              <w:spacing w:before="0" w:line="240" w:lineRule="auto"/>
              <w:ind w:left="0" w:right="0"/>
              <w:jc w:val="left"/>
              <w:rPr>
                <w:rFonts w:ascii="Calibri" w:eastAsia="Times New Roman" w:hAnsi="Calibri" w:cs="Calibri"/>
                <w:b/>
                <w:bCs/>
                <w:color w:val="203764"/>
                <w:lang w:eastAsia="en-GB"/>
              </w:rPr>
            </w:pPr>
            <w:r>
              <w:rPr>
                <w:rFonts w:eastAsia="Times New Roman" w:cs="Calibri"/>
                <w:b/>
                <w:bCs/>
                <w:color w:val="203764"/>
                <w:lang w:eastAsia="en-GB"/>
              </w:rPr>
              <w:t>Migliorare i processi di trasformazione digitale e di innovazione della PA Il monitoraggio del Piano triennale</w:t>
            </w:r>
          </w:p>
        </w:tc>
      </w:tr>
      <w:tr w:rsidR="00C77C37" w14:paraId="4EA2AE77" w14:textId="77777777" w:rsidTr="00091D3A">
        <w:trPr>
          <w:trHeight w:val="315"/>
        </w:trPr>
        <w:tc>
          <w:tcPr>
            <w:tcW w:w="2161" w:type="dxa"/>
            <w:tcBorders>
              <w:left w:val="single" w:sz="8" w:space="0" w:color="000000"/>
              <w:bottom w:val="single" w:sz="8" w:space="0" w:color="000000"/>
              <w:right w:val="single" w:sz="8" w:space="0" w:color="000000"/>
            </w:tcBorders>
            <w:shd w:val="clear" w:color="000000" w:fill="757171"/>
            <w:vAlign w:val="center"/>
          </w:tcPr>
          <w:p w14:paraId="5F44B995"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Linea di Azione:</w:t>
            </w:r>
          </w:p>
        </w:tc>
        <w:tc>
          <w:tcPr>
            <w:tcW w:w="2222" w:type="dxa"/>
            <w:tcBorders>
              <w:bottom w:val="single" w:sz="8" w:space="0" w:color="000000"/>
            </w:tcBorders>
            <w:shd w:val="clear" w:color="auto" w:fill="auto"/>
            <w:vAlign w:val="center"/>
          </w:tcPr>
          <w:p w14:paraId="6A9079AB"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CAP8.PA.LA30</w:t>
            </w:r>
          </w:p>
        </w:tc>
        <w:tc>
          <w:tcPr>
            <w:tcW w:w="9617"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43988E94"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31E07F73" w14:textId="77777777" w:rsidTr="00091D3A">
        <w:trPr>
          <w:trHeight w:val="495"/>
        </w:trPr>
        <w:tc>
          <w:tcPr>
            <w:tcW w:w="2161" w:type="dxa"/>
            <w:tcBorders>
              <w:left w:val="single" w:sz="8" w:space="0" w:color="000000"/>
              <w:bottom w:val="single" w:sz="8" w:space="0" w:color="000000"/>
              <w:right w:val="single" w:sz="8" w:space="0" w:color="000000"/>
            </w:tcBorders>
            <w:shd w:val="clear" w:color="000000" w:fill="757171"/>
            <w:vAlign w:val="center"/>
          </w:tcPr>
          <w:p w14:paraId="520BD7E2"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Piano AgID di riferimento</w:t>
            </w:r>
          </w:p>
        </w:tc>
        <w:tc>
          <w:tcPr>
            <w:tcW w:w="8671" w:type="dxa"/>
            <w:gridSpan w:val="3"/>
            <w:tcBorders>
              <w:top w:val="single" w:sz="8" w:space="0" w:color="000000"/>
              <w:bottom w:val="single" w:sz="8" w:space="0" w:color="000000"/>
              <w:right w:val="single" w:sz="4" w:space="0" w:color="000000"/>
            </w:tcBorders>
            <w:shd w:val="clear" w:color="000000" w:fill="757171"/>
            <w:vAlign w:val="center"/>
          </w:tcPr>
          <w:p w14:paraId="2B65CBF9"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Linee di azione ed attività a carico della Amministrazione che redige il Piano</w:t>
            </w:r>
            <w:r>
              <w:rPr>
                <w:rFonts w:eastAsia="Times New Roman" w:cs="Calibri"/>
                <w:b/>
                <w:bCs/>
                <w:color w:val="FFFFFF"/>
                <w:sz w:val="18"/>
                <w:szCs w:val="18"/>
                <w:lang w:eastAsia="en-GB"/>
              </w:rPr>
              <w:br/>
              <w:t>il Responsabile indicato ne controlla l'avanzamento e l'attuazione</w:t>
            </w:r>
          </w:p>
        </w:tc>
        <w:tc>
          <w:tcPr>
            <w:tcW w:w="1561" w:type="dxa"/>
            <w:tcBorders>
              <w:bottom w:val="single" w:sz="8" w:space="0" w:color="000000"/>
              <w:right w:val="single" w:sz="4" w:space="0" w:color="000000"/>
            </w:tcBorders>
            <w:shd w:val="clear" w:color="000000" w:fill="757171"/>
            <w:vAlign w:val="center"/>
          </w:tcPr>
          <w:p w14:paraId="7B4EE53F"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 da AgID</w:t>
            </w:r>
          </w:p>
        </w:tc>
        <w:tc>
          <w:tcPr>
            <w:tcW w:w="1607" w:type="dxa"/>
            <w:tcBorders>
              <w:bottom w:val="single" w:sz="8" w:space="0" w:color="000000"/>
              <w:right w:val="single" w:sz="8" w:space="0" w:color="000000"/>
            </w:tcBorders>
            <w:shd w:val="clear" w:color="000000" w:fill="757171"/>
            <w:vAlign w:val="center"/>
          </w:tcPr>
          <w:p w14:paraId="1CBDA144"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Scadenza</w:t>
            </w:r>
          </w:p>
        </w:tc>
      </w:tr>
      <w:tr w:rsidR="00C77C37" w14:paraId="4E194ACB" w14:textId="77777777" w:rsidTr="00091D3A">
        <w:trPr>
          <w:trHeight w:val="915"/>
        </w:trPr>
        <w:tc>
          <w:tcPr>
            <w:tcW w:w="2161" w:type="dxa"/>
            <w:tcBorders>
              <w:left w:val="single" w:sz="8" w:space="0" w:color="000000"/>
              <w:bottom w:val="single" w:sz="8" w:space="0" w:color="000000"/>
              <w:right w:val="single" w:sz="8" w:space="0" w:color="000000"/>
            </w:tcBorders>
            <w:shd w:val="clear" w:color="000000" w:fill="757171"/>
            <w:vAlign w:val="center"/>
          </w:tcPr>
          <w:p w14:paraId="0C863F23"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1.o Piano (20-22):</w:t>
            </w:r>
          </w:p>
        </w:tc>
        <w:tc>
          <w:tcPr>
            <w:tcW w:w="8671" w:type="dxa"/>
            <w:gridSpan w:val="3"/>
            <w:tcBorders>
              <w:top w:val="single" w:sz="8" w:space="0" w:color="000000"/>
              <w:bottom w:val="single" w:sz="4" w:space="0" w:color="000000"/>
              <w:right w:val="single" w:sz="4" w:space="0" w:color="000000"/>
            </w:tcBorders>
            <w:shd w:val="clear" w:color="auto" w:fill="auto"/>
            <w:vAlign w:val="center"/>
          </w:tcPr>
          <w:p w14:paraId="1530EBD2"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PA coinvolte rilasciano il Format PT compilato</w:t>
            </w:r>
          </w:p>
        </w:tc>
        <w:tc>
          <w:tcPr>
            <w:tcW w:w="1561" w:type="dxa"/>
            <w:tcBorders>
              <w:bottom w:val="single" w:sz="4" w:space="0" w:color="000000"/>
              <w:right w:val="single" w:sz="4" w:space="0" w:color="000000"/>
            </w:tcBorders>
            <w:shd w:val="clear" w:color="auto" w:fill="auto"/>
            <w:vAlign w:val="center"/>
          </w:tcPr>
          <w:p w14:paraId="10D3A36B"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7" w:type="dxa"/>
            <w:tcBorders>
              <w:bottom w:val="single" w:sz="4" w:space="0" w:color="000000"/>
              <w:right w:val="single" w:sz="8" w:space="0" w:color="000000"/>
            </w:tcBorders>
            <w:shd w:val="clear" w:color="auto" w:fill="auto"/>
            <w:vAlign w:val="center"/>
          </w:tcPr>
          <w:p w14:paraId="22310854"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Entro maggio 2022 </w:t>
            </w:r>
          </w:p>
        </w:tc>
      </w:tr>
      <w:tr w:rsidR="00C77C37" w14:paraId="40424756" w14:textId="77777777" w:rsidTr="00091D3A">
        <w:trPr>
          <w:trHeight w:val="900"/>
        </w:trPr>
        <w:tc>
          <w:tcPr>
            <w:tcW w:w="2161" w:type="dxa"/>
            <w:tcBorders>
              <w:left w:val="single" w:sz="8" w:space="0" w:color="000000"/>
              <w:bottom w:val="single" w:sz="4" w:space="0" w:color="000000"/>
              <w:right w:val="single" w:sz="8" w:space="0" w:color="000000"/>
            </w:tcBorders>
            <w:shd w:val="clear" w:color="000000" w:fill="757171"/>
            <w:vAlign w:val="center"/>
          </w:tcPr>
          <w:p w14:paraId="3B572424"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2.o Piano (21-23):</w:t>
            </w:r>
          </w:p>
        </w:tc>
        <w:tc>
          <w:tcPr>
            <w:tcW w:w="8671" w:type="dxa"/>
            <w:gridSpan w:val="3"/>
            <w:tcBorders>
              <w:top w:val="single" w:sz="4" w:space="0" w:color="000000"/>
              <w:bottom w:val="single" w:sz="4" w:space="0" w:color="000000"/>
              <w:right w:val="single" w:sz="4" w:space="0" w:color="000000"/>
            </w:tcBorders>
            <w:shd w:val="clear" w:color="auto" w:fill="auto"/>
            <w:vAlign w:val="center"/>
          </w:tcPr>
          <w:p w14:paraId="19123D1E"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PA possono adottare la soluzione online per la predisposizione del “Format PT”</w:t>
            </w:r>
          </w:p>
        </w:tc>
        <w:tc>
          <w:tcPr>
            <w:tcW w:w="1561" w:type="dxa"/>
            <w:tcBorders>
              <w:bottom w:val="single" w:sz="4" w:space="0" w:color="000000"/>
              <w:right w:val="single" w:sz="4" w:space="0" w:color="000000"/>
            </w:tcBorders>
            <w:shd w:val="clear" w:color="auto" w:fill="auto"/>
            <w:vAlign w:val="center"/>
          </w:tcPr>
          <w:p w14:paraId="6BBF58AD"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Da luglio 2023 </w:t>
            </w:r>
          </w:p>
        </w:tc>
        <w:tc>
          <w:tcPr>
            <w:tcW w:w="1607" w:type="dxa"/>
            <w:tcBorders>
              <w:bottom w:val="single" w:sz="4" w:space="0" w:color="000000"/>
              <w:right w:val="single" w:sz="8" w:space="0" w:color="000000"/>
            </w:tcBorders>
            <w:shd w:val="clear" w:color="auto" w:fill="auto"/>
            <w:vAlign w:val="center"/>
          </w:tcPr>
          <w:p w14:paraId="26B9C834"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506D80F0" w14:textId="77777777" w:rsidTr="00091D3A">
        <w:trPr>
          <w:trHeight w:val="915"/>
        </w:trPr>
        <w:tc>
          <w:tcPr>
            <w:tcW w:w="2161" w:type="dxa"/>
            <w:tcBorders>
              <w:left w:val="single" w:sz="8" w:space="0" w:color="000000"/>
              <w:right w:val="single" w:sz="8" w:space="0" w:color="000000"/>
            </w:tcBorders>
            <w:shd w:val="clear" w:color="000000" w:fill="757171"/>
            <w:vAlign w:val="center"/>
          </w:tcPr>
          <w:p w14:paraId="49B77CEB"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3.o Piano (22-24):</w:t>
            </w:r>
          </w:p>
        </w:tc>
        <w:tc>
          <w:tcPr>
            <w:tcW w:w="8671" w:type="dxa"/>
            <w:gridSpan w:val="3"/>
            <w:tcBorders>
              <w:top w:val="single" w:sz="4" w:space="0" w:color="000000"/>
              <w:right w:val="single" w:sz="4" w:space="0" w:color="000000"/>
            </w:tcBorders>
            <w:shd w:val="clear" w:color="auto" w:fill="auto"/>
            <w:vAlign w:val="center"/>
          </w:tcPr>
          <w:p w14:paraId="1F401293"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61" w:type="dxa"/>
            <w:tcBorders>
              <w:right w:val="single" w:sz="4" w:space="0" w:color="000000"/>
            </w:tcBorders>
            <w:shd w:val="clear" w:color="auto" w:fill="auto"/>
            <w:vAlign w:val="center"/>
          </w:tcPr>
          <w:p w14:paraId="781544A6"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7" w:type="dxa"/>
            <w:tcBorders>
              <w:right w:val="single" w:sz="8" w:space="0" w:color="000000"/>
            </w:tcBorders>
            <w:shd w:val="clear" w:color="auto" w:fill="auto"/>
            <w:vAlign w:val="center"/>
          </w:tcPr>
          <w:p w14:paraId="62F79DCC"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48BFFCB0" w14:textId="77777777" w:rsidTr="00091D3A">
        <w:trPr>
          <w:trHeight w:val="300"/>
        </w:trPr>
        <w:tc>
          <w:tcPr>
            <w:tcW w:w="2161"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13F84B43"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 xml:space="preserve">Responsabile: </w:t>
            </w:r>
          </w:p>
        </w:tc>
        <w:tc>
          <w:tcPr>
            <w:tcW w:w="2222" w:type="dxa"/>
            <w:tcBorders>
              <w:top w:val="single" w:sz="8" w:space="0" w:color="000000"/>
              <w:bottom w:val="single" w:sz="4" w:space="0" w:color="000000"/>
            </w:tcBorders>
            <w:shd w:val="clear" w:color="auto" w:fill="auto"/>
            <w:vAlign w:val="center"/>
          </w:tcPr>
          <w:p w14:paraId="376BF52C"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c>
          <w:tcPr>
            <w:tcW w:w="18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43A97CCA"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Fonte di spesa:</w:t>
            </w:r>
          </w:p>
        </w:tc>
        <w:tc>
          <w:tcPr>
            <w:tcW w:w="4589" w:type="dxa"/>
            <w:tcBorders>
              <w:top w:val="single" w:sz="8" w:space="0" w:color="000000"/>
              <w:bottom w:val="single" w:sz="4" w:space="0" w:color="000000"/>
              <w:right w:val="single" w:sz="4" w:space="0" w:color="000000"/>
            </w:tcBorders>
            <w:shd w:val="clear" w:color="auto" w:fill="auto"/>
            <w:vAlign w:val="center"/>
          </w:tcPr>
          <w:p w14:paraId="5825291F"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c>
          <w:tcPr>
            <w:tcW w:w="3168" w:type="dxa"/>
            <w:gridSpan w:val="2"/>
            <w:tcBorders>
              <w:top w:val="single" w:sz="8" w:space="0" w:color="000000"/>
              <w:bottom w:val="single" w:sz="4" w:space="0" w:color="000000"/>
              <w:right w:val="single" w:sz="8" w:space="0" w:color="000000"/>
            </w:tcBorders>
            <w:shd w:val="clear" w:color="auto" w:fill="auto"/>
            <w:vAlign w:val="center"/>
          </w:tcPr>
          <w:p w14:paraId="24A77F01"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7D8AE8EE" w14:textId="77777777" w:rsidTr="00091D3A">
        <w:trPr>
          <w:trHeight w:val="300"/>
        </w:trPr>
        <w:tc>
          <w:tcPr>
            <w:tcW w:w="2161" w:type="dxa"/>
            <w:tcBorders>
              <w:left w:val="single" w:sz="8" w:space="0" w:color="000000"/>
              <w:bottom w:val="single" w:sz="4" w:space="0" w:color="000000"/>
              <w:right w:val="single" w:sz="8" w:space="0" w:color="000000"/>
            </w:tcBorders>
            <w:shd w:val="clear" w:color="000000" w:fill="757171"/>
            <w:vAlign w:val="center"/>
          </w:tcPr>
          <w:p w14:paraId="084DD60A"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w:t>
            </w:r>
          </w:p>
        </w:tc>
        <w:tc>
          <w:tcPr>
            <w:tcW w:w="2222" w:type="dxa"/>
            <w:tcBorders>
              <w:bottom w:val="single" w:sz="4" w:space="0" w:color="000000"/>
            </w:tcBorders>
            <w:shd w:val="clear" w:color="000000" w:fill="F2F2F2"/>
            <w:vAlign w:val="center"/>
          </w:tcPr>
          <w:p w14:paraId="2D18F8E7"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 xml:space="preserve"> </w:t>
            </w:r>
          </w:p>
        </w:tc>
        <w:tc>
          <w:tcPr>
            <w:tcW w:w="1860" w:type="dxa"/>
            <w:vMerge w:val="restart"/>
            <w:tcBorders>
              <w:left w:val="single" w:sz="8" w:space="0" w:color="000000"/>
              <w:bottom w:val="single" w:sz="8" w:space="0" w:color="000000"/>
              <w:right w:val="single" w:sz="8" w:space="0" w:color="000000"/>
            </w:tcBorders>
            <w:shd w:val="clear" w:color="000000" w:fill="757171"/>
            <w:vAlign w:val="center"/>
          </w:tcPr>
          <w:p w14:paraId="32118365"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Stato Attività:</w:t>
            </w:r>
          </w:p>
        </w:tc>
        <w:tc>
          <w:tcPr>
            <w:tcW w:w="4589" w:type="dxa"/>
            <w:vMerge w:val="restart"/>
            <w:tcBorders>
              <w:bottom w:val="single" w:sz="8" w:space="0" w:color="000000"/>
              <w:right w:val="single" w:sz="4" w:space="0" w:color="000000"/>
            </w:tcBorders>
            <w:shd w:val="clear" w:color="000000" w:fill="FFFFFF"/>
            <w:vAlign w:val="center"/>
          </w:tcPr>
          <w:p w14:paraId="64EA8C7C" w14:textId="77777777" w:rsidR="00C77C37" w:rsidRDefault="00204E95">
            <w:pPr>
              <w:widowControl w:val="0"/>
              <w:spacing w:before="0" w:line="240" w:lineRule="auto"/>
              <w:ind w:left="0" w:right="0"/>
              <w:jc w:val="center"/>
              <w:rPr>
                <w:rFonts w:ascii="Calibri" w:eastAsia="Times New Roman" w:hAnsi="Calibri" w:cs="Calibri"/>
                <w:b/>
                <w:bCs/>
                <w:color w:val="FF0000"/>
                <w:sz w:val="24"/>
                <w:szCs w:val="24"/>
                <w:lang w:eastAsia="en-GB"/>
              </w:rPr>
            </w:pPr>
            <w:r>
              <w:rPr>
                <w:noProof/>
                <w:lang w:eastAsia="it-IT"/>
              </w:rPr>
              <w:drawing>
                <wp:inline distT="0" distB="0" distL="0" distR="0" wp14:anchorId="56C9DDB0" wp14:editId="194A8986">
                  <wp:extent cx="366395" cy="360045"/>
                  <wp:effectExtent l="0" t="0" r="0" b="0"/>
                  <wp:docPr id="200" name="Immagine 1729559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magine 1729559403"/>
                          <pic:cNvPicPr>
                            <a:picLocks noChangeAspect="1" noChangeArrowheads="1"/>
                          </pic:cNvPicPr>
                        </pic:nvPicPr>
                        <pic:blipFill>
                          <a:blip r:embed="rId1071"/>
                          <a:stretch>
                            <a:fillRect/>
                          </a:stretch>
                        </pic:blipFill>
                        <pic:spPr bwMode="auto">
                          <a:xfrm>
                            <a:off x="0" y="0"/>
                            <a:ext cx="366395" cy="360045"/>
                          </a:xfrm>
                          <a:prstGeom prst="rect">
                            <a:avLst/>
                          </a:prstGeom>
                        </pic:spPr>
                      </pic:pic>
                    </a:graphicData>
                  </a:graphic>
                </wp:inline>
              </w:drawing>
            </w:r>
          </w:p>
        </w:tc>
        <w:tc>
          <w:tcPr>
            <w:tcW w:w="3168" w:type="dxa"/>
            <w:gridSpan w:val="2"/>
            <w:vMerge w:val="restart"/>
            <w:tcBorders>
              <w:top w:val="single" w:sz="4" w:space="0" w:color="000000"/>
              <w:left w:val="single" w:sz="4" w:space="0" w:color="000000"/>
              <w:bottom w:val="single" w:sz="8" w:space="0" w:color="000000"/>
              <w:right w:val="single" w:sz="8" w:space="0" w:color="000000"/>
            </w:tcBorders>
            <w:shd w:val="clear" w:color="000000" w:fill="FFFFFF"/>
            <w:vAlign w:val="center"/>
          </w:tcPr>
          <w:p w14:paraId="151C663D"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b/>
                <w:bCs/>
                <w:color w:val="FF0000"/>
              </w:rPr>
              <w:t>Linea d’azione conclusa con successo</w:t>
            </w:r>
          </w:p>
        </w:tc>
      </w:tr>
      <w:tr w:rsidR="00C77C37" w14:paraId="0C066E7C" w14:textId="77777777" w:rsidTr="00091D3A">
        <w:trPr>
          <w:trHeight w:val="315"/>
        </w:trPr>
        <w:tc>
          <w:tcPr>
            <w:tcW w:w="2161" w:type="dxa"/>
            <w:tcBorders>
              <w:left w:val="single" w:sz="8" w:space="0" w:color="000000"/>
              <w:bottom w:val="single" w:sz="8" w:space="0" w:color="000000"/>
              <w:right w:val="single" w:sz="8" w:space="0" w:color="000000"/>
            </w:tcBorders>
            <w:shd w:val="clear" w:color="000000" w:fill="757171"/>
            <w:vAlign w:val="center"/>
          </w:tcPr>
          <w:p w14:paraId="5516EA32"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Fine attività prevista:</w:t>
            </w:r>
          </w:p>
        </w:tc>
        <w:tc>
          <w:tcPr>
            <w:tcW w:w="2222" w:type="dxa"/>
            <w:tcBorders>
              <w:bottom w:val="single" w:sz="8" w:space="0" w:color="000000"/>
            </w:tcBorders>
            <w:shd w:val="clear" w:color="000000" w:fill="F2F2F2"/>
            <w:vAlign w:val="center"/>
          </w:tcPr>
          <w:p w14:paraId="6B236431" w14:textId="77777777" w:rsidR="00C77C37" w:rsidRDefault="00C77C37">
            <w:pPr>
              <w:widowControl w:val="0"/>
              <w:spacing w:before="0" w:line="240" w:lineRule="auto"/>
              <w:ind w:left="0" w:right="0"/>
              <w:jc w:val="center"/>
              <w:rPr>
                <w:rFonts w:ascii="Calibri" w:eastAsia="Times New Roman" w:hAnsi="Calibri" w:cs="Calibri"/>
                <w:b/>
                <w:bCs/>
                <w:color w:val="FF0000"/>
                <w:lang w:eastAsia="en-GB"/>
              </w:rPr>
            </w:pPr>
          </w:p>
        </w:tc>
        <w:tc>
          <w:tcPr>
            <w:tcW w:w="1860" w:type="dxa"/>
            <w:vMerge/>
            <w:tcBorders>
              <w:left w:val="single" w:sz="8" w:space="0" w:color="000000"/>
              <w:bottom w:val="single" w:sz="8" w:space="0" w:color="000000"/>
              <w:right w:val="single" w:sz="8" w:space="0" w:color="000000"/>
            </w:tcBorders>
            <w:vAlign w:val="center"/>
          </w:tcPr>
          <w:p w14:paraId="47C79872" w14:textId="77777777" w:rsidR="00C77C37" w:rsidRDefault="00C77C37">
            <w:pPr>
              <w:widowControl w:val="0"/>
              <w:spacing w:before="0" w:line="240" w:lineRule="auto"/>
              <w:ind w:left="0" w:right="0"/>
              <w:jc w:val="left"/>
              <w:rPr>
                <w:rFonts w:ascii="Calibri" w:eastAsia="Times New Roman" w:hAnsi="Calibri" w:cs="Calibri"/>
                <w:b/>
                <w:bCs/>
                <w:color w:val="FFFFFF"/>
                <w:sz w:val="20"/>
                <w:szCs w:val="20"/>
                <w:lang w:eastAsia="en-GB"/>
              </w:rPr>
            </w:pPr>
          </w:p>
        </w:tc>
        <w:tc>
          <w:tcPr>
            <w:tcW w:w="4589" w:type="dxa"/>
            <w:vMerge/>
            <w:tcBorders>
              <w:bottom w:val="single" w:sz="8" w:space="0" w:color="000000"/>
              <w:right w:val="single" w:sz="4" w:space="0" w:color="000000"/>
            </w:tcBorders>
            <w:vAlign w:val="center"/>
          </w:tcPr>
          <w:p w14:paraId="4F3035F0" w14:textId="77777777" w:rsidR="00C77C37" w:rsidRDefault="00C77C37">
            <w:pPr>
              <w:widowControl w:val="0"/>
              <w:spacing w:before="0" w:line="240" w:lineRule="auto"/>
              <w:ind w:left="0" w:right="0"/>
              <w:jc w:val="left"/>
              <w:rPr>
                <w:rFonts w:ascii="Calibri" w:eastAsia="Times New Roman" w:hAnsi="Calibri" w:cs="Calibri"/>
                <w:b/>
                <w:bCs/>
                <w:color w:val="FF0000"/>
                <w:sz w:val="24"/>
                <w:szCs w:val="24"/>
                <w:lang w:eastAsia="en-GB"/>
              </w:rPr>
            </w:pPr>
          </w:p>
        </w:tc>
        <w:tc>
          <w:tcPr>
            <w:tcW w:w="3168" w:type="dxa"/>
            <w:gridSpan w:val="2"/>
            <w:vMerge/>
            <w:tcBorders>
              <w:top w:val="single" w:sz="4" w:space="0" w:color="000000"/>
              <w:left w:val="single" w:sz="4" w:space="0" w:color="000000"/>
              <w:bottom w:val="single" w:sz="8" w:space="0" w:color="000000"/>
              <w:right w:val="single" w:sz="8" w:space="0" w:color="000000"/>
            </w:tcBorders>
            <w:vAlign w:val="center"/>
          </w:tcPr>
          <w:p w14:paraId="079220F1"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r>
    </w:tbl>
    <w:p w14:paraId="6DC92F9C" w14:textId="77777777" w:rsidR="00C77C37" w:rsidRDefault="00204E95">
      <w:r>
        <w:br w:type="page"/>
      </w:r>
    </w:p>
    <w:tbl>
      <w:tblPr>
        <w:tblW w:w="14000" w:type="dxa"/>
        <w:tblInd w:w="-11" w:type="dxa"/>
        <w:tblLayout w:type="fixed"/>
        <w:tblLook w:val="04A0" w:firstRow="1" w:lastRow="0" w:firstColumn="1" w:lastColumn="0" w:noHBand="0" w:noVBand="1"/>
      </w:tblPr>
      <w:tblGrid>
        <w:gridCol w:w="2160"/>
        <w:gridCol w:w="2222"/>
        <w:gridCol w:w="1860"/>
        <w:gridCol w:w="4588"/>
        <w:gridCol w:w="1561"/>
        <w:gridCol w:w="1609"/>
      </w:tblGrid>
      <w:tr w:rsidR="00C77C37" w14:paraId="24C7438F" w14:textId="77777777">
        <w:trPr>
          <w:trHeight w:val="780"/>
        </w:trPr>
        <w:tc>
          <w:tcPr>
            <w:tcW w:w="2160" w:type="dxa"/>
            <w:tcBorders>
              <w:top w:val="single" w:sz="8" w:space="0" w:color="000000"/>
              <w:left w:val="single" w:sz="8" w:space="0" w:color="000000"/>
              <w:bottom w:val="single" w:sz="8" w:space="0" w:color="000000"/>
              <w:right w:val="single" w:sz="8" w:space="0" w:color="000000"/>
            </w:tcBorders>
            <w:shd w:val="clear" w:color="000000" w:fill="757171"/>
            <w:vAlign w:val="center"/>
          </w:tcPr>
          <w:p w14:paraId="5A346616" w14:textId="77777777" w:rsidR="00C77C37" w:rsidRDefault="00204E95">
            <w:pPr>
              <w:pageBreakBefore/>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lastRenderedPageBreak/>
              <w:t>Obiettivo:</w:t>
            </w:r>
          </w:p>
        </w:tc>
        <w:tc>
          <w:tcPr>
            <w:tcW w:w="2222" w:type="dxa"/>
            <w:tcBorders>
              <w:top w:val="single" w:sz="8" w:space="0" w:color="000000"/>
              <w:bottom w:val="single" w:sz="8" w:space="0" w:color="000000"/>
            </w:tcBorders>
            <w:shd w:val="clear" w:color="auto" w:fill="auto"/>
            <w:vAlign w:val="center"/>
          </w:tcPr>
          <w:p w14:paraId="273D41EB"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OB.8.3</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7416ABBC" w14:textId="77777777" w:rsidR="00C77C37" w:rsidRDefault="00204E95">
            <w:pPr>
              <w:widowControl w:val="0"/>
              <w:spacing w:before="0" w:line="240" w:lineRule="auto"/>
              <w:ind w:left="0" w:right="0"/>
              <w:jc w:val="left"/>
              <w:rPr>
                <w:rFonts w:ascii="Calibri" w:eastAsia="Times New Roman" w:hAnsi="Calibri" w:cs="Calibri"/>
                <w:b/>
                <w:bCs/>
                <w:color w:val="203764"/>
                <w:lang w:eastAsia="en-GB"/>
              </w:rPr>
            </w:pPr>
            <w:r>
              <w:rPr>
                <w:rFonts w:eastAsia="Times New Roman" w:cs="Calibri"/>
                <w:b/>
                <w:bCs/>
                <w:color w:val="203764"/>
                <w:lang w:eastAsia="en-GB"/>
              </w:rPr>
              <w:t>Migliorare i processi di trasformazione digitale e di innovazione della PA Il monitoraggio del Piano triennale</w:t>
            </w:r>
          </w:p>
        </w:tc>
      </w:tr>
      <w:tr w:rsidR="00C77C37" w14:paraId="4B1C9549"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0B778CF5"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Linea di Azione:</w:t>
            </w:r>
          </w:p>
        </w:tc>
        <w:tc>
          <w:tcPr>
            <w:tcW w:w="2222" w:type="dxa"/>
            <w:tcBorders>
              <w:bottom w:val="single" w:sz="8" w:space="0" w:color="000000"/>
            </w:tcBorders>
            <w:shd w:val="clear" w:color="auto" w:fill="auto"/>
            <w:vAlign w:val="center"/>
          </w:tcPr>
          <w:p w14:paraId="04675BD7"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CAP8.PA.LA31</w:t>
            </w:r>
          </w:p>
        </w:tc>
        <w:tc>
          <w:tcPr>
            <w:tcW w:w="961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0C3AE980"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161C6D95" w14:textId="77777777">
        <w:trPr>
          <w:trHeight w:val="495"/>
        </w:trPr>
        <w:tc>
          <w:tcPr>
            <w:tcW w:w="2160" w:type="dxa"/>
            <w:tcBorders>
              <w:left w:val="single" w:sz="8" w:space="0" w:color="000000"/>
              <w:bottom w:val="single" w:sz="8" w:space="0" w:color="000000"/>
              <w:right w:val="single" w:sz="8" w:space="0" w:color="000000"/>
            </w:tcBorders>
            <w:shd w:val="clear" w:color="000000" w:fill="757171"/>
            <w:vAlign w:val="center"/>
          </w:tcPr>
          <w:p w14:paraId="2297FDCB"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Piano AgID di riferimento</w:t>
            </w:r>
          </w:p>
        </w:tc>
        <w:tc>
          <w:tcPr>
            <w:tcW w:w="8670" w:type="dxa"/>
            <w:gridSpan w:val="3"/>
            <w:tcBorders>
              <w:top w:val="single" w:sz="8" w:space="0" w:color="000000"/>
              <w:bottom w:val="single" w:sz="8" w:space="0" w:color="000000"/>
              <w:right w:val="single" w:sz="4" w:space="0" w:color="000000"/>
            </w:tcBorders>
            <w:shd w:val="clear" w:color="000000" w:fill="757171"/>
            <w:vAlign w:val="center"/>
          </w:tcPr>
          <w:p w14:paraId="3BF01A48"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Linee di azione ed attività a carico della Amministrazione che redige il Piano</w:t>
            </w:r>
            <w:r>
              <w:rPr>
                <w:rFonts w:eastAsia="Times New Roman" w:cs="Calibri"/>
                <w:b/>
                <w:bCs/>
                <w:color w:val="FFFFFF"/>
                <w:sz w:val="18"/>
                <w:szCs w:val="18"/>
                <w:lang w:eastAsia="en-GB"/>
              </w:rPr>
              <w:br/>
              <w:t>il Responsabile indicato ne controlla l'avanzamento e l'attuazione</w:t>
            </w:r>
          </w:p>
        </w:tc>
        <w:tc>
          <w:tcPr>
            <w:tcW w:w="1561" w:type="dxa"/>
            <w:tcBorders>
              <w:bottom w:val="single" w:sz="8" w:space="0" w:color="000000"/>
              <w:right w:val="single" w:sz="4" w:space="0" w:color="000000"/>
            </w:tcBorders>
            <w:shd w:val="clear" w:color="000000" w:fill="757171"/>
            <w:vAlign w:val="center"/>
          </w:tcPr>
          <w:p w14:paraId="052D0537"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 da AgID</w:t>
            </w:r>
          </w:p>
        </w:tc>
        <w:tc>
          <w:tcPr>
            <w:tcW w:w="1609" w:type="dxa"/>
            <w:tcBorders>
              <w:bottom w:val="single" w:sz="8" w:space="0" w:color="000000"/>
              <w:right w:val="single" w:sz="8" w:space="0" w:color="000000"/>
            </w:tcBorders>
            <w:shd w:val="clear" w:color="000000" w:fill="757171"/>
            <w:vAlign w:val="center"/>
          </w:tcPr>
          <w:p w14:paraId="2B2DC647" w14:textId="77777777" w:rsidR="00C77C37" w:rsidRDefault="00204E95">
            <w:pPr>
              <w:widowControl w:val="0"/>
              <w:spacing w:before="0" w:line="240" w:lineRule="auto"/>
              <w:ind w:left="0" w:right="0"/>
              <w:jc w:val="center"/>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Scadenza</w:t>
            </w:r>
          </w:p>
        </w:tc>
      </w:tr>
      <w:tr w:rsidR="00C77C37" w14:paraId="59355D8C" w14:textId="77777777">
        <w:trPr>
          <w:trHeight w:val="915"/>
        </w:trPr>
        <w:tc>
          <w:tcPr>
            <w:tcW w:w="2160" w:type="dxa"/>
            <w:tcBorders>
              <w:left w:val="single" w:sz="8" w:space="0" w:color="000000"/>
              <w:bottom w:val="single" w:sz="8" w:space="0" w:color="000000"/>
              <w:right w:val="single" w:sz="8" w:space="0" w:color="000000"/>
            </w:tcBorders>
            <w:shd w:val="clear" w:color="000000" w:fill="757171"/>
            <w:vAlign w:val="center"/>
          </w:tcPr>
          <w:p w14:paraId="5BA4B429"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1.o Piano (20-22):</w:t>
            </w:r>
          </w:p>
        </w:tc>
        <w:tc>
          <w:tcPr>
            <w:tcW w:w="8670" w:type="dxa"/>
            <w:gridSpan w:val="3"/>
            <w:tcBorders>
              <w:top w:val="single" w:sz="8" w:space="0" w:color="000000"/>
              <w:bottom w:val="single" w:sz="4" w:space="0" w:color="000000"/>
              <w:right w:val="single" w:sz="4" w:space="0" w:color="000000"/>
            </w:tcBorders>
            <w:shd w:val="clear" w:color="auto" w:fill="auto"/>
            <w:vAlign w:val="center"/>
          </w:tcPr>
          <w:p w14:paraId="58A06A3A"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PA partecipano alle attività di monitoraggio per la misurazione dei target degli Risultati Attesi del Piano secondo le modalità definite da AGID e Dipartimento per la Trasformazione Digitale</w:t>
            </w:r>
          </w:p>
        </w:tc>
        <w:tc>
          <w:tcPr>
            <w:tcW w:w="1561" w:type="dxa"/>
            <w:tcBorders>
              <w:bottom w:val="single" w:sz="4" w:space="0" w:color="000000"/>
              <w:right w:val="single" w:sz="4" w:space="0" w:color="000000"/>
            </w:tcBorders>
            <w:shd w:val="clear" w:color="auto" w:fill="auto"/>
            <w:vAlign w:val="center"/>
          </w:tcPr>
          <w:p w14:paraId="1D180B0A"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bottom w:val="single" w:sz="4" w:space="0" w:color="000000"/>
              <w:right w:val="single" w:sz="8" w:space="0" w:color="000000"/>
            </w:tcBorders>
            <w:shd w:val="clear" w:color="auto" w:fill="auto"/>
            <w:vAlign w:val="center"/>
          </w:tcPr>
          <w:p w14:paraId="3E6C3B8D"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Entro dicembre 2022 </w:t>
            </w:r>
          </w:p>
        </w:tc>
      </w:tr>
      <w:tr w:rsidR="00C77C37" w14:paraId="766A1438" w14:textId="77777777">
        <w:trPr>
          <w:trHeight w:val="900"/>
        </w:trPr>
        <w:tc>
          <w:tcPr>
            <w:tcW w:w="2160" w:type="dxa"/>
            <w:tcBorders>
              <w:left w:val="single" w:sz="8" w:space="0" w:color="000000"/>
              <w:bottom w:val="single" w:sz="4" w:space="0" w:color="000000"/>
              <w:right w:val="single" w:sz="8" w:space="0" w:color="000000"/>
            </w:tcBorders>
            <w:shd w:val="clear" w:color="000000" w:fill="757171"/>
            <w:vAlign w:val="center"/>
          </w:tcPr>
          <w:p w14:paraId="6F52AF14"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2.o Piano (21-23):</w:t>
            </w:r>
          </w:p>
        </w:tc>
        <w:tc>
          <w:tcPr>
            <w:tcW w:w="8670" w:type="dxa"/>
            <w:gridSpan w:val="3"/>
            <w:tcBorders>
              <w:top w:val="single" w:sz="4" w:space="0" w:color="000000"/>
              <w:bottom w:val="single" w:sz="4" w:space="0" w:color="000000"/>
              <w:right w:val="single" w:sz="4" w:space="0" w:color="000000"/>
            </w:tcBorders>
            <w:shd w:val="clear" w:color="auto" w:fill="auto"/>
            <w:vAlign w:val="center"/>
          </w:tcPr>
          <w:p w14:paraId="52138FB2"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Le PA panel partecipano alle attività di monitoraggio del Piano triennale secondo le modalità definite da AGID</w:t>
            </w:r>
          </w:p>
        </w:tc>
        <w:tc>
          <w:tcPr>
            <w:tcW w:w="1561" w:type="dxa"/>
            <w:tcBorders>
              <w:bottom w:val="single" w:sz="4" w:space="0" w:color="000000"/>
              <w:right w:val="single" w:sz="4" w:space="0" w:color="000000"/>
            </w:tcBorders>
            <w:shd w:val="clear" w:color="auto" w:fill="auto"/>
            <w:vAlign w:val="center"/>
          </w:tcPr>
          <w:p w14:paraId="537C7C33"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bottom w:val="single" w:sz="4" w:space="0" w:color="000000"/>
              <w:right w:val="single" w:sz="8" w:space="0" w:color="000000"/>
            </w:tcBorders>
            <w:shd w:val="clear" w:color="auto" w:fill="auto"/>
            <w:vAlign w:val="center"/>
          </w:tcPr>
          <w:p w14:paraId="69B596E1"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xml:space="preserve">Entro dicembre 2023 </w:t>
            </w:r>
          </w:p>
        </w:tc>
      </w:tr>
      <w:tr w:rsidR="00C77C37" w14:paraId="14594539" w14:textId="77777777">
        <w:trPr>
          <w:trHeight w:val="915"/>
        </w:trPr>
        <w:tc>
          <w:tcPr>
            <w:tcW w:w="2160" w:type="dxa"/>
            <w:tcBorders>
              <w:left w:val="single" w:sz="8" w:space="0" w:color="000000"/>
              <w:right w:val="single" w:sz="8" w:space="0" w:color="000000"/>
            </w:tcBorders>
            <w:shd w:val="clear" w:color="000000" w:fill="757171"/>
            <w:vAlign w:val="center"/>
          </w:tcPr>
          <w:p w14:paraId="5E96AA6B"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3.o Piano (22-24):</w:t>
            </w:r>
          </w:p>
        </w:tc>
        <w:tc>
          <w:tcPr>
            <w:tcW w:w="8670" w:type="dxa"/>
            <w:gridSpan w:val="3"/>
            <w:tcBorders>
              <w:top w:val="single" w:sz="4" w:space="0" w:color="000000"/>
              <w:right w:val="single" w:sz="4" w:space="0" w:color="000000"/>
            </w:tcBorders>
            <w:shd w:val="clear" w:color="auto" w:fill="auto"/>
            <w:vAlign w:val="center"/>
          </w:tcPr>
          <w:p w14:paraId="5514B14C" w14:textId="77777777" w:rsidR="00C77C37" w:rsidRDefault="00204E95">
            <w:pPr>
              <w:widowControl w:val="0"/>
              <w:spacing w:before="0" w:line="240" w:lineRule="auto"/>
              <w:ind w:left="0" w:right="0"/>
              <w:jc w:val="left"/>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561" w:type="dxa"/>
            <w:tcBorders>
              <w:right w:val="single" w:sz="4" w:space="0" w:color="000000"/>
            </w:tcBorders>
            <w:shd w:val="clear" w:color="auto" w:fill="auto"/>
            <w:vAlign w:val="center"/>
          </w:tcPr>
          <w:p w14:paraId="15E29611"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c>
          <w:tcPr>
            <w:tcW w:w="1609" w:type="dxa"/>
            <w:tcBorders>
              <w:right w:val="single" w:sz="8" w:space="0" w:color="000000"/>
            </w:tcBorders>
            <w:shd w:val="clear" w:color="auto" w:fill="auto"/>
            <w:vAlign w:val="center"/>
          </w:tcPr>
          <w:p w14:paraId="30A3BB68" w14:textId="77777777" w:rsidR="00C77C37" w:rsidRDefault="00204E95">
            <w:pPr>
              <w:widowControl w:val="0"/>
              <w:spacing w:before="0" w:line="240" w:lineRule="auto"/>
              <w:ind w:left="0" w:right="0"/>
              <w:jc w:val="center"/>
              <w:rPr>
                <w:rFonts w:ascii="Calibri" w:eastAsia="Times New Roman" w:hAnsi="Calibri" w:cs="Calibri"/>
                <w:b/>
                <w:bCs/>
                <w:color w:val="203764"/>
                <w:sz w:val="16"/>
                <w:szCs w:val="16"/>
                <w:lang w:eastAsia="en-GB"/>
              </w:rPr>
            </w:pPr>
            <w:r>
              <w:rPr>
                <w:rFonts w:eastAsia="Times New Roman" w:cs="Calibri"/>
                <w:b/>
                <w:bCs/>
                <w:color w:val="203764"/>
                <w:sz w:val="16"/>
                <w:szCs w:val="16"/>
                <w:lang w:eastAsia="en-GB"/>
              </w:rPr>
              <w:t> </w:t>
            </w:r>
          </w:p>
        </w:tc>
      </w:tr>
      <w:tr w:rsidR="00C77C37" w14:paraId="13D56B4E" w14:textId="77777777">
        <w:trPr>
          <w:trHeight w:val="300"/>
        </w:trPr>
        <w:tc>
          <w:tcPr>
            <w:tcW w:w="21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3FC15746"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 xml:space="preserve">Responsabile: </w:t>
            </w:r>
          </w:p>
        </w:tc>
        <w:tc>
          <w:tcPr>
            <w:tcW w:w="2222" w:type="dxa"/>
            <w:tcBorders>
              <w:top w:val="single" w:sz="8" w:space="0" w:color="000000"/>
              <w:bottom w:val="single" w:sz="4" w:space="0" w:color="000000"/>
            </w:tcBorders>
            <w:shd w:val="clear" w:color="auto" w:fill="auto"/>
            <w:vAlign w:val="center"/>
          </w:tcPr>
          <w:p w14:paraId="773E01C7"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RTD</w:t>
            </w:r>
          </w:p>
        </w:tc>
        <w:tc>
          <w:tcPr>
            <w:tcW w:w="1860" w:type="dxa"/>
            <w:tcBorders>
              <w:top w:val="single" w:sz="8" w:space="0" w:color="000000"/>
              <w:left w:val="single" w:sz="8" w:space="0" w:color="000000"/>
              <w:bottom w:val="single" w:sz="4" w:space="0" w:color="000000"/>
              <w:right w:val="single" w:sz="8" w:space="0" w:color="000000"/>
            </w:tcBorders>
            <w:shd w:val="clear" w:color="000000" w:fill="757171"/>
            <w:vAlign w:val="center"/>
          </w:tcPr>
          <w:p w14:paraId="20D717F8"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Fonte di spesa:</w:t>
            </w:r>
          </w:p>
        </w:tc>
        <w:tc>
          <w:tcPr>
            <w:tcW w:w="4588" w:type="dxa"/>
            <w:tcBorders>
              <w:top w:val="single" w:sz="8" w:space="0" w:color="000000"/>
              <w:bottom w:val="single" w:sz="4" w:space="0" w:color="000000"/>
              <w:right w:val="single" w:sz="4" w:space="0" w:color="000000"/>
            </w:tcBorders>
            <w:shd w:val="clear" w:color="auto" w:fill="auto"/>
            <w:vAlign w:val="center"/>
          </w:tcPr>
          <w:p w14:paraId="76BF557D" w14:textId="77777777" w:rsidR="00C77C37" w:rsidRDefault="00204E95">
            <w:pPr>
              <w:widowControl w:val="0"/>
              <w:spacing w:before="0" w:line="240" w:lineRule="auto"/>
              <w:ind w:left="0" w:right="0"/>
              <w:jc w:val="left"/>
              <w:rPr>
                <w:rFonts w:ascii="Calibri" w:eastAsia="Times New Roman" w:hAnsi="Calibri" w:cs="Calibri"/>
                <w:b/>
                <w:bCs/>
                <w:color w:val="FF0000"/>
                <w:lang w:eastAsia="en-GB"/>
              </w:rPr>
            </w:pPr>
            <w:r>
              <w:rPr>
                <w:rFonts w:eastAsia="Times New Roman" w:cs="Calibri"/>
                <w:b/>
                <w:bCs/>
                <w:color w:val="FF0000"/>
                <w:lang w:eastAsia="en-GB"/>
              </w:rPr>
              <w:t xml:space="preserve"> </w:t>
            </w:r>
          </w:p>
        </w:tc>
        <w:tc>
          <w:tcPr>
            <w:tcW w:w="3170" w:type="dxa"/>
            <w:gridSpan w:val="2"/>
            <w:tcBorders>
              <w:top w:val="single" w:sz="8" w:space="0" w:color="000000"/>
              <w:bottom w:val="single" w:sz="4" w:space="0" w:color="000000"/>
              <w:right w:val="single" w:sz="8" w:space="0" w:color="000000"/>
            </w:tcBorders>
            <w:shd w:val="clear" w:color="auto" w:fill="auto"/>
            <w:vAlign w:val="center"/>
          </w:tcPr>
          <w:p w14:paraId="253F98CB" w14:textId="77777777" w:rsidR="00C77C37" w:rsidRDefault="00204E95">
            <w:pPr>
              <w:widowControl w:val="0"/>
              <w:spacing w:before="0" w:line="240" w:lineRule="auto"/>
              <w:ind w:left="0" w:right="0"/>
              <w:jc w:val="center"/>
              <w:rPr>
                <w:rFonts w:ascii="Calibri" w:eastAsia="Times New Roman" w:hAnsi="Calibri" w:cs="Calibri"/>
                <w:b/>
                <w:bCs/>
                <w:color w:val="203764"/>
                <w:lang w:eastAsia="en-GB"/>
              </w:rPr>
            </w:pPr>
            <w:r>
              <w:rPr>
                <w:rFonts w:eastAsia="Times New Roman" w:cs="Calibri"/>
                <w:b/>
                <w:bCs/>
                <w:color w:val="203764"/>
                <w:lang w:eastAsia="en-GB"/>
              </w:rPr>
              <w:t> </w:t>
            </w:r>
          </w:p>
        </w:tc>
      </w:tr>
      <w:tr w:rsidR="00C77C37" w14:paraId="0C29567D" w14:textId="77777777">
        <w:trPr>
          <w:trHeight w:val="300"/>
        </w:trPr>
        <w:tc>
          <w:tcPr>
            <w:tcW w:w="2160" w:type="dxa"/>
            <w:tcBorders>
              <w:left w:val="single" w:sz="8" w:space="0" w:color="000000"/>
              <w:bottom w:val="single" w:sz="4" w:space="0" w:color="000000"/>
              <w:right w:val="single" w:sz="8" w:space="0" w:color="000000"/>
            </w:tcBorders>
            <w:shd w:val="clear" w:color="000000" w:fill="757171"/>
            <w:vAlign w:val="center"/>
          </w:tcPr>
          <w:p w14:paraId="7D8254B7"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Inizio attività prevista:</w:t>
            </w:r>
          </w:p>
        </w:tc>
        <w:tc>
          <w:tcPr>
            <w:tcW w:w="2222" w:type="dxa"/>
            <w:tcBorders>
              <w:bottom w:val="single" w:sz="4" w:space="0" w:color="000000"/>
            </w:tcBorders>
            <w:shd w:val="clear" w:color="000000" w:fill="F2F2F2"/>
            <w:vAlign w:val="center"/>
          </w:tcPr>
          <w:p w14:paraId="0BF8F854"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 xml:space="preserve"> 01/06/2023</w:t>
            </w:r>
          </w:p>
        </w:tc>
        <w:tc>
          <w:tcPr>
            <w:tcW w:w="1860" w:type="dxa"/>
            <w:vMerge w:val="restart"/>
            <w:tcBorders>
              <w:left w:val="single" w:sz="8" w:space="0" w:color="000000"/>
              <w:bottom w:val="single" w:sz="8" w:space="0" w:color="000000"/>
              <w:right w:val="single" w:sz="8" w:space="0" w:color="000000"/>
            </w:tcBorders>
            <w:shd w:val="clear" w:color="000000" w:fill="757171"/>
            <w:vAlign w:val="center"/>
          </w:tcPr>
          <w:p w14:paraId="695B6E21" w14:textId="77777777" w:rsidR="00C77C37" w:rsidRDefault="00204E95">
            <w:pPr>
              <w:widowControl w:val="0"/>
              <w:spacing w:before="0" w:line="240" w:lineRule="auto"/>
              <w:ind w:left="0" w:right="0"/>
              <w:jc w:val="right"/>
              <w:rPr>
                <w:rFonts w:ascii="Calibri" w:eastAsia="Times New Roman" w:hAnsi="Calibri" w:cs="Calibri"/>
                <w:b/>
                <w:bCs/>
                <w:color w:val="FFFFFF"/>
                <w:sz w:val="20"/>
                <w:szCs w:val="20"/>
                <w:lang w:eastAsia="en-GB"/>
              </w:rPr>
            </w:pPr>
            <w:r>
              <w:rPr>
                <w:rFonts w:eastAsia="Times New Roman" w:cs="Calibri"/>
                <w:b/>
                <w:bCs/>
                <w:color w:val="FFFFFF"/>
                <w:sz w:val="20"/>
                <w:szCs w:val="20"/>
                <w:lang w:eastAsia="en-GB"/>
              </w:rPr>
              <w:t>Stato Attività:</w:t>
            </w:r>
          </w:p>
        </w:tc>
        <w:tc>
          <w:tcPr>
            <w:tcW w:w="4588" w:type="dxa"/>
            <w:vMerge w:val="restart"/>
            <w:tcBorders>
              <w:bottom w:val="single" w:sz="8" w:space="0" w:color="000000"/>
              <w:right w:val="single" w:sz="4" w:space="0" w:color="000000"/>
            </w:tcBorders>
            <w:shd w:val="clear" w:color="000000" w:fill="FFFFFF"/>
            <w:vAlign w:val="center"/>
          </w:tcPr>
          <w:p w14:paraId="739CC9FE" w14:textId="77777777" w:rsidR="00C77C37" w:rsidRDefault="00204E95">
            <w:pPr>
              <w:widowControl w:val="0"/>
              <w:spacing w:before="0" w:line="240" w:lineRule="auto"/>
              <w:ind w:left="0" w:right="0"/>
              <w:jc w:val="center"/>
              <w:rPr>
                <w:rFonts w:ascii="Calibri" w:eastAsia="Times New Roman" w:hAnsi="Calibri" w:cs="Calibri"/>
                <w:b/>
                <w:bCs/>
                <w:color w:val="FF0000"/>
                <w:sz w:val="24"/>
                <w:szCs w:val="24"/>
                <w:lang w:eastAsia="en-GB"/>
              </w:rPr>
            </w:pPr>
            <w:r>
              <w:rPr>
                <w:noProof/>
                <w:lang w:eastAsia="it-IT"/>
              </w:rPr>
              <w:drawing>
                <wp:inline distT="0" distB="0" distL="0" distR="0" wp14:anchorId="5B8A9253" wp14:editId="6E1C6047">
                  <wp:extent cx="416560" cy="416560"/>
                  <wp:effectExtent l="0" t="0" r="0" b="0"/>
                  <wp:docPr id="201" name="Immagine 924270260" descr="Immagine che contiene calendar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magine 924270260" descr="Immagine che contiene calendario&#10;&#10;Descrizione generata automaticamente"/>
                          <pic:cNvPicPr>
                            <a:picLocks noChangeAspect="1" noChangeArrowheads="1"/>
                          </pic:cNvPicPr>
                        </pic:nvPicPr>
                        <pic:blipFill>
                          <a:blip r:embed="rId1072"/>
                          <a:stretch>
                            <a:fillRect/>
                          </a:stretch>
                        </pic:blipFill>
                        <pic:spPr bwMode="auto">
                          <a:xfrm>
                            <a:off x="0" y="0"/>
                            <a:ext cx="416560" cy="416560"/>
                          </a:xfrm>
                          <a:prstGeom prst="rect">
                            <a:avLst/>
                          </a:prstGeom>
                        </pic:spPr>
                      </pic:pic>
                    </a:graphicData>
                  </a:graphic>
                </wp:inline>
              </w:drawing>
            </w:r>
          </w:p>
        </w:tc>
        <w:tc>
          <w:tcPr>
            <w:tcW w:w="3170" w:type="dxa"/>
            <w:gridSpan w:val="2"/>
            <w:vMerge w:val="restart"/>
            <w:tcBorders>
              <w:top w:val="single" w:sz="4" w:space="0" w:color="000000"/>
              <w:left w:val="single" w:sz="4" w:space="0" w:color="000000"/>
              <w:bottom w:val="single" w:sz="8" w:space="0" w:color="000000"/>
              <w:right w:val="single" w:sz="8" w:space="0" w:color="000000"/>
            </w:tcBorders>
            <w:shd w:val="clear" w:color="000000" w:fill="FFFFFF"/>
            <w:vAlign w:val="center"/>
          </w:tcPr>
          <w:p w14:paraId="60FE0597"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b/>
                <w:bCs/>
                <w:color w:val="FF0000"/>
              </w:rPr>
              <w:t>Linea d’azione pianificata</w:t>
            </w:r>
          </w:p>
        </w:tc>
      </w:tr>
      <w:tr w:rsidR="00C77C37" w14:paraId="508502BD" w14:textId="77777777">
        <w:trPr>
          <w:trHeight w:val="315"/>
        </w:trPr>
        <w:tc>
          <w:tcPr>
            <w:tcW w:w="2160" w:type="dxa"/>
            <w:tcBorders>
              <w:left w:val="single" w:sz="8" w:space="0" w:color="000000"/>
              <w:bottom w:val="single" w:sz="8" w:space="0" w:color="000000"/>
              <w:right w:val="single" w:sz="8" w:space="0" w:color="000000"/>
            </w:tcBorders>
            <w:shd w:val="clear" w:color="000000" w:fill="757171"/>
            <w:vAlign w:val="center"/>
          </w:tcPr>
          <w:p w14:paraId="28E7AAB7" w14:textId="77777777" w:rsidR="00C77C37" w:rsidRDefault="00204E95">
            <w:pPr>
              <w:widowControl w:val="0"/>
              <w:spacing w:before="0" w:line="240" w:lineRule="auto"/>
              <w:ind w:left="0" w:right="0"/>
              <w:jc w:val="right"/>
              <w:rPr>
                <w:rFonts w:ascii="Calibri" w:eastAsia="Times New Roman" w:hAnsi="Calibri" w:cs="Calibri"/>
                <w:b/>
                <w:bCs/>
                <w:color w:val="FFFFFF"/>
                <w:sz w:val="18"/>
                <w:szCs w:val="18"/>
                <w:lang w:eastAsia="en-GB"/>
              </w:rPr>
            </w:pPr>
            <w:r>
              <w:rPr>
                <w:rFonts w:eastAsia="Times New Roman" w:cs="Calibri"/>
                <w:b/>
                <w:bCs/>
                <w:color w:val="FFFFFF"/>
                <w:sz w:val="18"/>
                <w:szCs w:val="18"/>
                <w:lang w:eastAsia="en-GB"/>
              </w:rPr>
              <w:t>Fine attività prevista:</w:t>
            </w:r>
          </w:p>
        </w:tc>
        <w:tc>
          <w:tcPr>
            <w:tcW w:w="2222" w:type="dxa"/>
            <w:tcBorders>
              <w:bottom w:val="single" w:sz="8" w:space="0" w:color="000000"/>
            </w:tcBorders>
            <w:shd w:val="clear" w:color="000000" w:fill="F2F2F2"/>
            <w:vAlign w:val="center"/>
          </w:tcPr>
          <w:p w14:paraId="5A8CF5E3" w14:textId="77777777" w:rsidR="00C77C37" w:rsidRDefault="00204E95">
            <w:pPr>
              <w:widowControl w:val="0"/>
              <w:spacing w:before="0" w:line="240" w:lineRule="auto"/>
              <w:ind w:left="0" w:right="0"/>
              <w:jc w:val="center"/>
              <w:rPr>
                <w:rFonts w:ascii="Calibri" w:eastAsia="Times New Roman" w:hAnsi="Calibri" w:cs="Calibri"/>
                <w:b/>
                <w:bCs/>
                <w:color w:val="FF0000"/>
                <w:lang w:eastAsia="en-GB"/>
              </w:rPr>
            </w:pPr>
            <w:r>
              <w:rPr>
                <w:rFonts w:eastAsia="Times New Roman" w:cs="Calibri"/>
                <w:b/>
                <w:bCs/>
                <w:color w:val="FF0000"/>
                <w:lang w:eastAsia="en-GB"/>
              </w:rPr>
              <w:t>31/12/2024</w:t>
            </w:r>
          </w:p>
        </w:tc>
        <w:tc>
          <w:tcPr>
            <w:tcW w:w="1860" w:type="dxa"/>
            <w:vMerge/>
            <w:tcBorders>
              <w:left w:val="single" w:sz="8" w:space="0" w:color="000000"/>
              <w:bottom w:val="single" w:sz="8" w:space="0" w:color="000000"/>
              <w:right w:val="single" w:sz="8" w:space="0" w:color="000000"/>
            </w:tcBorders>
            <w:vAlign w:val="center"/>
          </w:tcPr>
          <w:p w14:paraId="6CC1E346" w14:textId="77777777" w:rsidR="00C77C37" w:rsidRDefault="00C77C37">
            <w:pPr>
              <w:widowControl w:val="0"/>
              <w:spacing w:before="0" w:line="240" w:lineRule="auto"/>
              <w:ind w:left="0" w:right="0"/>
              <w:jc w:val="left"/>
              <w:rPr>
                <w:rFonts w:ascii="Calibri" w:eastAsia="Times New Roman" w:hAnsi="Calibri" w:cs="Calibri"/>
                <w:b/>
                <w:bCs/>
                <w:color w:val="FFFFFF"/>
                <w:sz w:val="20"/>
                <w:szCs w:val="20"/>
                <w:lang w:eastAsia="en-GB"/>
              </w:rPr>
            </w:pPr>
          </w:p>
        </w:tc>
        <w:tc>
          <w:tcPr>
            <w:tcW w:w="4588" w:type="dxa"/>
            <w:vMerge/>
            <w:tcBorders>
              <w:bottom w:val="single" w:sz="8" w:space="0" w:color="000000"/>
              <w:right w:val="single" w:sz="4" w:space="0" w:color="000000"/>
            </w:tcBorders>
            <w:vAlign w:val="center"/>
          </w:tcPr>
          <w:p w14:paraId="6538DE27" w14:textId="77777777" w:rsidR="00C77C37" w:rsidRDefault="00C77C37">
            <w:pPr>
              <w:widowControl w:val="0"/>
              <w:spacing w:before="0" w:line="240" w:lineRule="auto"/>
              <w:ind w:left="0" w:right="0"/>
              <w:jc w:val="left"/>
              <w:rPr>
                <w:rFonts w:ascii="Calibri" w:eastAsia="Times New Roman" w:hAnsi="Calibri" w:cs="Calibri"/>
                <w:b/>
                <w:bCs/>
                <w:color w:val="FF0000"/>
                <w:sz w:val="24"/>
                <w:szCs w:val="24"/>
                <w:lang w:eastAsia="en-GB"/>
              </w:rPr>
            </w:pPr>
          </w:p>
        </w:tc>
        <w:tc>
          <w:tcPr>
            <w:tcW w:w="3170" w:type="dxa"/>
            <w:gridSpan w:val="2"/>
            <w:vMerge/>
            <w:tcBorders>
              <w:top w:val="single" w:sz="4" w:space="0" w:color="000000"/>
              <w:left w:val="single" w:sz="4" w:space="0" w:color="000000"/>
              <w:bottom w:val="single" w:sz="8" w:space="0" w:color="000000"/>
              <w:right w:val="single" w:sz="8" w:space="0" w:color="000000"/>
            </w:tcBorders>
            <w:vAlign w:val="center"/>
          </w:tcPr>
          <w:p w14:paraId="51AF6365" w14:textId="77777777" w:rsidR="00C77C37" w:rsidRDefault="00C77C37">
            <w:pPr>
              <w:widowControl w:val="0"/>
              <w:spacing w:before="0" w:line="240" w:lineRule="auto"/>
              <w:ind w:left="0" w:right="0"/>
              <w:jc w:val="left"/>
              <w:rPr>
                <w:rFonts w:ascii="Calibri" w:eastAsia="Times New Roman" w:hAnsi="Calibri" w:cs="Calibri"/>
                <w:b/>
                <w:bCs/>
                <w:color w:val="FF0000"/>
                <w:lang w:eastAsia="en-GB"/>
              </w:rPr>
            </w:pPr>
          </w:p>
        </w:tc>
      </w:tr>
    </w:tbl>
    <w:p w14:paraId="19C6FFD4" w14:textId="77777777" w:rsidR="00C77C37" w:rsidRDefault="00C77C37" w:rsidP="002C3F9E">
      <w:pPr>
        <w:spacing w:before="0" w:line="240" w:lineRule="auto"/>
        <w:ind w:left="0"/>
      </w:pPr>
    </w:p>
    <w:sectPr w:rsidR="00C77C37" w:rsidSect="00DF2DD9">
      <w:headerReference w:type="default" r:id="rId1084"/>
      <w:footerReference w:type="default" r:id="rId1085"/>
      <w:pgSz w:w="16838" w:h="11906" w:orient="landscape"/>
      <w:pgMar w:top="720" w:right="720" w:bottom="720" w:left="720" w:header="720" w:footer="539"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50353B" w14:textId="77777777" w:rsidR="00A54FD6" w:rsidRDefault="00A54FD6">
      <w:pPr>
        <w:spacing w:before="0" w:after="0" w:line="240" w:lineRule="auto"/>
      </w:pPr>
      <w:r>
        <w:separator/>
      </w:r>
    </w:p>
  </w:endnote>
  <w:endnote w:type="continuationSeparator" w:id="0">
    <w:p w14:paraId="0F285B4E" w14:textId="77777777" w:rsidR="00A54FD6" w:rsidRDefault="00A54FD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15B0DD" w14:textId="77777777" w:rsidR="0039337C" w:rsidRDefault="0039337C">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37BDED" w14:textId="0C0B7198" w:rsidR="00204E95" w:rsidRPr="007457F1" w:rsidRDefault="00204E95">
    <w:pPr>
      <w:pStyle w:val="Pidipagina"/>
      <w:rPr>
        <w:color w:val="3B3838" w:themeColor="background2" w:themeShade="40"/>
      </w:rPr>
    </w:pPr>
    <w:r w:rsidRPr="007457F1">
      <w:rPr>
        <w:color w:val="3B3838" w:themeColor="background2" w:themeShade="40"/>
      </w:rPr>
      <w:t>Piano Strategico 202</w:t>
    </w:r>
    <w:r w:rsidR="0039337C">
      <w:rPr>
        <w:color w:val="3B3838" w:themeColor="background2" w:themeShade="40"/>
      </w:rPr>
      <w:t>x</w:t>
    </w:r>
    <w:r w:rsidRPr="007457F1">
      <w:rPr>
        <w:color w:val="3B3838" w:themeColor="background2" w:themeShade="40"/>
      </w:rPr>
      <w:t>-202</w:t>
    </w:r>
    <w:r w:rsidR="0039337C">
      <w:rPr>
        <w:color w:val="3B3838" w:themeColor="background2" w:themeShade="40"/>
      </w:rPr>
      <w:t>x</w:t>
    </w:r>
    <w:r w:rsidRPr="007457F1">
      <w:rPr>
        <w:color w:val="3B3838" w:themeColor="background2" w:themeShade="40"/>
      </w:rPr>
      <w:tab/>
    </w:r>
    <w:r w:rsidRPr="007457F1">
      <w:rPr>
        <w:color w:val="3B3838" w:themeColor="background2" w:themeShade="40"/>
      </w:rPr>
      <w:tab/>
    </w:r>
    <w:proofErr w:type="spellStart"/>
    <w:r w:rsidRPr="007457F1">
      <w:rPr>
        <w:color w:val="3B3838" w:themeColor="background2" w:themeShade="40"/>
      </w:rPr>
      <w:t>Pag</w:t>
    </w:r>
    <w:proofErr w:type="spellEnd"/>
    <w:r w:rsidRPr="007457F1">
      <w:rPr>
        <w:color w:val="3B3838" w:themeColor="background2" w:themeShade="40"/>
      </w:rPr>
      <w:t xml:space="preserve">:  </w:t>
    </w:r>
    <w:r w:rsidRPr="007457F1">
      <w:rPr>
        <w:color w:val="3B3838" w:themeColor="background2" w:themeShade="40"/>
      </w:rPr>
      <w:fldChar w:fldCharType="begin"/>
    </w:r>
    <w:r w:rsidRPr="007457F1">
      <w:rPr>
        <w:color w:val="3B3838" w:themeColor="background2" w:themeShade="40"/>
      </w:rPr>
      <w:instrText>PAGE   \* MERGEFORMAT</w:instrText>
    </w:r>
    <w:r w:rsidRPr="007457F1">
      <w:rPr>
        <w:color w:val="3B3838" w:themeColor="background2" w:themeShade="40"/>
      </w:rPr>
      <w:fldChar w:fldCharType="separate"/>
    </w:r>
    <w:r w:rsidR="00173CED">
      <w:rPr>
        <w:noProof/>
        <w:color w:val="3B3838" w:themeColor="background2" w:themeShade="40"/>
      </w:rPr>
      <w:t>40</w:t>
    </w:r>
    <w:r w:rsidRPr="007457F1">
      <w:rPr>
        <w:color w:val="3B3838" w:themeColor="background2" w:themeShade="40"/>
      </w:rPr>
      <w:fldChar w:fldCharType="end"/>
    </w:r>
    <w:r w:rsidRPr="007457F1">
      <w:rPr>
        <w:color w:val="3B3838" w:themeColor="background2" w:themeShade="40"/>
      </w:rPr>
      <w:t xml:space="preserve"> di  </w:t>
    </w:r>
    <w:r w:rsidRPr="007457F1">
      <w:rPr>
        <w:color w:val="3B3838" w:themeColor="background2" w:themeShade="40"/>
      </w:rPr>
      <w:fldChar w:fldCharType="begin"/>
    </w:r>
    <w:r w:rsidRPr="007457F1">
      <w:rPr>
        <w:color w:val="3B3838" w:themeColor="background2" w:themeShade="40"/>
      </w:rPr>
      <w:instrText xml:space="preserve"> NUMPAGES   \* MERGEFORMAT </w:instrText>
    </w:r>
    <w:r w:rsidRPr="007457F1">
      <w:rPr>
        <w:color w:val="3B3838" w:themeColor="background2" w:themeShade="40"/>
      </w:rPr>
      <w:fldChar w:fldCharType="separate"/>
    </w:r>
    <w:r w:rsidR="00173CED">
      <w:rPr>
        <w:noProof/>
        <w:color w:val="3B3838" w:themeColor="background2" w:themeShade="40"/>
      </w:rPr>
      <w:t>240</w:t>
    </w:r>
    <w:r w:rsidRPr="007457F1">
      <w:rPr>
        <w:color w:val="3B3838" w:themeColor="background2" w:themeShade="4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1EA3DB" w14:textId="77777777" w:rsidR="0039337C" w:rsidRDefault="0039337C">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4D6F6B" w14:textId="77777777" w:rsidR="00204E95" w:rsidRDefault="00204E95"/>
  <w:tbl>
    <w:tblPr>
      <w:tblStyle w:val="Grigliatabella"/>
      <w:tblW w:w="10060" w:type="dxa"/>
      <w:jc w:val="center"/>
      <w:tblLayout w:type="fixed"/>
      <w:tblLook w:val="04A0" w:firstRow="1" w:lastRow="0" w:firstColumn="1" w:lastColumn="0" w:noHBand="0" w:noVBand="1"/>
    </w:tblPr>
    <w:tblGrid>
      <w:gridCol w:w="3819"/>
      <w:gridCol w:w="3122"/>
      <w:gridCol w:w="3119"/>
    </w:tblGrid>
    <w:tr w:rsidR="00204E95" w14:paraId="17FCE584" w14:textId="77777777">
      <w:trPr>
        <w:jc w:val="center"/>
      </w:trPr>
      <w:tc>
        <w:tcPr>
          <w:tcW w:w="3819" w:type="dxa"/>
          <w:vAlign w:val="center"/>
        </w:tcPr>
        <w:p w14:paraId="2AB84E97" w14:textId="77777777" w:rsidR="00204E95" w:rsidRDefault="00204E95">
          <w:pPr>
            <w:pStyle w:val="Intestazione"/>
            <w:widowControl w:val="0"/>
            <w:spacing w:after="144"/>
            <w:jc w:val="center"/>
            <w:rPr>
              <w:lang w:eastAsia="it-IT"/>
            </w:rPr>
          </w:pPr>
          <w:r>
            <w:rPr>
              <w:rFonts w:eastAsia="Calibri"/>
              <w:lang w:eastAsia="it-IT"/>
            </w:rPr>
            <w:t>Piano dei Sistemi</w:t>
          </w:r>
        </w:p>
      </w:tc>
      <w:tc>
        <w:tcPr>
          <w:tcW w:w="3122" w:type="dxa"/>
          <w:vAlign w:val="center"/>
        </w:tcPr>
        <w:p w14:paraId="7BABADED" w14:textId="18AFAA63" w:rsidR="00204E95" w:rsidRDefault="00204E95">
          <w:pPr>
            <w:pStyle w:val="Intestazione"/>
            <w:widowControl w:val="0"/>
            <w:spacing w:after="144"/>
            <w:jc w:val="center"/>
            <w:rPr>
              <w:rFonts w:ascii="Calibri" w:eastAsia="Calibri" w:hAnsi="Calibri"/>
            </w:rPr>
          </w:pPr>
          <w:r>
            <w:rPr>
              <w:rFonts w:eastAsia="Calibri"/>
            </w:rPr>
            <w:t>Rev. 202</w:t>
          </w:r>
          <w:r w:rsidR="0039337C">
            <w:rPr>
              <w:rFonts w:eastAsia="Calibri"/>
            </w:rPr>
            <w:t>x</w:t>
          </w:r>
          <w:r>
            <w:rPr>
              <w:rFonts w:eastAsia="Calibri"/>
            </w:rPr>
            <w:t xml:space="preserve"> </w:t>
          </w:r>
          <w:r w:rsidR="0039337C">
            <w:rPr>
              <w:rFonts w:eastAsia="Calibri"/>
            </w:rPr>
            <w:t>–</w:t>
          </w:r>
          <w:r>
            <w:rPr>
              <w:rFonts w:eastAsia="Calibri"/>
            </w:rPr>
            <w:t xml:space="preserve"> 202</w:t>
          </w:r>
          <w:r w:rsidR="0039337C">
            <w:rPr>
              <w:rFonts w:eastAsia="Calibri"/>
            </w:rPr>
            <w:t>x</w:t>
          </w:r>
        </w:p>
      </w:tc>
      <w:tc>
        <w:tcPr>
          <w:tcW w:w="3119" w:type="dxa"/>
          <w:vAlign w:val="center"/>
        </w:tcPr>
        <w:p w14:paraId="043C4A59" w14:textId="2D9CBE26" w:rsidR="00204E95" w:rsidRDefault="00204E95">
          <w:pPr>
            <w:pStyle w:val="Intestazione"/>
            <w:widowControl w:val="0"/>
            <w:spacing w:after="144"/>
            <w:jc w:val="center"/>
            <w:rPr>
              <w:rFonts w:ascii="Calibri" w:eastAsia="Calibri" w:hAnsi="Calibri"/>
            </w:rPr>
          </w:pPr>
          <w:r>
            <w:rPr>
              <w:rFonts w:eastAsia="Calibri"/>
            </w:rPr>
            <w:t xml:space="preserve">Pag.: </w:t>
          </w:r>
          <w:r>
            <w:rPr>
              <w:rFonts w:eastAsia="Calibri"/>
            </w:rPr>
            <w:fldChar w:fldCharType="begin"/>
          </w:r>
          <w:r>
            <w:rPr>
              <w:rFonts w:eastAsia="Calibri"/>
            </w:rPr>
            <w:instrText xml:space="preserve"> PAGE </w:instrText>
          </w:r>
          <w:r>
            <w:rPr>
              <w:rFonts w:eastAsia="Calibri"/>
            </w:rPr>
            <w:fldChar w:fldCharType="separate"/>
          </w:r>
          <w:r w:rsidR="00337938">
            <w:rPr>
              <w:rFonts w:eastAsia="Calibri"/>
              <w:noProof/>
            </w:rPr>
            <w:t>66</w:t>
          </w:r>
          <w:r>
            <w:rPr>
              <w:rFonts w:eastAsia="Calibri"/>
            </w:rPr>
            <w:fldChar w:fldCharType="end"/>
          </w:r>
          <w:r>
            <w:rPr>
              <w:rFonts w:eastAsia="Calibri"/>
            </w:rPr>
            <w:t xml:space="preserve">  di  </w:t>
          </w:r>
          <w:r>
            <w:rPr>
              <w:rFonts w:eastAsia="Calibri"/>
            </w:rPr>
            <w:fldChar w:fldCharType="begin"/>
          </w:r>
          <w:r>
            <w:rPr>
              <w:rFonts w:eastAsia="Calibri"/>
            </w:rPr>
            <w:instrText xml:space="preserve"> NUMPAGES </w:instrText>
          </w:r>
          <w:r>
            <w:rPr>
              <w:rFonts w:eastAsia="Calibri"/>
            </w:rPr>
            <w:fldChar w:fldCharType="separate"/>
          </w:r>
          <w:r w:rsidR="00337938">
            <w:rPr>
              <w:rFonts w:eastAsia="Calibri"/>
              <w:noProof/>
            </w:rPr>
            <w:t>240</w:t>
          </w:r>
          <w:r>
            <w:rPr>
              <w:rFonts w:eastAsia="Calibri"/>
            </w:rPr>
            <w:fldChar w:fldCharType="end"/>
          </w:r>
        </w:p>
      </w:tc>
    </w:tr>
  </w:tbl>
  <w:p w14:paraId="5BFDC0BC" w14:textId="77777777" w:rsidR="00204E95" w:rsidRDefault="00204E95">
    <w:pPr>
      <w:pStyle w:val="Pidipagina"/>
      <w:tabs>
        <w:tab w:val="clear" w:pos="4819"/>
        <w:tab w:val="clear" w:pos="9638"/>
        <w:tab w:val="left" w:pos="2595"/>
      </w:tabs>
      <w:spacing w:after="144"/>
      <w:ind w:left="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0C665C" w14:textId="77777777" w:rsidR="00204E95" w:rsidRDefault="00204E95"/>
  <w:tbl>
    <w:tblPr>
      <w:tblStyle w:val="Grigliatabella"/>
      <w:tblW w:w="10060" w:type="dxa"/>
      <w:jc w:val="center"/>
      <w:tblLayout w:type="fixed"/>
      <w:tblLook w:val="04A0" w:firstRow="1" w:lastRow="0" w:firstColumn="1" w:lastColumn="0" w:noHBand="0" w:noVBand="1"/>
    </w:tblPr>
    <w:tblGrid>
      <w:gridCol w:w="3819"/>
      <w:gridCol w:w="3122"/>
      <w:gridCol w:w="3119"/>
    </w:tblGrid>
    <w:tr w:rsidR="00204E95" w14:paraId="3E9C2BF0" w14:textId="77777777">
      <w:trPr>
        <w:jc w:val="center"/>
      </w:trPr>
      <w:tc>
        <w:tcPr>
          <w:tcW w:w="3819" w:type="dxa"/>
          <w:vAlign w:val="center"/>
        </w:tcPr>
        <w:p w14:paraId="27BFB203" w14:textId="77777777" w:rsidR="00204E95" w:rsidRDefault="00204E95">
          <w:pPr>
            <w:pStyle w:val="Intestazione"/>
            <w:widowControl w:val="0"/>
            <w:spacing w:after="144"/>
            <w:jc w:val="center"/>
            <w:rPr>
              <w:lang w:eastAsia="it-IT"/>
            </w:rPr>
          </w:pPr>
          <w:r>
            <w:rPr>
              <w:rFonts w:eastAsia="Calibri"/>
              <w:lang w:eastAsia="it-IT"/>
            </w:rPr>
            <w:t>Piano dei Sistemi</w:t>
          </w:r>
        </w:p>
      </w:tc>
      <w:tc>
        <w:tcPr>
          <w:tcW w:w="3122" w:type="dxa"/>
          <w:vAlign w:val="center"/>
        </w:tcPr>
        <w:p w14:paraId="001CE7B9" w14:textId="77777777" w:rsidR="00204E95" w:rsidRDefault="00204E95">
          <w:pPr>
            <w:pStyle w:val="Intestazione"/>
            <w:widowControl w:val="0"/>
            <w:spacing w:after="144"/>
            <w:jc w:val="center"/>
            <w:rPr>
              <w:rFonts w:ascii="Calibri" w:eastAsia="Calibri" w:hAnsi="Calibri"/>
            </w:rPr>
          </w:pPr>
          <w:r>
            <w:rPr>
              <w:rFonts w:eastAsia="Calibri"/>
            </w:rPr>
            <w:t>Rev. 2022 - 2024</w:t>
          </w:r>
        </w:p>
      </w:tc>
      <w:tc>
        <w:tcPr>
          <w:tcW w:w="3119" w:type="dxa"/>
          <w:vAlign w:val="center"/>
        </w:tcPr>
        <w:p w14:paraId="6FF25462" w14:textId="581FDD66" w:rsidR="00204E95" w:rsidRDefault="00204E95">
          <w:pPr>
            <w:pStyle w:val="Intestazione"/>
            <w:widowControl w:val="0"/>
            <w:spacing w:after="144"/>
            <w:jc w:val="center"/>
            <w:rPr>
              <w:rFonts w:ascii="Calibri" w:eastAsia="Calibri" w:hAnsi="Calibri"/>
            </w:rPr>
          </w:pPr>
          <w:r>
            <w:rPr>
              <w:rFonts w:eastAsia="Calibri"/>
            </w:rPr>
            <w:t xml:space="preserve">Pag.: </w:t>
          </w:r>
          <w:r>
            <w:rPr>
              <w:rFonts w:eastAsia="Calibri"/>
            </w:rPr>
            <w:fldChar w:fldCharType="begin"/>
          </w:r>
          <w:r>
            <w:rPr>
              <w:rFonts w:eastAsia="Calibri"/>
            </w:rPr>
            <w:instrText xml:space="preserve"> PAGE </w:instrText>
          </w:r>
          <w:r>
            <w:rPr>
              <w:rFonts w:eastAsia="Calibri"/>
            </w:rPr>
            <w:fldChar w:fldCharType="separate"/>
          </w:r>
          <w:r w:rsidR="00337938">
            <w:rPr>
              <w:rFonts w:eastAsia="Calibri"/>
              <w:noProof/>
            </w:rPr>
            <w:t>68</w:t>
          </w:r>
          <w:r>
            <w:rPr>
              <w:rFonts w:eastAsia="Calibri"/>
            </w:rPr>
            <w:fldChar w:fldCharType="end"/>
          </w:r>
          <w:r>
            <w:rPr>
              <w:rFonts w:eastAsia="Calibri"/>
            </w:rPr>
            <w:t xml:space="preserve">  di  </w:t>
          </w:r>
          <w:r>
            <w:rPr>
              <w:rFonts w:eastAsia="Calibri"/>
            </w:rPr>
            <w:fldChar w:fldCharType="begin"/>
          </w:r>
          <w:r>
            <w:rPr>
              <w:rFonts w:eastAsia="Calibri"/>
            </w:rPr>
            <w:instrText xml:space="preserve"> NUMPAGES </w:instrText>
          </w:r>
          <w:r>
            <w:rPr>
              <w:rFonts w:eastAsia="Calibri"/>
            </w:rPr>
            <w:fldChar w:fldCharType="separate"/>
          </w:r>
          <w:r w:rsidR="00337938">
            <w:rPr>
              <w:rFonts w:eastAsia="Calibri"/>
              <w:noProof/>
            </w:rPr>
            <w:t>240</w:t>
          </w:r>
          <w:r>
            <w:rPr>
              <w:rFonts w:eastAsia="Calibri"/>
            </w:rPr>
            <w:fldChar w:fldCharType="end"/>
          </w:r>
        </w:p>
      </w:tc>
    </w:tr>
  </w:tbl>
  <w:p w14:paraId="084E737A" w14:textId="77777777" w:rsidR="00204E95" w:rsidRDefault="00204E95">
    <w:pPr>
      <w:pStyle w:val="Pidipagina"/>
      <w:tabs>
        <w:tab w:val="clear" w:pos="4819"/>
        <w:tab w:val="clear" w:pos="9638"/>
        <w:tab w:val="left" w:pos="2595"/>
      </w:tabs>
      <w:spacing w:after="144"/>
      <w:ind w:left="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87E0FE" w14:textId="77777777" w:rsidR="00204E95" w:rsidRDefault="00204E95"/>
  <w:tbl>
    <w:tblPr>
      <w:tblStyle w:val="Grigliatabella"/>
      <w:tblW w:w="10060" w:type="dxa"/>
      <w:jc w:val="center"/>
      <w:tblLayout w:type="fixed"/>
      <w:tblLook w:val="04A0" w:firstRow="1" w:lastRow="0" w:firstColumn="1" w:lastColumn="0" w:noHBand="0" w:noVBand="1"/>
    </w:tblPr>
    <w:tblGrid>
      <w:gridCol w:w="3819"/>
      <w:gridCol w:w="3122"/>
      <w:gridCol w:w="3119"/>
    </w:tblGrid>
    <w:tr w:rsidR="00204E95" w14:paraId="275B3DE0" w14:textId="77777777">
      <w:trPr>
        <w:jc w:val="center"/>
      </w:trPr>
      <w:tc>
        <w:tcPr>
          <w:tcW w:w="3819" w:type="dxa"/>
          <w:vAlign w:val="center"/>
        </w:tcPr>
        <w:p w14:paraId="7CCF4CF5" w14:textId="77777777" w:rsidR="00204E95" w:rsidRDefault="00204E95">
          <w:pPr>
            <w:pStyle w:val="Intestazione"/>
            <w:widowControl w:val="0"/>
            <w:spacing w:after="144"/>
            <w:jc w:val="center"/>
            <w:rPr>
              <w:lang w:eastAsia="it-IT"/>
            </w:rPr>
          </w:pPr>
          <w:r>
            <w:rPr>
              <w:rFonts w:eastAsia="Calibri"/>
              <w:lang w:eastAsia="it-IT"/>
            </w:rPr>
            <w:t>Piano dei Sistemi</w:t>
          </w:r>
        </w:p>
      </w:tc>
      <w:tc>
        <w:tcPr>
          <w:tcW w:w="3122" w:type="dxa"/>
          <w:vAlign w:val="center"/>
        </w:tcPr>
        <w:p w14:paraId="37C8474B" w14:textId="337A7452" w:rsidR="00204E95" w:rsidRDefault="00204E95">
          <w:pPr>
            <w:pStyle w:val="Intestazione"/>
            <w:widowControl w:val="0"/>
            <w:spacing w:after="144"/>
            <w:jc w:val="center"/>
            <w:rPr>
              <w:rFonts w:ascii="Calibri" w:eastAsia="Calibri" w:hAnsi="Calibri"/>
            </w:rPr>
          </w:pPr>
          <w:r>
            <w:rPr>
              <w:rFonts w:eastAsia="Calibri"/>
            </w:rPr>
            <w:t>Rev. 202</w:t>
          </w:r>
          <w:r w:rsidR="0039337C">
            <w:rPr>
              <w:rFonts w:eastAsia="Calibri"/>
            </w:rPr>
            <w:t>x</w:t>
          </w:r>
          <w:r>
            <w:rPr>
              <w:rFonts w:eastAsia="Calibri"/>
            </w:rPr>
            <w:t xml:space="preserve"> </w:t>
          </w:r>
          <w:r w:rsidR="0039337C">
            <w:rPr>
              <w:rFonts w:eastAsia="Calibri"/>
            </w:rPr>
            <w:t>–</w:t>
          </w:r>
          <w:r>
            <w:rPr>
              <w:rFonts w:eastAsia="Calibri"/>
            </w:rPr>
            <w:t xml:space="preserve"> 202</w:t>
          </w:r>
          <w:r w:rsidR="0039337C">
            <w:rPr>
              <w:rFonts w:eastAsia="Calibri"/>
            </w:rPr>
            <w:t>x</w:t>
          </w:r>
        </w:p>
      </w:tc>
      <w:tc>
        <w:tcPr>
          <w:tcW w:w="3119" w:type="dxa"/>
          <w:vAlign w:val="center"/>
        </w:tcPr>
        <w:p w14:paraId="1963DE7E" w14:textId="2349D9B1" w:rsidR="00204E95" w:rsidRDefault="00204E95">
          <w:pPr>
            <w:pStyle w:val="Intestazione"/>
            <w:widowControl w:val="0"/>
            <w:spacing w:after="144"/>
            <w:jc w:val="center"/>
            <w:rPr>
              <w:rFonts w:ascii="Calibri" w:eastAsia="Calibri" w:hAnsi="Calibri"/>
            </w:rPr>
          </w:pPr>
          <w:r>
            <w:rPr>
              <w:rFonts w:eastAsia="Calibri"/>
            </w:rPr>
            <w:t xml:space="preserve">Pag.: </w:t>
          </w:r>
          <w:r>
            <w:rPr>
              <w:rFonts w:eastAsia="Calibri"/>
            </w:rPr>
            <w:fldChar w:fldCharType="begin"/>
          </w:r>
          <w:r>
            <w:rPr>
              <w:rFonts w:eastAsia="Calibri"/>
            </w:rPr>
            <w:instrText xml:space="preserve"> PAGE </w:instrText>
          </w:r>
          <w:r>
            <w:rPr>
              <w:rFonts w:eastAsia="Calibri"/>
            </w:rPr>
            <w:fldChar w:fldCharType="separate"/>
          </w:r>
          <w:r w:rsidR="00337938">
            <w:rPr>
              <w:rFonts w:eastAsia="Calibri"/>
              <w:noProof/>
            </w:rPr>
            <w:t>200</w:t>
          </w:r>
          <w:r>
            <w:rPr>
              <w:rFonts w:eastAsia="Calibri"/>
            </w:rPr>
            <w:fldChar w:fldCharType="end"/>
          </w:r>
          <w:r>
            <w:rPr>
              <w:rFonts w:eastAsia="Calibri"/>
            </w:rPr>
            <w:t xml:space="preserve">  di  </w:t>
          </w:r>
          <w:r>
            <w:rPr>
              <w:rFonts w:eastAsia="Calibri"/>
            </w:rPr>
            <w:fldChar w:fldCharType="begin"/>
          </w:r>
          <w:r>
            <w:rPr>
              <w:rFonts w:eastAsia="Calibri"/>
            </w:rPr>
            <w:instrText xml:space="preserve"> NUMPAGES </w:instrText>
          </w:r>
          <w:r>
            <w:rPr>
              <w:rFonts w:eastAsia="Calibri"/>
            </w:rPr>
            <w:fldChar w:fldCharType="separate"/>
          </w:r>
          <w:r w:rsidR="00337938">
            <w:rPr>
              <w:rFonts w:eastAsia="Calibri"/>
              <w:noProof/>
            </w:rPr>
            <w:t>240</w:t>
          </w:r>
          <w:r>
            <w:rPr>
              <w:rFonts w:eastAsia="Calibri"/>
            </w:rPr>
            <w:fldChar w:fldCharType="end"/>
          </w:r>
        </w:p>
      </w:tc>
    </w:tr>
  </w:tbl>
  <w:p w14:paraId="72617365" w14:textId="77777777" w:rsidR="00204E95" w:rsidRDefault="00204E95">
    <w:pPr>
      <w:pStyle w:val="Pidipagina"/>
      <w:tabs>
        <w:tab w:val="clear" w:pos="4819"/>
        <w:tab w:val="clear" w:pos="9638"/>
        <w:tab w:val="left" w:pos="2595"/>
      </w:tabs>
      <w:spacing w:after="144"/>
      <w:ind w:left="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2701B5" w14:textId="77777777" w:rsidR="00204E95" w:rsidRDefault="00204E95"/>
  <w:tbl>
    <w:tblPr>
      <w:tblStyle w:val="Grigliatabella"/>
      <w:tblW w:w="10060" w:type="dxa"/>
      <w:jc w:val="center"/>
      <w:tblLayout w:type="fixed"/>
      <w:tblLook w:val="04A0" w:firstRow="1" w:lastRow="0" w:firstColumn="1" w:lastColumn="0" w:noHBand="0" w:noVBand="1"/>
    </w:tblPr>
    <w:tblGrid>
      <w:gridCol w:w="3819"/>
      <w:gridCol w:w="3122"/>
      <w:gridCol w:w="3119"/>
    </w:tblGrid>
    <w:tr w:rsidR="00204E95" w14:paraId="18DE2876" w14:textId="77777777">
      <w:trPr>
        <w:jc w:val="center"/>
      </w:trPr>
      <w:tc>
        <w:tcPr>
          <w:tcW w:w="3819" w:type="dxa"/>
          <w:vAlign w:val="center"/>
        </w:tcPr>
        <w:p w14:paraId="41794356" w14:textId="77777777" w:rsidR="00204E95" w:rsidRDefault="00204E95">
          <w:pPr>
            <w:pStyle w:val="Intestazione"/>
            <w:widowControl w:val="0"/>
            <w:spacing w:after="144"/>
            <w:jc w:val="center"/>
            <w:rPr>
              <w:lang w:eastAsia="it-IT"/>
            </w:rPr>
          </w:pPr>
          <w:r>
            <w:rPr>
              <w:rFonts w:eastAsia="Calibri"/>
              <w:lang w:eastAsia="it-IT"/>
            </w:rPr>
            <w:t>Piano dei Sistemi</w:t>
          </w:r>
        </w:p>
      </w:tc>
      <w:tc>
        <w:tcPr>
          <w:tcW w:w="3122" w:type="dxa"/>
          <w:vAlign w:val="center"/>
        </w:tcPr>
        <w:p w14:paraId="64191820" w14:textId="52841A07" w:rsidR="00204E95" w:rsidRDefault="00204E95">
          <w:pPr>
            <w:pStyle w:val="Intestazione"/>
            <w:widowControl w:val="0"/>
            <w:spacing w:after="144"/>
            <w:jc w:val="center"/>
            <w:rPr>
              <w:rFonts w:ascii="Calibri" w:eastAsia="Calibri" w:hAnsi="Calibri"/>
            </w:rPr>
          </w:pPr>
          <w:r>
            <w:rPr>
              <w:rFonts w:eastAsia="Calibri"/>
            </w:rPr>
            <w:t>Rev. 202</w:t>
          </w:r>
          <w:r w:rsidR="0039337C">
            <w:rPr>
              <w:rFonts w:eastAsia="Calibri"/>
            </w:rPr>
            <w:t>x</w:t>
          </w:r>
          <w:r>
            <w:rPr>
              <w:rFonts w:eastAsia="Calibri"/>
            </w:rPr>
            <w:t xml:space="preserve"> </w:t>
          </w:r>
          <w:r w:rsidR="0039337C">
            <w:rPr>
              <w:rFonts w:eastAsia="Calibri"/>
            </w:rPr>
            <w:t>–</w:t>
          </w:r>
          <w:r>
            <w:rPr>
              <w:rFonts w:eastAsia="Calibri"/>
            </w:rPr>
            <w:t xml:space="preserve"> 202</w:t>
          </w:r>
          <w:r w:rsidR="0039337C">
            <w:rPr>
              <w:rFonts w:eastAsia="Calibri"/>
            </w:rPr>
            <w:t>x</w:t>
          </w:r>
        </w:p>
      </w:tc>
      <w:tc>
        <w:tcPr>
          <w:tcW w:w="3119" w:type="dxa"/>
          <w:vAlign w:val="center"/>
        </w:tcPr>
        <w:p w14:paraId="31BF7451" w14:textId="28A18779" w:rsidR="00204E95" w:rsidRDefault="00204E95">
          <w:pPr>
            <w:pStyle w:val="Intestazione"/>
            <w:widowControl w:val="0"/>
            <w:spacing w:after="144"/>
            <w:jc w:val="center"/>
            <w:rPr>
              <w:rFonts w:ascii="Calibri" w:eastAsia="Calibri" w:hAnsi="Calibri"/>
            </w:rPr>
          </w:pPr>
          <w:r>
            <w:rPr>
              <w:rFonts w:eastAsia="Calibri"/>
            </w:rPr>
            <w:t xml:space="preserve">Pag.: </w:t>
          </w:r>
          <w:r>
            <w:rPr>
              <w:rFonts w:eastAsia="Calibri"/>
            </w:rPr>
            <w:fldChar w:fldCharType="begin"/>
          </w:r>
          <w:r>
            <w:rPr>
              <w:rFonts w:eastAsia="Calibri"/>
            </w:rPr>
            <w:instrText xml:space="preserve"> PAGE </w:instrText>
          </w:r>
          <w:r>
            <w:rPr>
              <w:rFonts w:eastAsia="Calibri"/>
            </w:rPr>
            <w:fldChar w:fldCharType="separate"/>
          </w:r>
          <w:r w:rsidR="00337938">
            <w:rPr>
              <w:rFonts w:eastAsia="Calibri"/>
              <w:noProof/>
            </w:rPr>
            <w:t>240</w:t>
          </w:r>
          <w:r>
            <w:rPr>
              <w:rFonts w:eastAsia="Calibri"/>
            </w:rPr>
            <w:fldChar w:fldCharType="end"/>
          </w:r>
          <w:r>
            <w:rPr>
              <w:rFonts w:eastAsia="Calibri"/>
            </w:rPr>
            <w:t xml:space="preserve">  di  </w:t>
          </w:r>
          <w:r>
            <w:rPr>
              <w:rFonts w:eastAsia="Calibri"/>
            </w:rPr>
            <w:fldChar w:fldCharType="begin"/>
          </w:r>
          <w:r>
            <w:rPr>
              <w:rFonts w:eastAsia="Calibri"/>
            </w:rPr>
            <w:instrText xml:space="preserve"> NUMPAGES </w:instrText>
          </w:r>
          <w:r>
            <w:rPr>
              <w:rFonts w:eastAsia="Calibri"/>
            </w:rPr>
            <w:fldChar w:fldCharType="separate"/>
          </w:r>
          <w:r w:rsidR="00337938">
            <w:rPr>
              <w:rFonts w:eastAsia="Calibri"/>
              <w:noProof/>
            </w:rPr>
            <w:t>240</w:t>
          </w:r>
          <w:r>
            <w:rPr>
              <w:rFonts w:eastAsia="Calibri"/>
            </w:rPr>
            <w:fldChar w:fldCharType="end"/>
          </w:r>
        </w:p>
      </w:tc>
    </w:tr>
  </w:tbl>
  <w:p w14:paraId="1DC2F2F6" w14:textId="77777777" w:rsidR="00204E95" w:rsidRDefault="00204E95">
    <w:pPr>
      <w:pStyle w:val="Pidipagina"/>
      <w:tabs>
        <w:tab w:val="clear" w:pos="4819"/>
        <w:tab w:val="clear" w:pos="9638"/>
        <w:tab w:val="left" w:pos="2595"/>
      </w:tabs>
      <w:spacing w:after="144"/>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153EAD" w14:textId="77777777" w:rsidR="00A54FD6" w:rsidRDefault="00A54FD6">
      <w:pPr>
        <w:spacing w:before="0" w:after="0" w:line="240" w:lineRule="auto"/>
      </w:pPr>
      <w:r>
        <w:separator/>
      </w:r>
    </w:p>
  </w:footnote>
  <w:footnote w:type="continuationSeparator" w:id="0">
    <w:p w14:paraId="338EB8C0" w14:textId="77777777" w:rsidR="00A54FD6" w:rsidRDefault="00A54FD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B77B46" w14:textId="77777777" w:rsidR="0039337C" w:rsidRDefault="0039337C">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F70567" w14:textId="77777777" w:rsidR="00204E95" w:rsidRDefault="00204E95">
    <w:pPr>
      <w:pStyle w:val="Intestazione"/>
      <w:spacing w:after="144"/>
    </w:pPr>
  </w:p>
  <w:tbl>
    <w:tblPr>
      <w:tblStyle w:val="Grigliatabella"/>
      <w:tblW w:w="10065" w:type="dxa"/>
      <w:tblInd w:w="-431" w:type="dxa"/>
      <w:tblLayout w:type="fixed"/>
      <w:tblLook w:val="04A0" w:firstRow="1" w:lastRow="0" w:firstColumn="1" w:lastColumn="0" w:noHBand="0" w:noVBand="1"/>
    </w:tblPr>
    <w:tblGrid>
      <w:gridCol w:w="2694"/>
      <w:gridCol w:w="2551"/>
      <w:gridCol w:w="2268"/>
      <w:gridCol w:w="2552"/>
    </w:tblGrid>
    <w:tr w:rsidR="00204E95" w14:paraId="761D47AD" w14:textId="77777777">
      <w:tc>
        <w:tcPr>
          <w:tcW w:w="2693" w:type="dxa"/>
          <w:vAlign w:val="center"/>
        </w:tcPr>
        <w:p w14:paraId="1E9708CD" w14:textId="77777777" w:rsidR="00204E95" w:rsidRDefault="00204E95">
          <w:pPr>
            <w:pStyle w:val="Intestazione"/>
            <w:widowControl w:val="0"/>
            <w:spacing w:after="144"/>
            <w:rPr>
              <w:rFonts w:ascii="Calibri" w:eastAsia="Calibri" w:hAnsi="Calibri"/>
            </w:rPr>
          </w:pPr>
          <w:r>
            <w:rPr>
              <w:noProof/>
              <w:lang w:eastAsia="it-IT"/>
            </w:rPr>
            <w:drawing>
              <wp:inline distT="0" distB="0" distL="0" distR="0" wp14:anchorId="73E096A2" wp14:editId="09FFC7FB">
                <wp:extent cx="1362075" cy="354965"/>
                <wp:effectExtent l="0" t="0" r="0" b="0"/>
                <wp:docPr id="2104644996" name="Immagine 2104644996"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553999078" descr="Immagine che contiene testo&#10;&#10;Descrizione generata automaticamente"/>
                        <pic:cNvPicPr>
                          <a:picLocks noChangeAspect="1" noChangeArrowheads="1"/>
                        </pic:cNvPicPr>
                      </pic:nvPicPr>
                      <pic:blipFill>
                        <a:blip r:embed="rId1"/>
                        <a:stretch>
                          <a:fillRect/>
                        </a:stretch>
                      </pic:blipFill>
                      <pic:spPr bwMode="auto">
                        <a:xfrm>
                          <a:off x="0" y="0"/>
                          <a:ext cx="1362075" cy="354965"/>
                        </a:xfrm>
                        <a:prstGeom prst="rect">
                          <a:avLst/>
                        </a:prstGeom>
                      </pic:spPr>
                    </pic:pic>
                  </a:graphicData>
                </a:graphic>
              </wp:inline>
            </w:drawing>
          </w:r>
        </w:p>
      </w:tc>
      <w:tc>
        <w:tcPr>
          <w:tcW w:w="2551" w:type="dxa"/>
          <w:vAlign w:val="center"/>
        </w:tcPr>
        <w:p w14:paraId="233965C9" w14:textId="77777777" w:rsidR="00204E95" w:rsidRDefault="00204E95">
          <w:pPr>
            <w:pStyle w:val="Intestazione"/>
            <w:widowControl w:val="0"/>
            <w:spacing w:after="144"/>
            <w:rPr>
              <w:rFonts w:ascii="Calibri" w:eastAsia="Calibri" w:hAnsi="Calibri"/>
            </w:rPr>
          </w:pPr>
          <w:r>
            <w:rPr>
              <w:noProof/>
              <w:lang w:eastAsia="it-IT"/>
            </w:rPr>
            <w:drawing>
              <wp:inline distT="0" distB="0" distL="0" distR="0" wp14:anchorId="34A796DD" wp14:editId="1C537C59">
                <wp:extent cx="1190625" cy="366395"/>
                <wp:effectExtent l="0" t="0" r="0" b="0"/>
                <wp:docPr id="1650628433" name="Immagine 1650628433"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599247390" descr="Immagine che contiene testo&#10;&#10;Descrizione generata automaticamente"/>
                        <pic:cNvPicPr>
                          <a:picLocks noChangeAspect="1" noChangeArrowheads="1"/>
                        </pic:cNvPicPr>
                      </pic:nvPicPr>
                      <pic:blipFill>
                        <a:blip r:embed="rId2"/>
                        <a:srcRect l="31873" r="36067" b="39008"/>
                        <a:stretch>
                          <a:fillRect/>
                        </a:stretch>
                      </pic:blipFill>
                      <pic:spPr bwMode="auto">
                        <a:xfrm>
                          <a:off x="0" y="0"/>
                          <a:ext cx="1190625" cy="366395"/>
                        </a:xfrm>
                        <a:prstGeom prst="rect">
                          <a:avLst/>
                        </a:prstGeom>
                      </pic:spPr>
                    </pic:pic>
                  </a:graphicData>
                </a:graphic>
              </wp:inline>
            </w:drawing>
          </w:r>
        </w:p>
      </w:tc>
      <w:tc>
        <w:tcPr>
          <w:tcW w:w="2268" w:type="dxa"/>
          <w:vAlign w:val="center"/>
        </w:tcPr>
        <w:p w14:paraId="6C02842B" w14:textId="77777777" w:rsidR="00204E95" w:rsidRDefault="00204E95">
          <w:pPr>
            <w:pStyle w:val="Intestazione"/>
            <w:widowControl w:val="0"/>
            <w:spacing w:after="144"/>
            <w:rPr>
              <w:rFonts w:ascii="Calibri" w:eastAsia="Calibri" w:hAnsi="Calibri"/>
            </w:rPr>
          </w:pPr>
          <w:r>
            <w:rPr>
              <w:noProof/>
              <w:lang w:eastAsia="it-IT"/>
            </w:rPr>
            <w:drawing>
              <wp:inline distT="0" distB="0" distL="0" distR="0" wp14:anchorId="49D61090" wp14:editId="344640ED">
                <wp:extent cx="933450" cy="268605"/>
                <wp:effectExtent l="0" t="0" r="0" b="0"/>
                <wp:docPr id="425280259" name="Immagine 425280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496808725"/>
                        <pic:cNvPicPr>
                          <a:picLocks noChangeAspect="1" noChangeArrowheads="1"/>
                        </pic:cNvPicPr>
                      </pic:nvPicPr>
                      <pic:blipFill>
                        <a:blip r:embed="rId3"/>
                        <a:stretch>
                          <a:fillRect/>
                        </a:stretch>
                      </pic:blipFill>
                      <pic:spPr bwMode="auto">
                        <a:xfrm>
                          <a:off x="0" y="0"/>
                          <a:ext cx="933450" cy="268605"/>
                        </a:xfrm>
                        <a:prstGeom prst="rect">
                          <a:avLst/>
                        </a:prstGeom>
                      </pic:spPr>
                    </pic:pic>
                  </a:graphicData>
                </a:graphic>
              </wp:inline>
            </w:drawing>
          </w:r>
        </w:p>
      </w:tc>
      <w:tc>
        <w:tcPr>
          <w:tcW w:w="2552" w:type="dxa"/>
        </w:tcPr>
        <w:p w14:paraId="37954FA5" w14:textId="1B73B63C" w:rsidR="00204E95" w:rsidRDefault="0039337C">
          <w:pPr>
            <w:pStyle w:val="Intestazione"/>
            <w:widowControl w:val="0"/>
            <w:spacing w:after="144"/>
            <w:jc w:val="center"/>
            <w:rPr>
              <w:rFonts w:ascii="Calibri" w:eastAsia="Calibri" w:hAnsi="Calibri"/>
            </w:rPr>
          </w:pPr>
          <w:r>
            <w:rPr>
              <w:noProof/>
              <w:lang w:eastAsia="it-IT"/>
            </w:rPr>
            <w:t>Logo ente</w:t>
          </w:r>
        </w:p>
      </w:tc>
    </w:tr>
  </w:tbl>
  <w:p w14:paraId="5C53B6C6" w14:textId="77777777" w:rsidR="00204E95" w:rsidRDefault="00204E95">
    <w:pPr>
      <w:pStyle w:val="Intestazione"/>
      <w:spacing w:after="14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BFF9FC" w14:textId="77777777" w:rsidR="0039337C" w:rsidRDefault="0039337C">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7D5FAE" w14:textId="77777777" w:rsidR="00204E95" w:rsidRDefault="00204E95">
    <w:pPr>
      <w:pStyle w:val="Intestazione"/>
      <w:spacing w:after="144"/>
    </w:pPr>
  </w:p>
  <w:tbl>
    <w:tblPr>
      <w:tblStyle w:val="Grigliatabella"/>
      <w:tblW w:w="10065" w:type="dxa"/>
      <w:tblInd w:w="-431" w:type="dxa"/>
      <w:tblLayout w:type="fixed"/>
      <w:tblLook w:val="04A0" w:firstRow="1" w:lastRow="0" w:firstColumn="1" w:lastColumn="0" w:noHBand="0" w:noVBand="1"/>
    </w:tblPr>
    <w:tblGrid>
      <w:gridCol w:w="2694"/>
      <w:gridCol w:w="2551"/>
      <w:gridCol w:w="2268"/>
      <w:gridCol w:w="2552"/>
    </w:tblGrid>
    <w:tr w:rsidR="00204E95" w14:paraId="58394E3D" w14:textId="77777777">
      <w:tc>
        <w:tcPr>
          <w:tcW w:w="2693" w:type="dxa"/>
          <w:vAlign w:val="center"/>
        </w:tcPr>
        <w:p w14:paraId="7ECC7C2F" w14:textId="77777777" w:rsidR="00204E95" w:rsidRDefault="00204E95">
          <w:pPr>
            <w:pStyle w:val="Intestazione"/>
            <w:widowControl w:val="0"/>
            <w:spacing w:after="144"/>
            <w:rPr>
              <w:rFonts w:ascii="Calibri" w:eastAsia="Calibri" w:hAnsi="Calibri"/>
            </w:rPr>
          </w:pPr>
          <w:r>
            <w:rPr>
              <w:noProof/>
              <w:lang w:eastAsia="it-IT"/>
            </w:rPr>
            <w:drawing>
              <wp:inline distT="0" distB="0" distL="0" distR="0" wp14:anchorId="444781DD" wp14:editId="064DDE32">
                <wp:extent cx="1362075" cy="354965"/>
                <wp:effectExtent l="0" t="0" r="0" b="0"/>
                <wp:docPr id="15" name="Immagine 2115294683"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2115294683" descr="Immagine che contiene testo&#10;&#10;Descrizione generata automaticamente"/>
                        <pic:cNvPicPr>
                          <a:picLocks noChangeAspect="1" noChangeArrowheads="1"/>
                        </pic:cNvPicPr>
                      </pic:nvPicPr>
                      <pic:blipFill>
                        <a:blip r:embed="rId1"/>
                        <a:stretch>
                          <a:fillRect/>
                        </a:stretch>
                      </pic:blipFill>
                      <pic:spPr bwMode="auto">
                        <a:xfrm>
                          <a:off x="0" y="0"/>
                          <a:ext cx="1362075" cy="354965"/>
                        </a:xfrm>
                        <a:prstGeom prst="rect">
                          <a:avLst/>
                        </a:prstGeom>
                      </pic:spPr>
                    </pic:pic>
                  </a:graphicData>
                </a:graphic>
              </wp:inline>
            </w:drawing>
          </w:r>
        </w:p>
      </w:tc>
      <w:tc>
        <w:tcPr>
          <w:tcW w:w="2551" w:type="dxa"/>
          <w:vAlign w:val="center"/>
        </w:tcPr>
        <w:p w14:paraId="05C51F73" w14:textId="77777777" w:rsidR="00204E95" w:rsidRDefault="00204E95">
          <w:pPr>
            <w:pStyle w:val="Intestazione"/>
            <w:widowControl w:val="0"/>
            <w:spacing w:after="144"/>
            <w:rPr>
              <w:rFonts w:ascii="Calibri" w:eastAsia="Calibri" w:hAnsi="Calibri"/>
            </w:rPr>
          </w:pPr>
          <w:r>
            <w:rPr>
              <w:noProof/>
              <w:lang w:eastAsia="it-IT"/>
            </w:rPr>
            <w:drawing>
              <wp:inline distT="0" distB="0" distL="0" distR="0" wp14:anchorId="7451CEA5" wp14:editId="01718FC6">
                <wp:extent cx="1190625" cy="366395"/>
                <wp:effectExtent l="0" t="0" r="0" b="0"/>
                <wp:docPr id="16" name="Immagine 1988450352"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988450352" descr="Immagine che contiene testo&#10;&#10;Descrizione generata automaticamente"/>
                        <pic:cNvPicPr>
                          <a:picLocks noChangeAspect="1" noChangeArrowheads="1"/>
                        </pic:cNvPicPr>
                      </pic:nvPicPr>
                      <pic:blipFill>
                        <a:blip r:embed="rId2"/>
                        <a:srcRect l="31873" r="36067" b="39008"/>
                        <a:stretch>
                          <a:fillRect/>
                        </a:stretch>
                      </pic:blipFill>
                      <pic:spPr bwMode="auto">
                        <a:xfrm>
                          <a:off x="0" y="0"/>
                          <a:ext cx="1190625" cy="366395"/>
                        </a:xfrm>
                        <a:prstGeom prst="rect">
                          <a:avLst/>
                        </a:prstGeom>
                      </pic:spPr>
                    </pic:pic>
                  </a:graphicData>
                </a:graphic>
              </wp:inline>
            </w:drawing>
          </w:r>
        </w:p>
      </w:tc>
      <w:tc>
        <w:tcPr>
          <w:tcW w:w="2268" w:type="dxa"/>
          <w:vAlign w:val="center"/>
        </w:tcPr>
        <w:p w14:paraId="7654225E" w14:textId="77777777" w:rsidR="00204E95" w:rsidRDefault="00204E95">
          <w:pPr>
            <w:pStyle w:val="Intestazione"/>
            <w:widowControl w:val="0"/>
            <w:spacing w:after="144"/>
            <w:rPr>
              <w:rFonts w:ascii="Calibri" w:eastAsia="Calibri" w:hAnsi="Calibri"/>
            </w:rPr>
          </w:pPr>
          <w:r>
            <w:rPr>
              <w:noProof/>
              <w:lang w:eastAsia="it-IT"/>
            </w:rPr>
            <w:drawing>
              <wp:inline distT="0" distB="0" distL="0" distR="0" wp14:anchorId="7CA54DE8" wp14:editId="6CAAB936">
                <wp:extent cx="933450" cy="268605"/>
                <wp:effectExtent l="0" t="0" r="0" b="0"/>
                <wp:docPr id="17" name="Immagine 1760805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760805923"/>
                        <pic:cNvPicPr>
                          <a:picLocks noChangeAspect="1" noChangeArrowheads="1"/>
                        </pic:cNvPicPr>
                      </pic:nvPicPr>
                      <pic:blipFill>
                        <a:blip r:embed="rId3"/>
                        <a:stretch>
                          <a:fillRect/>
                        </a:stretch>
                      </pic:blipFill>
                      <pic:spPr bwMode="auto">
                        <a:xfrm>
                          <a:off x="0" y="0"/>
                          <a:ext cx="933450" cy="268605"/>
                        </a:xfrm>
                        <a:prstGeom prst="rect">
                          <a:avLst/>
                        </a:prstGeom>
                      </pic:spPr>
                    </pic:pic>
                  </a:graphicData>
                </a:graphic>
              </wp:inline>
            </w:drawing>
          </w:r>
        </w:p>
      </w:tc>
      <w:tc>
        <w:tcPr>
          <w:tcW w:w="2552" w:type="dxa"/>
        </w:tcPr>
        <w:p w14:paraId="14B754B5" w14:textId="480F6E71" w:rsidR="00204E95" w:rsidRDefault="0039337C">
          <w:pPr>
            <w:pStyle w:val="Intestazione"/>
            <w:widowControl w:val="0"/>
            <w:spacing w:after="144"/>
            <w:jc w:val="center"/>
            <w:rPr>
              <w:rFonts w:ascii="Calibri" w:eastAsia="Calibri" w:hAnsi="Calibri"/>
            </w:rPr>
          </w:pPr>
          <w:r>
            <w:rPr>
              <w:noProof/>
              <w:lang w:eastAsia="it-IT"/>
            </w:rPr>
            <w:t>Logo ente</w:t>
          </w:r>
        </w:p>
      </w:tc>
    </w:tr>
  </w:tbl>
  <w:p w14:paraId="297B53A0" w14:textId="77777777" w:rsidR="00204E95" w:rsidRDefault="00204E95">
    <w:pPr>
      <w:pStyle w:val="Intestazione"/>
      <w:spacing w:after="144"/>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EA3D9C" w14:textId="77777777" w:rsidR="00204E95" w:rsidRDefault="00204E95">
    <w:pPr>
      <w:pStyle w:val="Intestazione"/>
      <w:spacing w:after="144"/>
    </w:pPr>
  </w:p>
  <w:tbl>
    <w:tblPr>
      <w:tblStyle w:val="Grigliatabella"/>
      <w:tblW w:w="10065" w:type="dxa"/>
      <w:tblInd w:w="-431" w:type="dxa"/>
      <w:tblLayout w:type="fixed"/>
      <w:tblLook w:val="04A0" w:firstRow="1" w:lastRow="0" w:firstColumn="1" w:lastColumn="0" w:noHBand="0" w:noVBand="1"/>
    </w:tblPr>
    <w:tblGrid>
      <w:gridCol w:w="2694"/>
      <w:gridCol w:w="2551"/>
      <w:gridCol w:w="2268"/>
      <w:gridCol w:w="2552"/>
    </w:tblGrid>
    <w:tr w:rsidR="00204E95" w14:paraId="788D5296" w14:textId="77777777">
      <w:tc>
        <w:tcPr>
          <w:tcW w:w="2693" w:type="dxa"/>
          <w:vAlign w:val="center"/>
        </w:tcPr>
        <w:p w14:paraId="154A70B4" w14:textId="77777777" w:rsidR="00204E95" w:rsidRDefault="00204E95">
          <w:pPr>
            <w:pStyle w:val="Intestazione"/>
            <w:widowControl w:val="0"/>
            <w:spacing w:after="144"/>
            <w:rPr>
              <w:rFonts w:ascii="Calibri" w:eastAsia="Calibri" w:hAnsi="Calibri"/>
            </w:rPr>
          </w:pPr>
          <w:r>
            <w:rPr>
              <w:noProof/>
              <w:lang w:eastAsia="it-IT"/>
            </w:rPr>
            <w:drawing>
              <wp:inline distT="0" distB="0" distL="0" distR="0" wp14:anchorId="71208692" wp14:editId="07D779F7">
                <wp:extent cx="1362075" cy="354965"/>
                <wp:effectExtent l="0" t="0" r="0" b="0"/>
                <wp:docPr id="27" name="Immagine 2115294683 Copy 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magine 2115294683 Copy 1" descr="Immagine che contiene testo&#10;&#10;Descrizione generata automaticamente"/>
                        <pic:cNvPicPr>
                          <a:picLocks noChangeAspect="1" noChangeArrowheads="1"/>
                        </pic:cNvPicPr>
                      </pic:nvPicPr>
                      <pic:blipFill>
                        <a:blip r:embed="rId1"/>
                        <a:stretch>
                          <a:fillRect/>
                        </a:stretch>
                      </pic:blipFill>
                      <pic:spPr bwMode="auto">
                        <a:xfrm>
                          <a:off x="0" y="0"/>
                          <a:ext cx="1362075" cy="354965"/>
                        </a:xfrm>
                        <a:prstGeom prst="rect">
                          <a:avLst/>
                        </a:prstGeom>
                      </pic:spPr>
                    </pic:pic>
                  </a:graphicData>
                </a:graphic>
              </wp:inline>
            </w:drawing>
          </w:r>
        </w:p>
      </w:tc>
      <w:tc>
        <w:tcPr>
          <w:tcW w:w="2551" w:type="dxa"/>
          <w:vAlign w:val="center"/>
        </w:tcPr>
        <w:p w14:paraId="63D25380" w14:textId="77777777" w:rsidR="00204E95" w:rsidRDefault="00204E95">
          <w:pPr>
            <w:pStyle w:val="Intestazione"/>
            <w:widowControl w:val="0"/>
            <w:spacing w:after="144"/>
            <w:rPr>
              <w:rFonts w:ascii="Calibri" w:eastAsia="Calibri" w:hAnsi="Calibri"/>
            </w:rPr>
          </w:pPr>
          <w:r>
            <w:rPr>
              <w:noProof/>
              <w:lang w:eastAsia="it-IT"/>
            </w:rPr>
            <w:drawing>
              <wp:inline distT="0" distB="0" distL="0" distR="0" wp14:anchorId="706EB3FF" wp14:editId="61FC3179">
                <wp:extent cx="1190625" cy="366395"/>
                <wp:effectExtent l="0" t="0" r="0" b="0"/>
                <wp:docPr id="28" name="Immagine 1988450352 Copy 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magine 1988450352 Copy 1" descr="Immagine che contiene testo&#10;&#10;Descrizione generata automaticamente"/>
                        <pic:cNvPicPr>
                          <a:picLocks noChangeAspect="1" noChangeArrowheads="1"/>
                        </pic:cNvPicPr>
                      </pic:nvPicPr>
                      <pic:blipFill>
                        <a:blip r:embed="rId2"/>
                        <a:srcRect l="31873" r="36067" b="39008"/>
                        <a:stretch>
                          <a:fillRect/>
                        </a:stretch>
                      </pic:blipFill>
                      <pic:spPr bwMode="auto">
                        <a:xfrm>
                          <a:off x="0" y="0"/>
                          <a:ext cx="1190625" cy="366395"/>
                        </a:xfrm>
                        <a:prstGeom prst="rect">
                          <a:avLst/>
                        </a:prstGeom>
                      </pic:spPr>
                    </pic:pic>
                  </a:graphicData>
                </a:graphic>
              </wp:inline>
            </w:drawing>
          </w:r>
        </w:p>
      </w:tc>
      <w:tc>
        <w:tcPr>
          <w:tcW w:w="2268" w:type="dxa"/>
          <w:vAlign w:val="center"/>
        </w:tcPr>
        <w:p w14:paraId="16DA327D" w14:textId="77777777" w:rsidR="00204E95" w:rsidRDefault="00204E95">
          <w:pPr>
            <w:pStyle w:val="Intestazione"/>
            <w:widowControl w:val="0"/>
            <w:spacing w:after="144"/>
            <w:rPr>
              <w:rFonts w:ascii="Calibri" w:eastAsia="Calibri" w:hAnsi="Calibri"/>
            </w:rPr>
          </w:pPr>
          <w:r>
            <w:rPr>
              <w:noProof/>
              <w:lang w:eastAsia="it-IT"/>
            </w:rPr>
            <w:drawing>
              <wp:inline distT="0" distB="0" distL="0" distR="0" wp14:anchorId="2302E845" wp14:editId="41955577">
                <wp:extent cx="933450" cy="268605"/>
                <wp:effectExtent l="0" t="0" r="0" b="0"/>
                <wp:docPr id="29" name="Immagine 1760805923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magine 1760805923 Copy 1"/>
                        <pic:cNvPicPr>
                          <a:picLocks noChangeAspect="1" noChangeArrowheads="1"/>
                        </pic:cNvPicPr>
                      </pic:nvPicPr>
                      <pic:blipFill>
                        <a:blip r:embed="rId3"/>
                        <a:stretch>
                          <a:fillRect/>
                        </a:stretch>
                      </pic:blipFill>
                      <pic:spPr bwMode="auto">
                        <a:xfrm>
                          <a:off x="0" y="0"/>
                          <a:ext cx="933450" cy="268605"/>
                        </a:xfrm>
                        <a:prstGeom prst="rect">
                          <a:avLst/>
                        </a:prstGeom>
                      </pic:spPr>
                    </pic:pic>
                  </a:graphicData>
                </a:graphic>
              </wp:inline>
            </w:drawing>
          </w:r>
        </w:p>
      </w:tc>
      <w:tc>
        <w:tcPr>
          <w:tcW w:w="2552" w:type="dxa"/>
        </w:tcPr>
        <w:p w14:paraId="4BCFA8D8" w14:textId="77777777" w:rsidR="00204E95" w:rsidRDefault="00204E95">
          <w:pPr>
            <w:pStyle w:val="Intestazione"/>
            <w:widowControl w:val="0"/>
            <w:spacing w:after="144"/>
            <w:jc w:val="center"/>
            <w:rPr>
              <w:rFonts w:ascii="Calibri" w:eastAsia="Calibri" w:hAnsi="Calibri"/>
            </w:rPr>
          </w:pPr>
          <w:r>
            <w:rPr>
              <w:noProof/>
              <w:lang w:eastAsia="it-IT"/>
            </w:rPr>
            <w:drawing>
              <wp:inline distT="0" distB="0" distL="0" distR="0" wp14:anchorId="18FC8B20" wp14:editId="2B721CBF">
                <wp:extent cx="714375" cy="394335"/>
                <wp:effectExtent l="0" t="0" r="0" b="0"/>
                <wp:docPr id="30" name="Immagine 877356086 Copy 1" descr="Immagine che contiene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magine 877356086 Copy 1" descr="Immagine che contiene logo&#10;&#10;Descrizione generata automaticamente"/>
                        <pic:cNvPicPr>
                          <a:picLocks noChangeAspect="1" noChangeArrowheads="1"/>
                        </pic:cNvPicPr>
                      </pic:nvPicPr>
                      <pic:blipFill>
                        <a:blip r:embed="rId4"/>
                        <a:stretch>
                          <a:fillRect/>
                        </a:stretch>
                      </pic:blipFill>
                      <pic:spPr bwMode="auto">
                        <a:xfrm>
                          <a:off x="0" y="0"/>
                          <a:ext cx="714375" cy="394335"/>
                        </a:xfrm>
                        <a:prstGeom prst="rect">
                          <a:avLst/>
                        </a:prstGeom>
                      </pic:spPr>
                    </pic:pic>
                  </a:graphicData>
                </a:graphic>
              </wp:inline>
            </w:drawing>
          </w:r>
        </w:p>
      </w:tc>
    </w:tr>
  </w:tbl>
  <w:p w14:paraId="60A648D0" w14:textId="77777777" w:rsidR="00204E95" w:rsidRDefault="00204E95">
    <w:pPr>
      <w:pStyle w:val="Intestazione"/>
      <w:spacing w:after="144"/>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FFB457" w14:textId="77777777" w:rsidR="00204E95" w:rsidRDefault="00204E95">
    <w:pPr>
      <w:pStyle w:val="Intestazione"/>
      <w:spacing w:after="144"/>
    </w:pPr>
  </w:p>
  <w:tbl>
    <w:tblPr>
      <w:tblStyle w:val="Grigliatabella"/>
      <w:tblW w:w="10065" w:type="dxa"/>
      <w:tblInd w:w="-431" w:type="dxa"/>
      <w:tblLayout w:type="fixed"/>
      <w:tblLook w:val="04A0" w:firstRow="1" w:lastRow="0" w:firstColumn="1" w:lastColumn="0" w:noHBand="0" w:noVBand="1"/>
    </w:tblPr>
    <w:tblGrid>
      <w:gridCol w:w="2694"/>
      <w:gridCol w:w="2551"/>
      <w:gridCol w:w="2268"/>
      <w:gridCol w:w="2552"/>
    </w:tblGrid>
    <w:tr w:rsidR="00204E95" w14:paraId="5C429971" w14:textId="77777777">
      <w:tc>
        <w:tcPr>
          <w:tcW w:w="2693" w:type="dxa"/>
          <w:vAlign w:val="center"/>
        </w:tcPr>
        <w:p w14:paraId="08B64D11" w14:textId="77777777" w:rsidR="00204E95" w:rsidRDefault="00204E95">
          <w:pPr>
            <w:pStyle w:val="Intestazione"/>
            <w:widowControl w:val="0"/>
            <w:spacing w:after="144"/>
            <w:rPr>
              <w:rFonts w:ascii="Calibri" w:eastAsia="Calibri" w:hAnsi="Calibri"/>
            </w:rPr>
          </w:pPr>
          <w:r>
            <w:rPr>
              <w:noProof/>
              <w:lang w:eastAsia="it-IT"/>
            </w:rPr>
            <w:drawing>
              <wp:inline distT="0" distB="0" distL="0" distR="0" wp14:anchorId="53C5A839" wp14:editId="60D36E91">
                <wp:extent cx="1362075" cy="354965"/>
                <wp:effectExtent l="0" t="0" r="0" b="0"/>
                <wp:docPr id="159" name="Immagine 2115294683 Copy 1 Copy 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magine 2115294683 Copy 1 Copy 1" descr="Immagine che contiene testo&#10;&#10;Descrizione generata automaticamente"/>
                        <pic:cNvPicPr>
                          <a:picLocks noChangeAspect="1" noChangeArrowheads="1"/>
                        </pic:cNvPicPr>
                      </pic:nvPicPr>
                      <pic:blipFill>
                        <a:blip r:embed="rId1"/>
                        <a:stretch>
                          <a:fillRect/>
                        </a:stretch>
                      </pic:blipFill>
                      <pic:spPr bwMode="auto">
                        <a:xfrm>
                          <a:off x="0" y="0"/>
                          <a:ext cx="1362075" cy="354965"/>
                        </a:xfrm>
                        <a:prstGeom prst="rect">
                          <a:avLst/>
                        </a:prstGeom>
                      </pic:spPr>
                    </pic:pic>
                  </a:graphicData>
                </a:graphic>
              </wp:inline>
            </w:drawing>
          </w:r>
        </w:p>
      </w:tc>
      <w:tc>
        <w:tcPr>
          <w:tcW w:w="2551" w:type="dxa"/>
          <w:vAlign w:val="center"/>
        </w:tcPr>
        <w:p w14:paraId="54B74863" w14:textId="77777777" w:rsidR="00204E95" w:rsidRDefault="00204E95">
          <w:pPr>
            <w:pStyle w:val="Intestazione"/>
            <w:widowControl w:val="0"/>
            <w:spacing w:after="144"/>
            <w:rPr>
              <w:rFonts w:ascii="Calibri" w:eastAsia="Calibri" w:hAnsi="Calibri"/>
            </w:rPr>
          </w:pPr>
          <w:r>
            <w:rPr>
              <w:noProof/>
              <w:lang w:eastAsia="it-IT"/>
            </w:rPr>
            <w:drawing>
              <wp:inline distT="0" distB="0" distL="0" distR="0" wp14:anchorId="2A45A50B" wp14:editId="4CD94DD8">
                <wp:extent cx="1190625" cy="366395"/>
                <wp:effectExtent l="0" t="0" r="0" b="0"/>
                <wp:docPr id="160" name="Immagine 1988450352 Copy 1 Copy 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magine 1988450352 Copy 1 Copy 1" descr="Immagine che contiene testo&#10;&#10;Descrizione generata automaticamente"/>
                        <pic:cNvPicPr>
                          <a:picLocks noChangeAspect="1" noChangeArrowheads="1"/>
                        </pic:cNvPicPr>
                      </pic:nvPicPr>
                      <pic:blipFill>
                        <a:blip r:embed="rId2"/>
                        <a:srcRect l="31873" r="36067" b="39008"/>
                        <a:stretch>
                          <a:fillRect/>
                        </a:stretch>
                      </pic:blipFill>
                      <pic:spPr bwMode="auto">
                        <a:xfrm>
                          <a:off x="0" y="0"/>
                          <a:ext cx="1190625" cy="366395"/>
                        </a:xfrm>
                        <a:prstGeom prst="rect">
                          <a:avLst/>
                        </a:prstGeom>
                      </pic:spPr>
                    </pic:pic>
                  </a:graphicData>
                </a:graphic>
              </wp:inline>
            </w:drawing>
          </w:r>
        </w:p>
      </w:tc>
      <w:tc>
        <w:tcPr>
          <w:tcW w:w="2268" w:type="dxa"/>
          <w:vAlign w:val="center"/>
        </w:tcPr>
        <w:p w14:paraId="1660D52F" w14:textId="77777777" w:rsidR="00204E95" w:rsidRDefault="00204E95">
          <w:pPr>
            <w:pStyle w:val="Intestazione"/>
            <w:widowControl w:val="0"/>
            <w:spacing w:after="144"/>
            <w:rPr>
              <w:rFonts w:ascii="Calibri" w:eastAsia="Calibri" w:hAnsi="Calibri"/>
            </w:rPr>
          </w:pPr>
          <w:r>
            <w:rPr>
              <w:noProof/>
              <w:lang w:eastAsia="it-IT"/>
            </w:rPr>
            <w:drawing>
              <wp:inline distT="0" distB="0" distL="0" distR="0" wp14:anchorId="478C2FCF" wp14:editId="6812F7F5">
                <wp:extent cx="933450" cy="268605"/>
                <wp:effectExtent l="0" t="0" r="0" b="0"/>
                <wp:docPr id="161" name="Immagine 1760805923 Copy 1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magine 1760805923 Copy 1 Copy 1"/>
                        <pic:cNvPicPr>
                          <a:picLocks noChangeAspect="1" noChangeArrowheads="1"/>
                        </pic:cNvPicPr>
                      </pic:nvPicPr>
                      <pic:blipFill>
                        <a:blip r:embed="rId3"/>
                        <a:stretch>
                          <a:fillRect/>
                        </a:stretch>
                      </pic:blipFill>
                      <pic:spPr bwMode="auto">
                        <a:xfrm>
                          <a:off x="0" y="0"/>
                          <a:ext cx="933450" cy="268605"/>
                        </a:xfrm>
                        <a:prstGeom prst="rect">
                          <a:avLst/>
                        </a:prstGeom>
                      </pic:spPr>
                    </pic:pic>
                  </a:graphicData>
                </a:graphic>
              </wp:inline>
            </w:drawing>
          </w:r>
        </w:p>
      </w:tc>
      <w:tc>
        <w:tcPr>
          <w:tcW w:w="2552" w:type="dxa"/>
        </w:tcPr>
        <w:p w14:paraId="1BDF3009" w14:textId="643635F5" w:rsidR="00204E95" w:rsidRDefault="0039337C">
          <w:pPr>
            <w:pStyle w:val="Intestazione"/>
            <w:widowControl w:val="0"/>
            <w:spacing w:after="144"/>
            <w:jc w:val="center"/>
            <w:rPr>
              <w:rFonts w:ascii="Calibri" w:eastAsia="Calibri" w:hAnsi="Calibri"/>
            </w:rPr>
          </w:pPr>
          <w:r>
            <w:rPr>
              <w:noProof/>
              <w:lang w:eastAsia="it-IT"/>
            </w:rPr>
            <w:t>Logo ente</w:t>
          </w:r>
        </w:p>
      </w:tc>
    </w:tr>
  </w:tbl>
  <w:p w14:paraId="02056B88" w14:textId="77777777" w:rsidR="00204E95" w:rsidRDefault="00204E95">
    <w:pPr>
      <w:pStyle w:val="Intestazione"/>
      <w:spacing w:after="144"/>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6E5AF3" w14:textId="77777777" w:rsidR="00204E95" w:rsidRDefault="00204E95">
    <w:pPr>
      <w:pStyle w:val="Intestazione"/>
      <w:spacing w:after="144"/>
    </w:pPr>
  </w:p>
  <w:tbl>
    <w:tblPr>
      <w:tblStyle w:val="Grigliatabella"/>
      <w:tblW w:w="10065" w:type="dxa"/>
      <w:tblInd w:w="-431" w:type="dxa"/>
      <w:tblLayout w:type="fixed"/>
      <w:tblLook w:val="04A0" w:firstRow="1" w:lastRow="0" w:firstColumn="1" w:lastColumn="0" w:noHBand="0" w:noVBand="1"/>
    </w:tblPr>
    <w:tblGrid>
      <w:gridCol w:w="2694"/>
      <w:gridCol w:w="2551"/>
      <w:gridCol w:w="2268"/>
      <w:gridCol w:w="2552"/>
    </w:tblGrid>
    <w:tr w:rsidR="00204E95" w14:paraId="565C7299" w14:textId="77777777">
      <w:tc>
        <w:tcPr>
          <w:tcW w:w="2693" w:type="dxa"/>
          <w:vAlign w:val="center"/>
        </w:tcPr>
        <w:p w14:paraId="66A3DFDC" w14:textId="77777777" w:rsidR="00204E95" w:rsidRDefault="00204E95">
          <w:pPr>
            <w:pStyle w:val="Intestazione"/>
            <w:widowControl w:val="0"/>
            <w:spacing w:after="144"/>
            <w:rPr>
              <w:rFonts w:ascii="Calibri" w:eastAsia="Calibri" w:hAnsi="Calibri"/>
            </w:rPr>
          </w:pPr>
          <w:r>
            <w:rPr>
              <w:noProof/>
              <w:lang w:eastAsia="it-IT"/>
            </w:rPr>
            <w:drawing>
              <wp:inline distT="0" distB="0" distL="0" distR="0" wp14:anchorId="266E85D1" wp14:editId="79106502">
                <wp:extent cx="1362075" cy="354965"/>
                <wp:effectExtent l="0" t="0" r="0" b="0"/>
                <wp:docPr id="202" name="Immagine 2115294683 Copy 1 Copy 1 Copy 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magine 2115294683 Copy 1 Copy 1 Copy 1" descr="Immagine che contiene testo&#10;&#10;Descrizione generata automaticamente"/>
                        <pic:cNvPicPr>
                          <a:picLocks noChangeAspect="1" noChangeArrowheads="1"/>
                        </pic:cNvPicPr>
                      </pic:nvPicPr>
                      <pic:blipFill>
                        <a:blip r:embed="rId1"/>
                        <a:stretch>
                          <a:fillRect/>
                        </a:stretch>
                      </pic:blipFill>
                      <pic:spPr bwMode="auto">
                        <a:xfrm>
                          <a:off x="0" y="0"/>
                          <a:ext cx="1362075" cy="354965"/>
                        </a:xfrm>
                        <a:prstGeom prst="rect">
                          <a:avLst/>
                        </a:prstGeom>
                      </pic:spPr>
                    </pic:pic>
                  </a:graphicData>
                </a:graphic>
              </wp:inline>
            </w:drawing>
          </w:r>
        </w:p>
      </w:tc>
      <w:tc>
        <w:tcPr>
          <w:tcW w:w="2551" w:type="dxa"/>
          <w:vAlign w:val="center"/>
        </w:tcPr>
        <w:p w14:paraId="37CFF4FB" w14:textId="77777777" w:rsidR="00204E95" w:rsidRDefault="00204E95">
          <w:pPr>
            <w:pStyle w:val="Intestazione"/>
            <w:widowControl w:val="0"/>
            <w:spacing w:after="144"/>
            <w:rPr>
              <w:rFonts w:ascii="Calibri" w:eastAsia="Calibri" w:hAnsi="Calibri"/>
            </w:rPr>
          </w:pPr>
          <w:r>
            <w:rPr>
              <w:noProof/>
              <w:lang w:eastAsia="it-IT"/>
            </w:rPr>
            <w:drawing>
              <wp:inline distT="0" distB="0" distL="0" distR="0" wp14:anchorId="050005E0" wp14:editId="6CEE177F">
                <wp:extent cx="1190625" cy="366395"/>
                <wp:effectExtent l="0" t="0" r="0" b="0"/>
                <wp:docPr id="203" name="Immagine 1988450352 Copy 1 Copy 1 Copy 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magine 1988450352 Copy 1 Copy 1 Copy 1" descr="Immagine che contiene testo&#10;&#10;Descrizione generata automaticamente"/>
                        <pic:cNvPicPr>
                          <a:picLocks noChangeAspect="1" noChangeArrowheads="1"/>
                        </pic:cNvPicPr>
                      </pic:nvPicPr>
                      <pic:blipFill>
                        <a:blip r:embed="rId2"/>
                        <a:srcRect l="31873" r="36067" b="39008"/>
                        <a:stretch>
                          <a:fillRect/>
                        </a:stretch>
                      </pic:blipFill>
                      <pic:spPr bwMode="auto">
                        <a:xfrm>
                          <a:off x="0" y="0"/>
                          <a:ext cx="1190625" cy="366395"/>
                        </a:xfrm>
                        <a:prstGeom prst="rect">
                          <a:avLst/>
                        </a:prstGeom>
                      </pic:spPr>
                    </pic:pic>
                  </a:graphicData>
                </a:graphic>
              </wp:inline>
            </w:drawing>
          </w:r>
        </w:p>
      </w:tc>
      <w:tc>
        <w:tcPr>
          <w:tcW w:w="2268" w:type="dxa"/>
          <w:vAlign w:val="center"/>
        </w:tcPr>
        <w:p w14:paraId="3FF616E7" w14:textId="77777777" w:rsidR="00204E95" w:rsidRDefault="00204E95">
          <w:pPr>
            <w:pStyle w:val="Intestazione"/>
            <w:widowControl w:val="0"/>
            <w:spacing w:after="144"/>
            <w:rPr>
              <w:rFonts w:ascii="Calibri" w:eastAsia="Calibri" w:hAnsi="Calibri"/>
            </w:rPr>
          </w:pPr>
          <w:r>
            <w:rPr>
              <w:noProof/>
              <w:lang w:eastAsia="it-IT"/>
            </w:rPr>
            <w:drawing>
              <wp:inline distT="0" distB="0" distL="0" distR="0" wp14:anchorId="05085B07" wp14:editId="2C98C0A2">
                <wp:extent cx="933450" cy="268605"/>
                <wp:effectExtent l="0" t="0" r="0" b="0"/>
                <wp:docPr id="204" name="Immagine 1760805923 Copy 1 Copy 1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magine 1760805923 Copy 1 Copy 1 Copy 1"/>
                        <pic:cNvPicPr>
                          <a:picLocks noChangeAspect="1" noChangeArrowheads="1"/>
                        </pic:cNvPicPr>
                      </pic:nvPicPr>
                      <pic:blipFill>
                        <a:blip r:embed="rId3"/>
                        <a:stretch>
                          <a:fillRect/>
                        </a:stretch>
                      </pic:blipFill>
                      <pic:spPr bwMode="auto">
                        <a:xfrm>
                          <a:off x="0" y="0"/>
                          <a:ext cx="933450" cy="268605"/>
                        </a:xfrm>
                        <a:prstGeom prst="rect">
                          <a:avLst/>
                        </a:prstGeom>
                      </pic:spPr>
                    </pic:pic>
                  </a:graphicData>
                </a:graphic>
              </wp:inline>
            </w:drawing>
          </w:r>
        </w:p>
      </w:tc>
      <w:tc>
        <w:tcPr>
          <w:tcW w:w="2552" w:type="dxa"/>
        </w:tcPr>
        <w:p w14:paraId="5ED96DF7" w14:textId="798ED5A1" w:rsidR="00204E95" w:rsidRDefault="0039337C">
          <w:pPr>
            <w:pStyle w:val="Intestazione"/>
            <w:widowControl w:val="0"/>
            <w:spacing w:after="144"/>
            <w:jc w:val="center"/>
            <w:rPr>
              <w:rFonts w:ascii="Calibri" w:eastAsia="Calibri" w:hAnsi="Calibri"/>
            </w:rPr>
          </w:pPr>
          <w:r>
            <w:rPr>
              <w:noProof/>
              <w:lang w:eastAsia="it-IT"/>
            </w:rPr>
            <w:t>Logo ente</w:t>
          </w:r>
        </w:p>
      </w:tc>
    </w:tr>
  </w:tbl>
  <w:p w14:paraId="33A53791" w14:textId="77777777" w:rsidR="00204E95" w:rsidRDefault="00204E95">
    <w:pPr>
      <w:pStyle w:val="Intestazione"/>
      <w:spacing w:after="14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953A33"/>
    <w:multiLevelType w:val="multilevel"/>
    <w:tmpl w:val="0CF44686"/>
    <w:lvl w:ilvl="0">
      <w:start w:val="1"/>
      <w:numFmt w:val="bullet"/>
      <w:lvlText w:val=""/>
      <w:lvlJc w:val="left"/>
      <w:pPr>
        <w:tabs>
          <w:tab w:val="num" w:pos="0"/>
        </w:tabs>
        <w:ind w:left="72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 w15:restartNumberingAfterBreak="0">
    <w:nsid w:val="10E01DD2"/>
    <w:multiLevelType w:val="multilevel"/>
    <w:tmpl w:val="7F708A48"/>
    <w:lvl w:ilvl="0">
      <w:start w:val="1"/>
      <w:numFmt w:val="bullet"/>
      <w:lvlText w:val=""/>
      <w:lvlJc w:val="left"/>
      <w:pPr>
        <w:tabs>
          <w:tab w:val="num" w:pos="0"/>
        </w:tabs>
        <w:ind w:left="862" w:hanging="360"/>
      </w:pPr>
      <w:rPr>
        <w:rFonts w:ascii="Symbol" w:hAnsi="Symbol" w:cs="Symbol" w:hint="default"/>
      </w:rPr>
    </w:lvl>
    <w:lvl w:ilvl="1">
      <w:start w:val="1"/>
      <w:numFmt w:val="bullet"/>
      <w:lvlText w:val="o"/>
      <w:lvlJc w:val="left"/>
      <w:pPr>
        <w:tabs>
          <w:tab w:val="num" w:pos="0"/>
        </w:tabs>
        <w:ind w:left="1582" w:hanging="360"/>
      </w:pPr>
      <w:rPr>
        <w:rFonts w:ascii="Courier New" w:hAnsi="Courier New" w:cs="Courier New" w:hint="default"/>
      </w:rPr>
    </w:lvl>
    <w:lvl w:ilvl="2">
      <w:start w:val="1"/>
      <w:numFmt w:val="bullet"/>
      <w:lvlText w:val=""/>
      <w:lvlJc w:val="left"/>
      <w:pPr>
        <w:tabs>
          <w:tab w:val="num" w:pos="0"/>
        </w:tabs>
        <w:ind w:left="2302" w:hanging="360"/>
      </w:pPr>
      <w:rPr>
        <w:rFonts w:ascii="Wingdings" w:hAnsi="Wingdings" w:cs="Wingdings" w:hint="default"/>
      </w:rPr>
    </w:lvl>
    <w:lvl w:ilvl="3">
      <w:start w:val="1"/>
      <w:numFmt w:val="bullet"/>
      <w:lvlText w:val=""/>
      <w:lvlJc w:val="left"/>
      <w:pPr>
        <w:tabs>
          <w:tab w:val="num" w:pos="0"/>
        </w:tabs>
        <w:ind w:left="3022" w:hanging="360"/>
      </w:pPr>
      <w:rPr>
        <w:rFonts w:ascii="Symbol" w:hAnsi="Symbol" w:cs="Symbol" w:hint="default"/>
      </w:rPr>
    </w:lvl>
    <w:lvl w:ilvl="4">
      <w:start w:val="1"/>
      <w:numFmt w:val="bullet"/>
      <w:lvlText w:val="o"/>
      <w:lvlJc w:val="left"/>
      <w:pPr>
        <w:tabs>
          <w:tab w:val="num" w:pos="0"/>
        </w:tabs>
        <w:ind w:left="3742" w:hanging="360"/>
      </w:pPr>
      <w:rPr>
        <w:rFonts w:ascii="Courier New" w:hAnsi="Courier New" w:cs="Courier New" w:hint="default"/>
      </w:rPr>
    </w:lvl>
    <w:lvl w:ilvl="5">
      <w:start w:val="1"/>
      <w:numFmt w:val="bullet"/>
      <w:lvlText w:val=""/>
      <w:lvlJc w:val="left"/>
      <w:pPr>
        <w:tabs>
          <w:tab w:val="num" w:pos="0"/>
        </w:tabs>
        <w:ind w:left="4462" w:hanging="360"/>
      </w:pPr>
      <w:rPr>
        <w:rFonts w:ascii="Wingdings" w:hAnsi="Wingdings" w:cs="Wingdings" w:hint="default"/>
      </w:rPr>
    </w:lvl>
    <w:lvl w:ilvl="6">
      <w:start w:val="1"/>
      <w:numFmt w:val="bullet"/>
      <w:lvlText w:val=""/>
      <w:lvlJc w:val="left"/>
      <w:pPr>
        <w:tabs>
          <w:tab w:val="num" w:pos="0"/>
        </w:tabs>
        <w:ind w:left="5182" w:hanging="360"/>
      </w:pPr>
      <w:rPr>
        <w:rFonts w:ascii="Symbol" w:hAnsi="Symbol" w:cs="Symbol" w:hint="default"/>
      </w:rPr>
    </w:lvl>
    <w:lvl w:ilvl="7">
      <w:start w:val="1"/>
      <w:numFmt w:val="bullet"/>
      <w:lvlText w:val="o"/>
      <w:lvlJc w:val="left"/>
      <w:pPr>
        <w:tabs>
          <w:tab w:val="num" w:pos="0"/>
        </w:tabs>
        <w:ind w:left="5902" w:hanging="360"/>
      </w:pPr>
      <w:rPr>
        <w:rFonts w:ascii="Courier New" w:hAnsi="Courier New" w:cs="Courier New" w:hint="default"/>
      </w:rPr>
    </w:lvl>
    <w:lvl w:ilvl="8">
      <w:start w:val="1"/>
      <w:numFmt w:val="bullet"/>
      <w:lvlText w:val=""/>
      <w:lvlJc w:val="left"/>
      <w:pPr>
        <w:tabs>
          <w:tab w:val="num" w:pos="0"/>
        </w:tabs>
        <w:ind w:left="6622" w:hanging="360"/>
      </w:pPr>
      <w:rPr>
        <w:rFonts w:ascii="Wingdings" w:hAnsi="Wingdings" w:cs="Wingdings" w:hint="default"/>
      </w:rPr>
    </w:lvl>
  </w:abstractNum>
  <w:abstractNum w:abstractNumId="2" w15:restartNumberingAfterBreak="0">
    <w:nsid w:val="12A454BA"/>
    <w:multiLevelType w:val="multilevel"/>
    <w:tmpl w:val="3C700C86"/>
    <w:lvl w:ilvl="0">
      <w:start w:val="1"/>
      <w:numFmt w:val="bullet"/>
      <w:lvlText w:val="●"/>
      <w:lvlJc w:val="left"/>
      <w:pPr>
        <w:tabs>
          <w:tab w:val="num" w:pos="0"/>
        </w:tabs>
        <w:ind w:left="705" w:firstLine="0"/>
      </w:pPr>
      <w:rPr>
        <w:rFonts w:ascii="Times New Roman" w:hAnsi="Times New Roman" w:cs="Times New Roman" w:hint="default"/>
        <w:b w:val="0"/>
        <w:i w:val="0"/>
        <w:strike w:val="0"/>
        <w:dstrike w:val="0"/>
        <w:color w:val="000000"/>
        <w:position w:val="0"/>
        <w:sz w:val="20"/>
        <w:szCs w:val="20"/>
        <w:u w:val="none" w:color="000000"/>
        <w:shd w:val="clear" w:color="auto" w:fill="auto"/>
        <w:vertAlign w:val="baseline"/>
      </w:rPr>
    </w:lvl>
    <w:lvl w:ilvl="1">
      <w:start w:val="1"/>
      <w:numFmt w:val="bullet"/>
      <w:lvlText w:val="o"/>
      <w:lvlJc w:val="left"/>
      <w:pPr>
        <w:tabs>
          <w:tab w:val="num" w:pos="0"/>
        </w:tabs>
        <w:ind w:left="540" w:firstLine="0"/>
      </w:pPr>
      <w:rPr>
        <w:rFonts w:ascii="Courier New" w:hAnsi="Courier New" w:cs="Courier New" w:hint="default"/>
        <w:b w:val="0"/>
        <w:i w:val="0"/>
        <w:strike w:val="0"/>
        <w:dstrike w:val="0"/>
        <w:color w:val="000000"/>
        <w:position w:val="0"/>
        <w:sz w:val="20"/>
        <w:szCs w:val="20"/>
        <w:u w:val="none" w:color="000000"/>
        <w:shd w:val="clear" w:color="auto" w:fill="auto"/>
        <w:vertAlign w:val="baseline"/>
      </w:rPr>
    </w:lvl>
    <w:lvl w:ilvl="2">
      <w:start w:val="1"/>
      <w:numFmt w:val="bullet"/>
      <w:lvlText w:val="▪"/>
      <w:lvlJc w:val="left"/>
      <w:pPr>
        <w:tabs>
          <w:tab w:val="num" w:pos="0"/>
        </w:tabs>
        <w:ind w:left="2160" w:firstLine="0"/>
      </w:pPr>
      <w:rPr>
        <w:rFonts w:ascii="Courier New" w:hAnsi="Courier New" w:cs="Courier New" w:hint="default"/>
        <w:b w:val="0"/>
        <w:i w:val="0"/>
        <w:strike w:val="0"/>
        <w:dstrike w:val="0"/>
        <w:color w:val="000000"/>
        <w:position w:val="0"/>
        <w:sz w:val="20"/>
        <w:szCs w:val="20"/>
        <w:u w:val="none" w:color="000000"/>
        <w:shd w:val="clear" w:color="auto" w:fill="auto"/>
        <w:vertAlign w:val="baseline"/>
      </w:rPr>
    </w:lvl>
    <w:lvl w:ilvl="3">
      <w:start w:val="1"/>
      <w:numFmt w:val="bullet"/>
      <w:lvlText w:val="•"/>
      <w:lvlJc w:val="left"/>
      <w:pPr>
        <w:tabs>
          <w:tab w:val="num" w:pos="0"/>
        </w:tabs>
        <w:ind w:left="2880" w:firstLine="0"/>
      </w:pPr>
      <w:rPr>
        <w:rFonts w:ascii="Courier New" w:hAnsi="Courier New" w:cs="Courier New" w:hint="default"/>
        <w:b w:val="0"/>
        <w:i w:val="0"/>
        <w:strike w:val="0"/>
        <w:dstrike w:val="0"/>
        <w:color w:val="000000"/>
        <w:position w:val="0"/>
        <w:sz w:val="20"/>
        <w:szCs w:val="20"/>
        <w:u w:val="none" w:color="000000"/>
        <w:shd w:val="clear" w:color="auto" w:fill="auto"/>
        <w:vertAlign w:val="baseline"/>
      </w:rPr>
    </w:lvl>
    <w:lvl w:ilvl="4">
      <w:start w:val="1"/>
      <w:numFmt w:val="bullet"/>
      <w:lvlText w:val="o"/>
      <w:lvlJc w:val="left"/>
      <w:pPr>
        <w:tabs>
          <w:tab w:val="num" w:pos="0"/>
        </w:tabs>
        <w:ind w:left="3600" w:firstLine="0"/>
      </w:pPr>
      <w:rPr>
        <w:rFonts w:ascii="Courier New" w:hAnsi="Courier New" w:cs="Courier New" w:hint="default"/>
        <w:b w:val="0"/>
        <w:i w:val="0"/>
        <w:strike w:val="0"/>
        <w:dstrike w:val="0"/>
        <w:color w:val="000000"/>
        <w:position w:val="0"/>
        <w:sz w:val="20"/>
        <w:szCs w:val="20"/>
        <w:u w:val="none" w:color="000000"/>
        <w:shd w:val="clear" w:color="auto" w:fill="auto"/>
        <w:vertAlign w:val="baseline"/>
      </w:rPr>
    </w:lvl>
    <w:lvl w:ilvl="5">
      <w:start w:val="1"/>
      <w:numFmt w:val="bullet"/>
      <w:lvlText w:val="▪"/>
      <w:lvlJc w:val="left"/>
      <w:pPr>
        <w:tabs>
          <w:tab w:val="num" w:pos="0"/>
        </w:tabs>
        <w:ind w:left="4320" w:firstLine="0"/>
      </w:pPr>
      <w:rPr>
        <w:rFonts w:ascii="Courier New" w:hAnsi="Courier New" w:cs="Courier New" w:hint="default"/>
        <w:b w:val="0"/>
        <w:i w:val="0"/>
        <w:strike w:val="0"/>
        <w:dstrike w:val="0"/>
        <w:color w:val="000000"/>
        <w:position w:val="0"/>
        <w:sz w:val="20"/>
        <w:szCs w:val="20"/>
        <w:u w:val="none" w:color="000000"/>
        <w:shd w:val="clear" w:color="auto" w:fill="auto"/>
        <w:vertAlign w:val="baseline"/>
      </w:rPr>
    </w:lvl>
    <w:lvl w:ilvl="6">
      <w:start w:val="1"/>
      <w:numFmt w:val="bullet"/>
      <w:lvlText w:val="•"/>
      <w:lvlJc w:val="left"/>
      <w:pPr>
        <w:tabs>
          <w:tab w:val="num" w:pos="0"/>
        </w:tabs>
        <w:ind w:left="5040" w:firstLine="0"/>
      </w:pPr>
      <w:rPr>
        <w:rFonts w:ascii="Courier New" w:hAnsi="Courier New" w:cs="Courier New" w:hint="default"/>
        <w:b w:val="0"/>
        <w:i w:val="0"/>
        <w:strike w:val="0"/>
        <w:dstrike w:val="0"/>
        <w:color w:val="000000"/>
        <w:position w:val="0"/>
        <w:sz w:val="20"/>
        <w:szCs w:val="20"/>
        <w:u w:val="none" w:color="000000"/>
        <w:shd w:val="clear" w:color="auto" w:fill="auto"/>
        <w:vertAlign w:val="baseline"/>
      </w:rPr>
    </w:lvl>
    <w:lvl w:ilvl="7">
      <w:start w:val="1"/>
      <w:numFmt w:val="bullet"/>
      <w:lvlText w:val="o"/>
      <w:lvlJc w:val="left"/>
      <w:pPr>
        <w:tabs>
          <w:tab w:val="num" w:pos="0"/>
        </w:tabs>
        <w:ind w:left="5760" w:firstLine="0"/>
      </w:pPr>
      <w:rPr>
        <w:rFonts w:ascii="Courier New" w:hAnsi="Courier New" w:cs="Courier New" w:hint="default"/>
        <w:b w:val="0"/>
        <w:i w:val="0"/>
        <w:strike w:val="0"/>
        <w:dstrike w:val="0"/>
        <w:color w:val="000000"/>
        <w:position w:val="0"/>
        <w:sz w:val="20"/>
        <w:szCs w:val="20"/>
        <w:u w:val="none" w:color="000000"/>
        <w:shd w:val="clear" w:color="auto" w:fill="auto"/>
        <w:vertAlign w:val="baseline"/>
      </w:rPr>
    </w:lvl>
    <w:lvl w:ilvl="8">
      <w:start w:val="1"/>
      <w:numFmt w:val="bullet"/>
      <w:lvlText w:val="▪"/>
      <w:lvlJc w:val="left"/>
      <w:pPr>
        <w:tabs>
          <w:tab w:val="num" w:pos="0"/>
        </w:tabs>
        <w:ind w:left="6480" w:firstLine="0"/>
      </w:pPr>
      <w:rPr>
        <w:rFonts w:ascii="Courier New" w:hAnsi="Courier New" w:cs="Courier New" w:hint="default"/>
        <w:b w:val="0"/>
        <w:i w:val="0"/>
        <w:strike w:val="0"/>
        <w:dstrike w:val="0"/>
        <w:color w:val="000000"/>
        <w:position w:val="0"/>
        <w:sz w:val="20"/>
        <w:szCs w:val="20"/>
        <w:u w:val="none" w:color="000000"/>
        <w:shd w:val="clear" w:color="auto" w:fill="auto"/>
        <w:vertAlign w:val="baseline"/>
      </w:rPr>
    </w:lvl>
  </w:abstractNum>
  <w:abstractNum w:abstractNumId="3" w15:restartNumberingAfterBreak="0">
    <w:nsid w:val="14303C2B"/>
    <w:multiLevelType w:val="multilevel"/>
    <w:tmpl w:val="E28CCB8E"/>
    <w:lvl w:ilvl="0">
      <w:start w:val="1"/>
      <w:numFmt w:val="bullet"/>
      <w:lvlText w:val="●"/>
      <w:lvlJc w:val="left"/>
      <w:pPr>
        <w:tabs>
          <w:tab w:val="num" w:pos="0"/>
        </w:tabs>
        <w:ind w:left="705" w:firstLine="0"/>
      </w:pPr>
      <w:rPr>
        <w:rFonts w:ascii="Calibri" w:hAnsi="Calibri" w:cs="Calibri" w:hint="default"/>
        <w:b w:val="0"/>
        <w:i w:val="0"/>
        <w:strike w:val="0"/>
        <w:dstrike w:val="0"/>
        <w:color w:val="000000"/>
        <w:position w:val="0"/>
        <w:sz w:val="22"/>
        <w:szCs w:val="22"/>
        <w:u w:val="none" w:color="000000"/>
        <w:shd w:val="clear" w:color="auto" w:fill="auto"/>
        <w:vertAlign w:val="baseline"/>
      </w:rPr>
    </w:lvl>
    <w:lvl w:ilvl="1">
      <w:start w:val="1"/>
      <w:numFmt w:val="bullet"/>
      <w:lvlText w:val="o"/>
      <w:lvlJc w:val="left"/>
      <w:pPr>
        <w:tabs>
          <w:tab w:val="num" w:pos="0"/>
        </w:tabs>
        <w:ind w:left="1440" w:firstLine="0"/>
      </w:pPr>
      <w:rPr>
        <w:rFonts w:ascii="Calibri" w:hAnsi="Calibri" w:cs="Calibri" w:hint="default"/>
        <w:b w:val="0"/>
        <w:i w:val="0"/>
        <w:strike w:val="0"/>
        <w:dstrike w:val="0"/>
        <w:color w:val="000000"/>
        <w:position w:val="0"/>
        <w:sz w:val="22"/>
        <w:szCs w:val="22"/>
        <w:u w:val="none" w:color="000000"/>
        <w:shd w:val="clear" w:color="auto" w:fill="auto"/>
        <w:vertAlign w:val="baseline"/>
      </w:rPr>
    </w:lvl>
    <w:lvl w:ilvl="2">
      <w:start w:val="1"/>
      <w:numFmt w:val="bullet"/>
      <w:lvlText w:val="▪"/>
      <w:lvlJc w:val="left"/>
      <w:pPr>
        <w:tabs>
          <w:tab w:val="num" w:pos="0"/>
        </w:tabs>
        <w:ind w:left="2160" w:firstLine="0"/>
      </w:pPr>
      <w:rPr>
        <w:rFonts w:ascii="Calibri" w:hAnsi="Calibri" w:cs="Calibri" w:hint="default"/>
        <w:b w:val="0"/>
        <w:i w:val="0"/>
        <w:strike w:val="0"/>
        <w:dstrike w:val="0"/>
        <w:color w:val="000000"/>
        <w:position w:val="0"/>
        <w:sz w:val="22"/>
        <w:szCs w:val="22"/>
        <w:u w:val="none" w:color="000000"/>
        <w:shd w:val="clear" w:color="auto" w:fill="auto"/>
        <w:vertAlign w:val="baseline"/>
      </w:rPr>
    </w:lvl>
    <w:lvl w:ilvl="3">
      <w:start w:val="1"/>
      <w:numFmt w:val="bullet"/>
      <w:lvlText w:val="•"/>
      <w:lvlJc w:val="left"/>
      <w:pPr>
        <w:tabs>
          <w:tab w:val="num" w:pos="0"/>
        </w:tabs>
        <w:ind w:left="2880" w:firstLine="0"/>
      </w:pPr>
      <w:rPr>
        <w:rFonts w:ascii="Calibri" w:hAnsi="Calibri" w:cs="Calibri" w:hint="default"/>
        <w:b w:val="0"/>
        <w:i w:val="0"/>
        <w:strike w:val="0"/>
        <w:dstrike w:val="0"/>
        <w:color w:val="000000"/>
        <w:position w:val="0"/>
        <w:sz w:val="22"/>
        <w:szCs w:val="22"/>
        <w:u w:val="none" w:color="000000"/>
        <w:shd w:val="clear" w:color="auto" w:fill="auto"/>
        <w:vertAlign w:val="baseline"/>
      </w:rPr>
    </w:lvl>
    <w:lvl w:ilvl="4">
      <w:start w:val="1"/>
      <w:numFmt w:val="bullet"/>
      <w:lvlText w:val="o"/>
      <w:lvlJc w:val="left"/>
      <w:pPr>
        <w:tabs>
          <w:tab w:val="num" w:pos="0"/>
        </w:tabs>
        <w:ind w:left="3600" w:firstLine="0"/>
      </w:pPr>
      <w:rPr>
        <w:rFonts w:ascii="Calibri" w:hAnsi="Calibri" w:cs="Calibri" w:hint="default"/>
        <w:b w:val="0"/>
        <w:i w:val="0"/>
        <w:strike w:val="0"/>
        <w:dstrike w:val="0"/>
        <w:color w:val="000000"/>
        <w:position w:val="0"/>
        <w:sz w:val="22"/>
        <w:szCs w:val="22"/>
        <w:u w:val="none" w:color="000000"/>
        <w:shd w:val="clear" w:color="auto" w:fill="auto"/>
        <w:vertAlign w:val="baseline"/>
      </w:rPr>
    </w:lvl>
    <w:lvl w:ilvl="5">
      <w:start w:val="1"/>
      <w:numFmt w:val="bullet"/>
      <w:lvlText w:val="▪"/>
      <w:lvlJc w:val="left"/>
      <w:pPr>
        <w:tabs>
          <w:tab w:val="num" w:pos="0"/>
        </w:tabs>
        <w:ind w:left="4320" w:firstLine="0"/>
      </w:pPr>
      <w:rPr>
        <w:rFonts w:ascii="Calibri" w:hAnsi="Calibri" w:cs="Calibri" w:hint="default"/>
        <w:b w:val="0"/>
        <w:i w:val="0"/>
        <w:strike w:val="0"/>
        <w:dstrike w:val="0"/>
        <w:color w:val="000000"/>
        <w:position w:val="0"/>
        <w:sz w:val="22"/>
        <w:szCs w:val="22"/>
        <w:u w:val="none" w:color="000000"/>
        <w:shd w:val="clear" w:color="auto" w:fill="auto"/>
        <w:vertAlign w:val="baseline"/>
      </w:rPr>
    </w:lvl>
    <w:lvl w:ilvl="6">
      <w:start w:val="1"/>
      <w:numFmt w:val="bullet"/>
      <w:lvlText w:val="•"/>
      <w:lvlJc w:val="left"/>
      <w:pPr>
        <w:tabs>
          <w:tab w:val="num" w:pos="0"/>
        </w:tabs>
        <w:ind w:left="5040" w:firstLine="0"/>
      </w:pPr>
      <w:rPr>
        <w:rFonts w:ascii="Calibri" w:hAnsi="Calibri" w:cs="Calibri" w:hint="default"/>
        <w:b w:val="0"/>
        <w:i w:val="0"/>
        <w:strike w:val="0"/>
        <w:dstrike w:val="0"/>
        <w:color w:val="000000"/>
        <w:position w:val="0"/>
        <w:sz w:val="22"/>
        <w:szCs w:val="22"/>
        <w:u w:val="none" w:color="000000"/>
        <w:shd w:val="clear" w:color="auto" w:fill="auto"/>
        <w:vertAlign w:val="baseline"/>
      </w:rPr>
    </w:lvl>
    <w:lvl w:ilvl="7">
      <w:start w:val="1"/>
      <w:numFmt w:val="bullet"/>
      <w:lvlText w:val="o"/>
      <w:lvlJc w:val="left"/>
      <w:pPr>
        <w:tabs>
          <w:tab w:val="num" w:pos="0"/>
        </w:tabs>
        <w:ind w:left="5760" w:firstLine="0"/>
      </w:pPr>
      <w:rPr>
        <w:rFonts w:ascii="Calibri" w:hAnsi="Calibri" w:cs="Calibri" w:hint="default"/>
        <w:b w:val="0"/>
        <w:i w:val="0"/>
        <w:strike w:val="0"/>
        <w:dstrike w:val="0"/>
        <w:color w:val="000000"/>
        <w:position w:val="0"/>
        <w:sz w:val="22"/>
        <w:szCs w:val="22"/>
        <w:u w:val="none" w:color="000000"/>
        <w:shd w:val="clear" w:color="auto" w:fill="auto"/>
        <w:vertAlign w:val="baseline"/>
      </w:rPr>
    </w:lvl>
    <w:lvl w:ilvl="8">
      <w:start w:val="1"/>
      <w:numFmt w:val="bullet"/>
      <w:lvlText w:val="▪"/>
      <w:lvlJc w:val="left"/>
      <w:pPr>
        <w:tabs>
          <w:tab w:val="num" w:pos="0"/>
        </w:tabs>
        <w:ind w:left="6480" w:firstLine="0"/>
      </w:pPr>
      <w:rPr>
        <w:rFonts w:ascii="Calibri" w:hAnsi="Calibri" w:cs="Calibri" w:hint="default"/>
        <w:b w:val="0"/>
        <w:i w:val="0"/>
        <w:strike w:val="0"/>
        <w:dstrike w:val="0"/>
        <w:color w:val="000000"/>
        <w:position w:val="0"/>
        <w:sz w:val="22"/>
        <w:szCs w:val="22"/>
        <w:u w:val="none" w:color="000000"/>
        <w:shd w:val="clear" w:color="auto" w:fill="auto"/>
        <w:vertAlign w:val="baseline"/>
      </w:rPr>
    </w:lvl>
  </w:abstractNum>
  <w:abstractNum w:abstractNumId="4" w15:restartNumberingAfterBreak="0">
    <w:nsid w:val="158D7ABC"/>
    <w:multiLevelType w:val="multilevel"/>
    <w:tmpl w:val="C46E32FE"/>
    <w:lvl w:ilvl="0">
      <w:start w:val="1"/>
      <w:numFmt w:val="bullet"/>
      <w:pStyle w:val="Puntoelenco"/>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217B330C"/>
    <w:multiLevelType w:val="multilevel"/>
    <w:tmpl w:val="FCDC461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21CB14BF"/>
    <w:multiLevelType w:val="multilevel"/>
    <w:tmpl w:val="37FE7FD6"/>
    <w:lvl w:ilvl="0">
      <w:start w:val="1"/>
      <w:numFmt w:val="bullet"/>
      <w:lvlText w:val="•"/>
      <w:lvlJc w:val="left"/>
      <w:pPr>
        <w:tabs>
          <w:tab w:val="num" w:pos="720"/>
        </w:tabs>
        <w:ind w:left="720" w:hanging="360"/>
      </w:pPr>
      <w:rPr>
        <w:rFonts w:ascii="Arial" w:hAnsi="Arial" w:cs="Arial" w:hint="default"/>
      </w:rPr>
    </w:lvl>
    <w:lvl w:ilvl="1">
      <w:start w:va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7" w15:restartNumberingAfterBreak="0">
    <w:nsid w:val="24BE44CF"/>
    <w:multiLevelType w:val="multilevel"/>
    <w:tmpl w:val="0DC4779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 w15:restartNumberingAfterBreak="0">
    <w:nsid w:val="24EC2527"/>
    <w:multiLevelType w:val="multilevel"/>
    <w:tmpl w:val="18049FA2"/>
    <w:lvl w:ilvl="0">
      <w:start w:val="1"/>
      <w:numFmt w:val="bullet"/>
      <w:lvlText w:val=""/>
      <w:lvlJc w:val="left"/>
      <w:pPr>
        <w:tabs>
          <w:tab w:val="num" w:pos="0"/>
        </w:tabs>
        <w:ind w:left="862" w:hanging="360"/>
      </w:pPr>
      <w:rPr>
        <w:rFonts w:ascii="Symbol" w:hAnsi="Symbol" w:cs="Symbol" w:hint="default"/>
      </w:rPr>
    </w:lvl>
    <w:lvl w:ilvl="1">
      <w:start w:val="1"/>
      <w:numFmt w:val="bullet"/>
      <w:lvlText w:val="o"/>
      <w:lvlJc w:val="left"/>
      <w:pPr>
        <w:tabs>
          <w:tab w:val="num" w:pos="0"/>
        </w:tabs>
        <w:ind w:left="1582" w:hanging="360"/>
      </w:pPr>
      <w:rPr>
        <w:rFonts w:ascii="Courier New" w:hAnsi="Courier New" w:cs="Courier New" w:hint="default"/>
      </w:rPr>
    </w:lvl>
    <w:lvl w:ilvl="2">
      <w:start w:val="1"/>
      <w:numFmt w:val="bullet"/>
      <w:lvlText w:val=""/>
      <w:lvlJc w:val="left"/>
      <w:pPr>
        <w:tabs>
          <w:tab w:val="num" w:pos="0"/>
        </w:tabs>
        <w:ind w:left="2302" w:hanging="360"/>
      </w:pPr>
      <w:rPr>
        <w:rFonts w:ascii="Wingdings" w:hAnsi="Wingdings" w:cs="Wingdings" w:hint="default"/>
      </w:rPr>
    </w:lvl>
    <w:lvl w:ilvl="3">
      <w:start w:val="1"/>
      <w:numFmt w:val="bullet"/>
      <w:lvlText w:val=""/>
      <w:lvlJc w:val="left"/>
      <w:pPr>
        <w:tabs>
          <w:tab w:val="num" w:pos="0"/>
        </w:tabs>
        <w:ind w:left="3022" w:hanging="360"/>
      </w:pPr>
      <w:rPr>
        <w:rFonts w:ascii="Symbol" w:hAnsi="Symbol" w:cs="Symbol" w:hint="default"/>
      </w:rPr>
    </w:lvl>
    <w:lvl w:ilvl="4">
      <w:start w:val="1"/>
      <w:numFmt w:val="bullet"/>
      <w:lvlText w:val="o"/>
      <w:lvlJc w:val="left"/>
      <w:pPr>
        <w:tabs>
          <w:tab w:val="num" w:pos="0"/>
        </w:tabs>
        <w:ind w:left="3742" w:hanging="360"/>
      </w:pPr>
      <w:rPr>
        <w:rFonts w:ascii="Courier New" w:hAnsi="Courier New" w:cs="Courier New" w:hint="default"/>
      </w:rPr>
    </w:lvl>
    <w:lvl w:ilvl="5">
      <w:start w:val="1"/>
      <w:numFmt w:val="bullet"/>
      <w:lvlText w:val=""/>
      <w:lvlJc w:val="left"/>
      <w:pPr>
        <w:tabs>
          <w:tab w:val="num" w:pos="0"/>
        </w:tabs>
        <w:ind w:left="4462" w:hanging="360"/>
      </w:pPr>
      <w:rPr>
        <w:rFonts w:ascii="Wingdings" w:hAnsi="Wingdings" w:cs="Wingdings" w:hint="default"/>
      </w:rPr>
    </w:lvl>
    <w:lvl w:ilvl="6">
      <w:start w:val="1"/>
      <w:numFmt w:val="bullet"/>
      <w:lvlText w:val=""/>
      <w:lvlJc w:val="left"/>
      <w:pPr>
        <w:tabs>
          <w:tab w:val="num" w:pos="0"/>
        </w:tabs>
        <w:ind w:left="5182" w:hanging="360"/>
      </w:pPr>
      <w:rPr>
        <w:rFonts w:ascii="Symbol" w:hAnsi="Symbol" w:cs="Symbol" w:hint="default"/>
      </w:rPr>
    </w:lvl>
    <w:lvl w:ilvl="7">
      <w:start w:val="1"/>
      <w:numFmt w:val="bullet"/>
      <w:lvlText w:val="o"/>
      <w:lvlJc w:val="left"/>
      <w:pPr>
        <w:tabs>
          <w:tab w:val="num" w:pos="0"/>
        </w:tabs>
        <w:ind w:left="5902" w:hanging="360"/>
      </w:pPr>
      <w:rPr>
        <w:rFonts w:ascii="Courier New" w:hAnsi="Courier New" w:cs="Courier New" w:hint="default"/>
      </w:rPr>
    </w:lvl>
    <w:lvl w:ilvl="8">
      <w:start w:val="1"/>
      <w:numFmt w:val="bullet"/>
      <w:lvlText w:val=""/>
      <w:lvlJc w:val="left"/>
      <w:pPr>
        <w:tabs>
          <w:tab w:val="num" w:pos="0"/>
        </w:tabs>
        <w:ind w:left="6622" w:hanging="360"/>
      </w:pPr>
      <w:rPr>
        <w:rFonts w:ascii="Wingdings" w:hAnsi="Wingdings" w:cs="Wingdings" w:hint="default"/>
      </w:rPr>
    </w:lvl>
  </w:abstractNum>
  <w:abstractNum w:abstractNumId="9" w15:restartNumberingAfterBreak="0">
    <w:nsid w:val="270D5BDF"/>
    <w:multiLevelType w:val="multilevel"/>
    <w:tmpl w:val="6B867C26"/>
    <w:lvl w:ilvl="0">
      <w:start w:val="1"/>
      <w:numFmt w:val="bullet"/>
      <w:lvlText w:val="●"/>
      <w:lvlJc w:val="left"/>
      <w:pPr>
        <w:tabs>
          <w:tab w:val="num" w:pos="0"/>
        </w:tabs>
        <w:ind w:left="705" w:firstLine="0"/>
      </w:pPr>
      <w:rPr>
        <w:rFonts w:ascii="Times New Roman" w:hAnsi="Times New Roman" w:cs="Times New Roman" w:hint="default"/>
        <w:b w:val="0"/>
        <w:i w:val="0"/>
        <w:strike w:val="0"/>
        <w:dstrike w:val="0"/>
        <w:color w:val="000000"/>
        <w:position w:val="0"/>
        <w:sz w:val="20"/>
        <w:szCs w:val="20"/>
        <w:u w:val="none" w:color="000000"/>
        <w:shd w:val="clear" w:color="auto" w:fill="auto"/>
        <w:vertAlign w:val="baseline"/>
      </w:rPr>
    </w:lvl>
    <w:lvl w:ilvl="1">
      <w:start w:val="1"/>
      <w:numFmt w:val="bullet"/>
      <w:lvlText w:val="o"/>
      <w:lvlJc w:val="left"/>
      <w:pPr>
        <w:tabs>
          <w:tab w:val="num" w:pos="0"/>
        </w:tabs>
        <w:ind w:left="540" w:firstLine="0"/>
      </w:pPr>
      <w:rPr>
        <w:rFonts w:ascii="Courier New" w:hAnsi="Courier New" w:cs="Courier New" w:hint="default"/>
        <w:b w:val="0"/>
        <w:i w:val="0"/>
        <w:strike w:val="0"/>
        <w:dstrike w:val="0"/>
        <w:color w:val="000000"/>
        <w:position w:val="0"/>
        <w:sz w:val="20"/>
        <w:szCs w:val="20"/>
        <w:u w:val="none" w:color="000000"/>
        <w:shd w:val="clear" w:color="auto" w:fill="auto"/>
        <w:vertAlign w:val="baseline"/>
      </w:rPr>
    </w:lvl>
    <w:lvl w:ilvl="2">
      <w:start w:val="1"/>
      <w:numFmt w:val="bullet"/>
      <w:lvlText w:val="▪"/>
      <w:lvlJc w:val="left"/>
      <w:pPr>
        <w:tabs>
          <w:tab w:val="num" w:pos="0"/>
        </w:tabs>
        <w:ind w:left="2160" w:firstLine="0"/>
      </w:pPr>
      <w:rPr>
        <w:rFonts w:ascii="Courier New" w:hAnsi="Courier New" w:cs="Courier New" w:hint="default"/>
        <w:b w:val="0"/>
        <w:i w:val="0"/>
        <w:strike w:val="0"/>
        <w:dstrike w:val="0"/>
        <w:color w:val="000000"/>
        <w:position w:val="0"/>
        <w:sz w:val="20"/>
        <w:szCs w:val="20"/>
        <w:u w:val="none" w:color="000000"/>
        <w:shd w:val="clear" w:color="auto" w:fill="auto"/>
        <w:vertAlign w:val="baseline"/>
      </w:rPr>
    </w:lvl>
    <w:lvl w:ilvl="3">
      <w:start w:val="1"/>
      <w:numFmt w:val="bullet"/>
      <w:lvlText w:val="•"/>
      <w:lvlJc w:val="left"/>
      <w:pPr>
        <w:tabs>
          <w:tab w:val="num" w:pos="0"/>
        </w:tabs>
        <w:ind w:left="2880" w:firstLine="0"/>
      </w:pPr>
      <w:rPr>
        <w:rFonts w:ascii="Courier New" w:hAnsi="Courier New" w:cs="Courier New" w:hint="default"/>
        <w:b w:val="0"/>
        <w:i w:val="0"/>
        <w:strike w:val="0"/>
        <w:dstrike w:val="0"/>
        <w:color w:val="000000"/>
        <w:position w:val="0"/>
        <w:sz w:val="20"/>
        <w:szCs w:val="20"/>
        <w:u w:val="none" w:color="000000"/>
        <w:shd w:val="clear" w:color="auto" w:fill="auto"/>
        <w:vertAlign w:val="baseline"/>
      </w:rPr>
    </w:lvl>
    <w:lvl w:ilvl="4">
      <w:start w:val="1"/>
      <w:numFmt w:val="bullet"/>
      <w:lvlText w:val="o"/>
      <w:lvlJc w:val="left"/>
      <w:pPr>
        <w:tabs>
          <w:tab w:val="num" w:pos="0"/>
        </w:tabs>
        <w:ind w:left="3600" w:firstLine="0"/>
      </w:pPr>
      <w:rPr>
        <w:rFonts w:ascii="Courier New" w:hAnsi="Courier New" w:cs="Courier New" w:hint="default"/>
        <w:b w:val="0"/>
        <w:i w:val="0"/>
        <w:strike w:val="0"/>
        <w:dstrike w:val="0"/>
        <w:color w:val="000000"/>
        <w:position w:val="0"/>
        <w:sz w:val="20"/>
        <w:szCs w:val="20"/>
        <w:u w:val="none" w:color="000000"/>
        <w:shd w:val="clear" w:color="auto" w:fill="auto"/>
        <w:vertAlign w:val="baseline"/>
      </w:rPr>
    </w:lvl>
    <w:lvl w:ilvl="5">
      <w:start w:val="1"/>
      <w:numFmt w:val="bullet"/>
      <w:lvlText w:val="▪"/>
      <w:lvlJc w:val="left"/>
      <w:pPr>
        <w:tabs>
          <w:tab w:val="num" w:pos="0"/>
        </w:tabs>
        <w:ind w:left="4320" w:firstLine="0"/>
      </w:pPr>
      <w:rPr>
        <w:rFonts w:ascii="Courier New" w:hAnsi="Courier New" w:cs="Courier New" w:hint="default"/>
        <w:b w:val="0"/>
        <w:i w:val="0"/>
        <w:strike w:val="0"/>
        <w:dstrike w:val="0"/>
        <w:color w:val="000000"/>
        <w:position w:val="0"/>
        <w:sz w:val="20"/>
        <w:szCs w:val="20"/>
        <w:u w:val="none" w:color="000000"/>
        <w:shd w:val="clear" w:color="auto" w:fill="auto"/>
        <w:vertAlign w:val="baseline"/>
      </w:rPr>
    </w:lvl>
    <w:lvl w:ilvl="6">
      <w:start w:val="1"/>
      <w:numFmt w:val="bullet"/>
      <w:lvlText w:val="•"/>
      <w:lvlJc w:val="left"/>
      <w:pPr>
        <w:tabs>
          <w:tab w:val="num" w:pos="0"/>
        </w:tabs>
        <w:ind w:left="5040" w:firstLine="0"/>
      </w:pPr>
      <w:rPr>
        <w:rFonts w:ascii="Courier New" w:hAnsi="Courier New" w:cs="Courier New" w:hint="default"/>
        <w:b w:val="0"/>
        <w:i w:val="0"/>
        <w:strike w:val="0"/>
        <w:dstrike w:val="0"/>
        <w:color w:val="000000"/>
        <w:position w:val="0"/>
        <w:sz w:val="20"/>
        <w:szCs w:val="20"/>
        <w:u w:val="none" w:color="000000"/>
        <w:shd w:val="clear" w:color="auto" w:fill="auto"/>
        <w:vertAlign w:val="baseline"/>
      </w:rPr>
    </w:lvl>
    <w:lvl w:ilvl="7">
      <w:start w:val="1"/>
      <w:numFmt w:val="bullet"/>
      <w:lvlText w:val="o"/>
      <w:lvlJc w:val="left"/>
      <w:pPr>
        <w:tabs>
          <w:tab w:val="num" w:pos="0"/>
        </w:tabs>
        <w:ind w:left="5760" w:firstLine="0"/>
      </w:pPr>
      <w:rPr>
        <w:rFonts w:ascii="Courier New" w:hAnsi="Courier New" w:cs="Courier New" w:hint="default"/>
        <w:b w:val="0"/>
        <w:i w:val="0"/>
        <w:strike w:val="0"/>
        <w:dstrike w:val="0"/>
        <w:color w:val="000000"/>
        <w:position w:val="0"/>
        <w:sz w:val="20"/>
        <w:szCs w:val="20"/>
        <w:u w:val="none" w:color="000000"/>
        <w:shd w:val="clear" w:color="auto" w:fill="auto"/>
        <w:vertAlign w:val="baseline"/>
      </w:rPr>
    </w:lvl>
    <w:lvl w:ilvl="8">
      <w:start w:val="1"/>
      <w:numFmt w:val="bullet"/>
      <w:lvlText w:val="▪"/>
      <w:lvlJc w:val="left"/>
      <w:pPr>
        <w:tabs>
          <w:tab w:val="num" w:pos="0"/>
        </w:tabs>
        <w:ind w:left="6480" w:firstLine="0"/>
      </w:pPr>
      <w:rPr>
        <w:rFonts w:ascii="Courier New" w:hAnsi="Courier New" w:cs="Courier New" w:hint="default"/>
        <w:b w:val="0"/>
        <w:i w:val="0"/>
        <w:strike w:val="0"/>
        <w:dstrike w:val="0"/>
        <w:color w:val="000000"/>
        <w:position w:val="0"/>
        <w:sz w:val="20"/>
        <w:szCs w:val="20"/>
        <w:u w:val="none" w:color="000000"/>
        <w:shd w:val="clear" w:color="auto" w:fill="auto"/>
        <w:vertAlign w:val="baseline"/>
      </w:rPr>
    </w:lvl>
  </w:abstractNum>
  <w:abstractNum w:abstractNumId="10" w15:restartNumberingAfterBreak="0">
    <w:nsid w:val="2D0F569E"/>
    <w:multiLevelType w:val="multilevel"/>
    <w:tmpl w:val="8B108A4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15:restartNumberingAfterBreak="0">
    <w:nsid w:val="2ED9067E"/>
    <w:multiLevelType w:val="multilevel"/>
    <w:tmpl w:val="7C84366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30962870"/>
    <w:multiLevelType w:val="multilevel"/>
    <w:tmpl w:val="031A5452"/>
    <w:lvl w:ilvl="0">
      <w:start w:val="1"/>
      <w:numFmt w:val="bullet"/>
      <w:lvlText w:val=""/>
      <w:lvlJc w:val="left"/>
      <w:pPr>
        <w:tabs>
          <w:tab w:val="num" w:pos="0"/>
        </w:tabs>
        <w:ind w:left="862" w:hanging="360"/>
      </w:pPr>
      <w:rPr>
        <w:rFonts w:ascii="Symbol" w:hAnsi="Symbol" w:cs="Symbol" w:hint="default"/>
      </w:rPr>
    </w:lvl>
    <w:lvl w:ilvl="1">
      <w:start w:val="1"/>
      <w:numFmt w:val="bullet"/>
      <w:lvlText w:val="o"/>
      <w:lvlJc w:val="left"/>
      <w:pPr>
        <w:tabs>
          <w:tab w:val="num" w:pos="0"/>
        </w:tabs>
        <w:ind w:left="1582" w:hanging="360"/>
      </w:pPr>
      <w:rPr>
        <w:rFonts w:ascii="Courier New" w:hAnsi="Courier New" w:cs="Courier New" w:hint="default"/>
      </w:rPr>
    </w:lvl>
    <w:lvl w:ilvl="2">
      <w:start w:val="1"/>
      <w:numFmt w:val="bullet"/>
      <w:lvlText w:val=""/>
      <w:lvlJc w:val="left"/>
      <w:pPr>
        <w:tabs>
          <w:tab w:val="num" w:pos="0"/>
        </w:tabs>
        <w:ind w:left="2302" w:hanging="360"/>
      </w:pPr>
      <w:rPr>
        <w:rFonts w:ascii="Wingdings" w:hAnsi="Wingdings" w:cs="Wingdings" w:hint="default"/>
      </w:rPr>
    </w:lvl>
    <w:lvl w:ilvl="3">
      <w:start w:val="1"/>
      <w:numFmt w:val="bullet"/>
      <w:lvlText w:val=""/>
      <w:lvlJc w:val="left"/>
      <w:pPr>
        <w:tabs>
          <w:tab w:val="num" w:pos="0"/>
        </w:tabs>
        <w:ind w:left="3022" w:hanging="360"/>
      </w:pPr>
      <w:rPr>
        <w:rFonts w:ascii="Symbol" w:hAnsi="Symbol" w:cs="Symbol" w:hint="default"/>
      </w:rPr>
    </w:lvl>
    <w:lvl w:ilvl="4">
      <w:start w:val="1"/>
      <w:numFmt w:val="bullet"/>
      <w:lvlText w:val="o"/>
      <w:lvlJc w:val="left"/>
      <w:pPr>
        <w:tabs>
          <w:tab w:val="num" w:pos="0"/>
        </w:tabs>
        <w:ind w:left="3742" w:hanging="360"/>
      </w:pPr>
      <w:rPr>
        <w:rFonts w:ascii="Courier New" w:hAnsi="Courier New" w:cs="Courier New" w:hint="default"/>
      </w:rPr>
    </w:lvl>
    <w:lvl w:ilvl="5">
      <w:start w:val="1"/>
      <w:numFmt w:val="bullet"/>
      <w:lvlText w:val=""/>
      <w:lvlJc w:val="left"/>
      <w:pPr>
        <w:tabs>
          <w:tab w:val="num" w:pos="0"/>
        </w:tabs>
        <w:ind w:left="4462" w:hanging="360"/>
      </w:pPr>
      <w:rPr>
        <w:rFonts w:ascii="Wingdings" w:hAnsi="Wingdings" w:cs="Wingdings" w:hint="default"/>
      </w:rPr>
    </w:lvl>
    <w:lvl w:ilvl="6">
      <w:start w:val="1"/>
      <w:numFmt w:val="bullet"/>
      <w:lvlText w:val=""/>
      <w:lvlJc w:val="left"/>
      <w:pPr>
        <w:tabs>
          <w:tab w:val="num" w:pos="0"/>
        </w:tabs>
        <w:ind w:left="5182" w:hanging="360"/>
      </w:pPr>
      <w:rPr>
        <w:rFonts w:ascii="Symbol" w:hAnsi="Symbol" w:cs="Symbol" w:hint="default"/>
      </w:rPr>
    </w:lvl>
    <w:lvl w:ilvl="7">
      <w:start w:val="1"/>
      <w:numFmt w:val="bullet"/>
      <w:lvlText w:val="o"/>
      <w:lvlJc w:val="left"/>
      <w:pPr>
        <w:tabs>
          <w:tab w:val="num" w:pos="0"/>
        </w:tabs>
        <w:ind w:left="5902" w:hanging="360"/>
      </w:pPr>
      <w:rPr>
        <w:rFonts w:ascii="Courier New" w:hAnsi="Courier New" w:cs="Courier New" w:hint="default"/>
      </w:rPr>
    </w:lvl>
    <w:lvl w:ilvl="8">
      <w:start w:val="1"/>
      <w:numFmt w:val="bullet"/>
      <w:lvlText w:val=""/>
      <w:lvlJc w:val="left"/>
      <w:pPr>
        <w:tabs>
          <w:tab w:val="num" w:pos="0"/>
        </w:tabs>
        <w:ind w:left="6622" w:hanging="360"/>
      </w:pPr>
      <w:rPr>
        <w:rFonts w:ascii="Wingdings" w:hAnsi="Wingdings" w:cs="Wingdings" w:hint="default"/>
      </w:rPr>
    </w:lvl>
  </w:abstractNum>
  <w:abstractNum w:abstractNumId="13" w15:restartNumberingAfterBreak="0">
    <w:nsid w:val="328E3286"/>
    <w:multiLevelType w:val="multilevel"/>
    <w:tmpl w:val="1494EAF4"/>
    <w:lvl w:ilvl="0">
      <w:numFmt w:val="bullet"/>
      <w:lvlText w:val="•"/>
      <w:lvlJc w:val="left"/>
      <w:pPr>
        <w:tabs>
          <w:tab w:val="num" w:pos="0"/>
        </w:tabs>
        <w:ind w:left="646" w:hanging="360"/>
      </w:pPr>
      <w:rPr>
        <w:rFonts w:ascii="Calibri" w:eastAsiaTheme="minorHAnsi" w:hAnsi="Calibri" w:cs="Calibri" w:hint="default"/>
      </w:rPr>
    </w:lvl>
    <w:lvl w:ilvl="1">
      <w:start w:val="1"/>
      <w:numFmt w:val="bullet"/>
      <w:lvlText w:val="o"/>
      <w:lvlJc w:val="left"/>
      <w:pPr>
        <w:tabs>
          <w:tab w:val="num" w:pos="0"/>
        </w:tabs>
        <w:ind w:left="1582" w:hanging="360"/>
      </w:pPr>
      <w:rPr>
        <w:rFonts w:ascii="Courier New" w:hAnsi="Courier New" w:cs="Courier New" w:hint="default"/>
      </w:rPr>
    </w:lvl>
    <w:lvl w:ilvl="2">
      <w:start w:val="1"/>
      <w:numFmt w:val="bullet"/>
      <w:lvlText w:val=""/>
      <w:lvlJc w:val="left"/>
      <w:pPr>
        <w:tabs>
          <w:tab w:val="num" w:pos="0"/>
        </w:tabs>
        <w:ind w:left="2302" w:hanging="360"/>
      </w:pPr>
      <w:rPr>
        <w:rFonts w:ascii="Wingdings" w:hAnsi="Wingdings" w:cs="Wingdings" w:hint="default"/>
      </w:rPr>
    </w:lvl>
    <w:lvl w:ilvl="3">
      <w:start w:val="1"/>
      <w:numFmt w:val="bullet"/>
      <w:lvlText w:val=""/>
      <w:lvlJc w:val="left"/>
      <w:pPr>
        <w:tabs>
          <w:tab w:val="num" w:pos="0"/>
        </w:tabs>
        <w:ind w:left="3022" w:hanging="360"/>
      </w:pPr>
      <w:rPr>
        <w:rFonts w:ascii="Symbol" w:hAnsi="Symbol" w:cs="Symbol" w:hint="default"/>
      </w:rPr>
    </w:lvl>
    <w:lvl w:ilvl="4">
      <w:start w:val="1"/>
      <w:numFmt w:val="bullet"/>
      <w:lvlText w:val="o"/>
      <w:lvlJc w:val="left"/>
      <w:pPr>
        <w:tabs>
          <w:tab w:val="num" w:pos="0"/>
        </w:tabs>
        <w:ind w:left="3742" w:hanging="360"/>
      </w:pPr>
      <w:rPr>
        <w:rFonts w:ascii="Courier New" w:hAnsi="Courier New" w:cs="Courier New" w:hint="default"/>
      </w:rPr>
    </w:lvl>
    <w:lvl w:ilvl="5">
      <w:start w:val="1"/>
      <w:numFmt w:val="bullet"/>
      <w:lvlText w:val=""/>
      <w:lvlJc w:val="left"/>
      <w:pPr>
        <w:tabs>
          <w:tab w:val="num" w:pos="0"/>
        </w:tabs>
        <w:ind w:left="4462" w:hanging="360"/>
      </w:pPr>
      <w:rPr>
        <w:rFonts w:ascii="Wingdings" w:hAnsi="Wingdings" w:cs="Wingdings" w:hint="default"/>
      </w:rPr>
    </w:lvl>
    <w:lvl w:ilvl="6">
      <w:start w:val="1"/>
      <w:numFmt w:val="bullet"/>
      <w:lvlText w:val=""/>
      <w:lvlJc w:val="left"/>
      <w:pPr>
        <w:tabs>
          <w:tab w:val="num" w:pos="0"/>
        </w:tabs>
        <w:ind w:left="5182" w:hanging="360"/>
      </w:pPr>
      <w:rPr>
        <w:rFonts w:ascii="Symbol" w:hAnsi="Symbol" w:cs="Symbol" w:hint="default"/>
      </w:rPr>
    </w:lvl>
    <w:lvl w:ilvl="7">
      <w:start w:val="1"/>
      <w:numFmt w:val="bullet"/>
      <w:lvlText w:val="o"/>
      <w:lvlJc w:val="left"/>
      <w:pPr>
        <w:tabs>
          <w:tab w:val="num" w:pos="0"/>
        </w:tabs>
        <w:ind w:left="5902" w:hanging="360"/>
      </w:pPr>
      <w:rPr>
        <w:rFonts w:ascii="Courier New" w:hAnsi="Courier New" w:cs="Courier New" w:hint="default"/>
      </w:rPr>
    </w:lvl>
    <w:lvl w:ilvl="8">
      <w:start w:val="1"/>
      <w:numFmt w:val="bullet"/>
      <w:lvlText w:val=""/>
      <w:lvlJc w:val="left"/>
      <w:pPr>
        <w:tabs>
          <w:tab w:val="num" w:pos="0"/>
        </w:tabs>
        <w:ind w:left="6622" w:hanging="360"/>
      </w:pPr>
      <w:rPr>
        <w:rFonts w:ascii="Wingdings" w:hAnsi="Wingdings" w:cs="Wingdings" w:hint="default"/>
      </w:rPr>
    </w:lvl>
  </w:abstractNum>
  <w:abstractNum w:abstractNumId="14" w15:restartNumberingAfterBreak="0">
    <w:nsid w:val="34223BB4"/>
    <w:multiLevelType w:val="multilevel"/>
    <w:tmpl w:val="548CF39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15:restartNumberingAfterBreak="0">
    <w:nsid w:val="35B512A7"/>
    <w:multiLevelType w:val="multilevel"/>
    <w:tmpl w:val="A56800F4"/>
    <w:lvl w:ilvl="0">
      <w:start w:val="1"/>
      <w:numFmt w:val="bullet"/>
      <w:lvlText w:val="●"/>
      <w:lvlJc w:val="left"/>
      <w:pPr>
        <w:tabs>
          <w:tab w:val="num" w:pos="0"/>
        </w:tabs>
        <w:ind w:left="705" w:firstLine="0"/>
      </w:pPr>
      <w:rPr>
        <w:rFonts w:ascii="Times New Roman" w:hAnsi="Times New Roman" w:cs="Times New Roman" w:hint="default"/>
        <w:b w:val="0"/>
        <w:i w:val="0"/>
        <w:strike w:val="0"/>
        <w:dstrike w:val="0"/>
        <w:color w:val="000000"/>
        <w:position w:val="0"/>
        <w:sz w:val="20"/>
        <w:szCs w:val="20"/>
        <w:u w:val="none" w:color="000000"/>
        <w:shd w:val="clear" w:color="auto" w:fill="auto"/>
        <w:vertAlign w:val="baseline"/>
      </w:rPr>
    </w:lvl>
    <w:lvl w:ilvl="1">
      <w:start w:val="1"/>
      <w:numFmt w:val="bullet"/>
      <w:lvlText w:val="o"/>
      <w:lvlJc w:val="left"/>
      <w:pPr>
        <w:tabs>
          <w:tab w:val="num" w:pos="0"/>
        </w:tabs>
        <w:ind w:left="540" w:firstLine="0"/>
      </w:pPr>
      <w:rPr>
        <w:rFonts w:ascii="Courier New" w:hAnsi="Courier New" w:cs="Courier New" w:hint="default"/>
        <w:b w:val="0"/>
        <w:i w:val="0"/>
        <w:strike w:val="0"/>
        <w:dstrike w:val="0"/>
        <w:color w:val="000000"/>
        <w:position w:val="0"/>
        <w:sz w:val="20"/>
        <w:szCs w:val="20"/>
        <w:u w:val="none" w:color="000000"/>
        <w:shd w:val="clear" w:color="auto" w:fill="auto"/>
        <w:vertAlign w:val="baseline"/>
      </w:rPr>
    </w:lvl>
    <w:lvl w:ilvl="2">
      <w:start w:val="1"/>
      <w:numFmt w:val="bullet"/>
      <w:lvlText w:val="▪"/>
      <w:lvlJc w:val="left"/>
      <w:pPr>
        <w:tabs>
          <w:tab w:val="num" w:pos="0"/>
        </w:tabs>
        <w:ind w:left="2160" w:firstLine="0"/>
      </w:pPr>
      <w:rPr>
        <w:rFonts w:ascii="Courier New" w:hAnsi="Courier New" w:cs="Courier New" w:hint="default"/>
        <w:b w:val="0"/>
        <w:i w:val="0"/>
        <w:strike w:val="0"/>
        <w:dstrike w:val="0"/>
        <w:color w:val="000000"/>
        <w:position w:val="0"/>
        <w:sz w:val="20"/>
        <w:szCs w:val="20"/>
        <w:u w:val="none" w:color="000000"/>
        <w:shd w:val="clear" w:color="auto" w:fill="auto"/>
        <w:vertAlign w:val="baseline"/>
      </w:rPr>
    </w:lvl>
    <w:lvl w:ilvl="3">
      <w:start w:val="1"/>
      <w:numFmt w:val="bullet"/>
      <w:lvlText w:val="•"/>
      <w:lvlJc w:val="left"/>
      <w:pPr>
        <w:tabs>
          <w:tab w:val="num" w:pos="0"/>
        </w:tabs>
        <w:ind w:left="2880" w:firstLine="0"/>
      </w:pPr>
      <w:rPr>
        <w:rFonts w:ascii="Courier New" w:hAnsi="Courier New" w:cs="Courier New" w:hint="default"/>
        <w:b w:val="0"/>
        <w:i w:val="0"/>
        <w:strike w:val="0"/>
        <w:dstrike w:val="0"/>
        <w:color w:val="000000"/>
        <w:position w:val="0"/>
        <w:sz w:val="20"/>
        <w:szCs w:val="20"/>
        <w:u w:val="none" w:color="000000"/>
        <w:shd w:val="clear" w:color="auto" w:fill="auto"/>
        <w:vertAlign w:val="baseline"/>
      </w:rPr>
    </w:lvl>
    <w:lvl w:ilvl="4">
      <w:start w:val="1"/>
      <w:numFmt w:val="bullet"/>
      <w:lvlText w:val="o"/>
      <w:lvlJc w:val="left"/>
      <w:pPr>
        <w:tabs>
          <w:tab w:val="num" w:pos="0"/>
        </w:tabs>
        <w:ind w:left="3600" w:firstLine="0"/>
      </w:pPr>
      <w:rPr>
        <w:rFonts w:ascii="Courier New" w:hAnsi="Courier New" w:cs="Courier New" w:hint="default"/>
        <w:b w:val="0"/>
        <w:i w:val="0"/>
        <w:strike w:val="0"/>
        <w:dstrike w:val="0"/>
        <w:color w:val="000000"/>
        <w:position w:val="0"/>
        <w:sz w:val="20"/>
        <w:szCs w:val="20"/>
        <w:u w:val="none" w:color="000000"/>
        <w:shd w:val="clear" w:color="auto" w:fill="auto"/>
        <w:vertAlign w:val="baseline"/>
      </w:rPr>
    </w:lvl>
    <w:lvl w:ilvl="5">
      <w:start w:val="1"/>
      <w:numFmt w:val="bullet"/>
      <w:lvlText w:val="▪"/>
      <w:lvlJc w:val="left"/>
      <w:pPr>
        <w:tabs>
          <w:tab w:val="num" w:pos="0"/>
        </w:tabs>
        <w:ind w:left="4320" w:firstLine="0"/>
      </w:pPr>
      <w:rPr>
        <w:rFonts w:ascii="Courier New" w:hAnsi="Courier New" w:cs="Courier New" w:hint="default"/>
        <w:b w:val="0"/>
        <w:i w:val="0"/>
        <w:strike w:val="0"/>
        <w:dstrike w:val="0"/>
        <w:color w:val="000000"/>
        <w:position w:val="0"/>
        <w:sz w:val="20"/>
        <w:szCs w:val="20"/>
        <w:u w:val="none" w:color="000000"/>
        <w:shd w:val="clear" w:color="auto" w:fill="auto"/>
        <w:vertAlign w:val="baseline"/>
      </w:rPr>
    </w:lvl>
    <w:lvl w:ilvl="6">
      <w:start w:val="1"/>
      <w:numFmt w:val="bullet"/>
      <w:lvlText w:val="•"/>
      <w:lvlJc w:val="left"/>
      <w:pPr>
        <w:tabs>
          <w:tab w:val="num" w:pos="0"/>
        </w:tabs>
        <w:ind w:left="5040" w:firstLine="0"/>
      </w:pPr>
      <w:rPr>
        <w:rFonts w:ascii="Courier New" w:hAnsi="Courier New" w:cs="Courier New" w:hint="default"/>
        <w:b w:val="0"/>
        <w:i w:val="0"/>
        <w:strike w:val="0"/>
        <w:dstrike w:val="0"/>
        <w:color w:val="000000"/>
        <w:position w:val="0"/>
        <w:sz w:val="20"/>
        <w:szCs w:val="20"/>
        <w:u w:val="none" w:color="000000"/>
        <w:shd w:val="clear" w:color="auto" w:fill="auto"/>
        <w:vertAlign w:val="baseline"/>
      </w:rPr>
    </w:lvl>
    <w:lvl w:ilvl="7">
      <w:start w:val="1"/>
      <w:numFmt w:val="bullet"/>
      <w:lvlText w:val="o"/>
      <w:lvlJc w:val="left"/>
      <w:pPr>
        <w:tabs>
          <w:tab w:val="num" w:pos="0"/>
        </w:tabs>
        <w:ind w:left="5760" w:firstLine="0"/>
      </w:pPr>
      <w:rPr>
        <w:rFonts w:ascii="Courier New" w:hAnsi="Courier New" w:cs="Courier New" w:hint="default"/>
        <w:b w:val="0"/>
        <w:i w:val="0"/>
        <w:strike w:val="0"/>
        <w:dstrike w:val="0"/>
        <w:color w:val="000000"/>
        <w:position w:val="0"/>
        <w:sz w:val="20"/>
        <w:szCs w:val="20"/>
        <w:u w:val="none" w:color="000000"/>
        <w:shd w:val="clear" w:color="auto" w:fill="auto"/>
        <w:vertAlign w:val="baseline"/>
      </w:rPr>
    </w:lvl>
    <w:lvl w:ilvl="8">
      <w:start w:val="1"/>
      <w:numFmt w:val="bullet"/>
      <w:lvlText w:val="▪"/>
      <w:lvlJc w:val="left"/>
      <w:pPr>
        <w:tabs>
          <w:tab w:val="num" w:pos="0"/>
        </w:tabs>
        <w:ind w:left="6480" w:firstLine="0"/>
      </w:pPr>
      <w:rPr>
        <w:rFonts w:ascii="Courier New" w:hAnsi="Courier New" w:cs="Courier New" w:hint="default"/>
        <w:b w:val="0"/>
        <w:i w:val="0"/>
        <w:strike w:val="0"/>
        <w:dstrike w:val="0"/>
        <w:color w:val="000000"/>
        <w:position w:val="0"/>
        <w:sz w:val="20"/>
        <w:szCs w:val="20"/>
        <w:u w:val="none" w:color="000000"/>
        <w:shd w:val="clear" w:color="auto" w:fill="auto"/>
        <w:vertAlign w:val="baseline"/>
      </w:rPr>
    </w:lvl>
  </w:abstractNum>
  <w:abstractNum w:abstractNumId="16" w15:restartNumberingAfterBreak="0">
    <w:nsid w:val="392324E6"/>
    <w:multiLevelType w:val="multilevel"/>
    <w:tmpl w:val="959CEE34"/>
    <w:lvl w:ilvl="0">
      <w:numFmt w:val="bullet"/>
      <w:lvlText w:val="●"/>
      <w:lvlJc w:val="left"/>
      <w:pPr>
        <w:tabs>
          <w:tab w:val="num" w:pos="0"/>
        </w:tabs>
        <w:ind w:left="1302" w:hanging="360"/>
      </w:pPr>
      <w:rPr>
        <w:rFonts w:ascii="Verdana" w:hAnsi="Verdana" w:cs="Verdana" w:hint="default"/>
        <w:b w:val="0"/>
        <w:bCs w:val="0"/>
        <w:i w:val="0"/>
        <w:iCs w:val="0"/>
        <w:w w:val="100"/>
        <w:sz w:val="22"/>
        <w:szCs w:val="22"/>
        <w:lang w:val="it-IT" w:eastAsia="en-US" w:bidi="ar-SA"/>
      </w:rPr>
    </w:lvl>
    <w:lvl w:ilvl="1">
      <w:start w:val="1"/>
      <w:numFmt w:val="bullet"/>
      <w:lvlText w:val="o"/>
      <w:lvlJc w:val="left"/>
      <w:pPr>
        <w:tabs>
          <w:tab w:val="num" w:pos="0"/>
        </w:tabs>
        <w:ind w:left="1582" w:hanging="360"/>
      </w:pPr>
      <w:rPr>
        <w:rFonts w:ascii="Courier New" w:hAnsi="Courier New" w:cs="Courier New" w:hint="default"/>
      </w:rPr>
    </w:lvl>
    <w:lvl w:ilvl="2">
      <w:start w:val="1"/>
      <w:numFmt w:val="bullet"/>
      <w:lvlText w:val=""/>
      <w:lvlJc w:val="left"/>
      <w:pPr>
        <w:tabs>
          <w:tab w:val="num" w:pos="0"/>
        </w:tabs>
        <w:ind w:left="2302" w:hanging="360"/>
      </w:pPr>
      <w:rPr>
        <w:rFonts w:ascii="Wingdings" w:hAnsi="Wingdings" w:cs="Wingdings" w:hint="default"/>
      </w:rPr>
    </w:lvl>
    <w:lvl w:ilvl="3">
      <w:start w:val="1"/>
      <w:numFmt w:val="bullet"/>
      <w:lvlText w:val=""/>
      <w:lvlJc w:val="left"/>
      <w:pPr>
        <w:tabs>
          <w:tab w:val="num" w:pos="0"/>
        </w:tabs>
        <w:ind w:left="3022" w:hanging="360"/>
      </w:pPr>
      <w:rPr>
        <w:rFonts w:ascii="Symbol" w:hAnsi="Symbol" w:cs="Symbol" w:hint="default"/>
      </w:rPr>
    </w:lvl>
    <w:lvl w:ilvl="4">
      <w:start w:val="1"/>
      <w:numFmt w:val="bullet"/>
      <w:lvlText w:val="o"/>
      <w:lvlJc w:val="left"/>
      <w:pPr>
        <w:tabs>
          <w:tab w:val="num" w:pos="0"/>
        </w:tabs>
        <w:ind w:left="3742" w:hanging="360"/>
      </w:pPr>
      <w:rPr>
        <w:rFonts w:ascii="Courier New" w:hAnsi="Courier New" w:cs="Courier New" w:hint="default"/>
      </w:rPr>
    </w:lvl>
    <w:lvl w:ilvl="5">
      <w:start w:val="1"/>
      <w:numFmt w:val="bullet"/>
      <w:lvlText w:val=""/>
      <w:lvlJc w:val="left"/>
      <w:pPr>
        <w:tabs>
          <w:tab w:val="num" w:pos="0"/>
        </w:tabs>
        <w:ind w:left="4462" w:hanging="360"/>
      </w:pPr>
      <w:rPr>
        <w:rFonts w:ascii="Wingdings" w:hAnsi="Wingdings" w:cs="Wingdings" w:hint="default"/>
      </w:rPr>
    </w:lvl>
    <w:lvl w:ilvl="6">
      <w:start w:val="1"/>
      <w:numFmt w:val="bullet"/>
      <w:lvlText w:val=""/>
      <w:lvlJc w:val="left"/>
      <w:pPr>
        <w:tabs>
          <w:tab w:val="num" w:pos="0"/>
        </w:tabs>
        <w:ind w:left="5182" w:hanging="360"/>
      </w:pPr>
      <w:rPr>
        <w:rFonts w:ascii="Symbol" w:hAnsi="Symbol" w:cs="Symbol" w:hint="default"/>
      </w:rPr>
    </w:lvl>
    <w:lvl w:ilvl="7">
      <w:start w:val="1"/>
      <w:numFmt w:val="bullet"/>
      <w:lvlText w:val="o"/>
      <w:lvlJc w:val="left"/>
      <w:pPr>
        <w:tabs>
          <w:tab w:val="num" w:pos="0"/>
        </w:tabs>
        <w:ind w:left="5902" w:hanging="360"/>
      </w:pPr>
      <w:rPr>
        <w:rFonts w:ascii="Courier New" w:hAnsi="Courier New" w:cs="Courier New" w:hint="default"/>
      </w:rPr>
    </w:lvl>
    <w:lvl w:ilvl="8">
      <w:start w:val="1"/>
      <w:numFmt w:val="bullet"/>
      <w:lvlText w:val=""/>
      <w:lvlJc w:val="left"/>
      <w:pPr>
        <w:tabs>
          <w:tab w:val="num" w:pos="0"/>
        </w:tabs>
        <w:ind w:left="6622" w:hanging="360"/>
      </w:pPr>
      <w:rPr>
        <w:rFonts w:ascii="Wingdings" w:hAnsi="Wingdings" w:cs="Wingdings" w:hint="default"/>
      </w:rPr>
    </w:lvl>
  </w:abstractNum>
  <w:abstractNum w:abstractNumId="17" w15:restartNumberingAfterBreak="0">
    <w:nsid w:val="448566C0"/>
    <w:multiLevelType w:val="multilevel"/>
    <w:tmpl w:val="31AAC21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15:restartNumberingAfterBreak="0">
    <w:nsid w:val="4A113701"/>
    <w:multiLevelType w:val="multilevel"/>
    <w:tmpl w:val="A58A087A"/>
    <w:lvl w:ilvl="0">
      <w:numFmt w:val="bullet"/>
      <w:lvlText w:val="•"/>
      <w:lvlJc w:val="left"/>
      <w:pPr>
        <w:tabs>
          <w:tab w:val="num" w:pos="0"/>
        </w:tabs>
        <w:ind w:left="646" w:hanging="360"/>
      </w:pPr>
      <w:rPr>
        <w:rFonts w:ascii="Calibri" w:eastAsiaTheme="minorHAnsi" w:hAnsi="Calibri" w:cs="Calibri" w:hint="default"/>
      </w:rPr>
    </w:lvl>
    <w:lvl w:ilvl="1">
      <w:start w:val="1"/>
      <w:numFmt w:val="bullet"/>
      <w:lvlText w:val="o"/>
      <w:lvlJc w:val="left"/>
      <w:pPr>
        <w:tabs>
          <w:tab w:val="num" w:pos="0"/>
        </w:tabs>
        <w:ind w:left="1582" w:hanging="360"/>
      </w:pPr>
      <w:rPr>
        <w:rFonts w:ascii="Courier New" w:hAnsi="Courier New" w:cs="Courier New" w:hint="default"/>
      </w:rPr>
    </w:lvl>
    <w:lvl w:ilvl="2">
      <w:start w:val="1"/>
      <w:numFmt w:val="bullet"/>
      <w:lvlText w:val=""/>
      <w:lvlJc w:val="left"/>
      <w:pPr>
        <w:tabs>
          <w:tab w:val="num" w:pos="0"/>
        </w:tabs>
        <w:ind w:left="2302" w:hanging="360"/>
      </w:pPr>
      <w:rPr>
        <w:rFonts w:ascii="Wingdings" w:hAnsi="Wingdings" w:cs="Wingdings" w:hint="default"/>
      </w:rPr>
    </w:lvl>
    <w:lvl w:ilvl="3">
      <w:start w:val="1"/>
      <w:numFmt w:val="bullet"/>
      <w:lvlText w:val=""/>
      <w:lvlJc w:val="left"/>
      <w:pPr>
        <w:tabs>
          <w:tab w:val="num" w:pos="0"/>
        </w:tabs>
        <w:ind w:left="3022" w:hanging="360"/>
      </w:pPr>
      <w:rPr>
        <w:rFonts w:ascii="Symbol" w:hAnsi="Symbol" w:cs="Symbol" w:hint="default"/>
      </w:rPr>
    </w:lvl>
    <w:lvl w:ilvl="4">
      <w:start w:val="1"/>
      <w:numFmt w:val="bullet"/>
      <w:lvlText w:val="o"/>
      <w:lvlJc w:val="left"/>
      <w:pPr>
        <w:tabs>
          <w:tab w:val="num" w:pos="0"/>
        </w:tabs>
        <w:ind w:left="3742" w:hanging="360"/>
      </w:pPr>
      <w:rPr>
        <w:rFonts w:ascii="Courier New" w:hAnsi="Courier New" w:cs="Courier New" w:hint="default"/>
      </w:rPr>
    </w:lvl>
    <w:lvl w:ilvl="5">
      <w:start w:val="1"/>
      <w:numFmt w:val="bullet"/>
      <w:lvlText w:val=""/>
      <w:lvlJc w:val="left"/>
      <w:pPr>
        <w:tabs>
          <w:tab w:val="num" w:pos="0"/>
        </w:tabs>
        <w:ind w:left="4462" w:hanging="360"/>
      </w:pPr>
      <w:rPr>
        <w:rFonts w:ascii="Wingdings" w:hAnsi="Wingdings" w:cs="Wingdings" w:hint="default"/>
      </w:rPr>
    </w:lvl>
    <w:lvl w:ilvl="6">
      <w:start w:val="1"/>
      <w:numFmt w:val="bullet"/>
      <w:lvlText w:val=""/>
      <w:lvlJc w:val="left"/>
      <w:pPr>
        <w:tabs>
          <w:tab w:val="num" w:pos="0"/>
        </w:tabs>
        <w:ind w:left="5182" w:hanging="360"/>
      </w:pPr>
      <w:rPr>
        <w:rFonts w:ascii="Symbol" w:hAnsi="Symbol" w:cs="Symbol" w:hint="default"/>
      </w:rPr>
    </w:lvl>
    <w:lvl w:ilvl="7">
      <w:start w:val="1"/>
      <w:numFmt w:val="bullet"/>
      <w:lvlText w:val="o"/>
      <w:lvlJc w:val="left"/>
      <w:pPr>
        <w:tabs>
          <w:tab w:val="num" w:pos="0"/>
        </w:tabs>
        <w:ind w:left="5902" w:hanging="360"/>
      </w:pPr>
      <w:rPr>
        <w:rFonts w:ascii="Courier New" w:hAnsi="Courier New" w:cs="Courier New" w:hint="default"/>
      </w:rPr>
    </w:lvl>
    <w:lvl w:ilvl="8">
      <w:start w:val="1"/>
      <w:numFmt w:val="bullet"/>
      <w:lvlText w:val=""/>
      <w:lvlJc w:val="left"/>
      <w:pPr>
        <w:tabs>
          <w:tab w:val="num" w:pos="0"/>
        </w:tabs>
        <w:ind w:left="6622" w:hanging="360"/>
      </w:pPr>
      <w:rPr>
        <w:rFonts w:ascii="Wingdings" w:hAnsi="Wingdings" w:cs="Wingdings" w:hint="default"/>
      </w:rPr>
    </w:lvl>
  </w:abstractNum>
  <w:abstractNum w:abstractNumId="19" w15:restartNumberingAfterBreak="0">
    <w:nsid w:val="4C412DEF"/>
    <w:multiLevelType w:val="multilevel"/>
    <w:tmpl w:val="BEEAD16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0" w15:restartNumberingAfterBreak="0">
    <w:nsid w:val="576D2D31"/>
    <w:multiLevelType w:val="multilevel"/>
    <w:tmpl w:val="DAF6B6DA"/>
    <w:lvl w:ilvl="0">
      <w:numFmt w:val="bullet"/>
      <w:lvlText w:val="●"/>
      <w:lvlJc w:val="left"/>
      <w:pPr>
        <w:tabs>
          <w:tab w:val="num" w:pos="0"/>
        </w:tabs>
        <w:ind w:left="1160" w:hanging="360"/>
      </w:pPr>
      <w:rPr>
        <w:rFonts w:ascii="Calibri" w:hAnsi="Calibri" w:cs="Calibri" w:hint="default"/>
        <w:b w:val="0"/>
        <w:bCs w:val="0"/>
        <w:i w:val="0"/>
        <w:iCs w:val="0"/>
        <w:w w:val="100"/>
        <w:sz w:val="22"/>
        <w:szCs w:val="22"/>
        <w:lang w:val="it-IT" w:eastAsia="en-US" w:bidi="ar-SA"/>
      </w:rPr>
    </w:lvl>
    <w:lvl w:ilvl="1">
      <w:numFmt w:val="bullet"/>
      <w:lvlText w:val=""/>
      <w:lvlJc w:val="left"/>
      <w:pPr>
        <w:tabs>
          <w:tab w:val="num" w:pos="0"/>
        </w:tabs>
        <w:ind w:left="2002" w:hanging="360"/>
      </w:pPr>
      <w:rPr>
        <w:rFonts w:ascii="Symbol" w:hAnsi="Symbol" w:cs="Symbol" w:hint="default"/>
        <w:lang w:val="it-IT" w:eastAsia="en-US" w:bidi="ar-SA"/>
      </w:rPr>
    </w:lvl>
    <w:lvl w:ilvl="2">
      <w:numFmt w:val="bullet"/>
      <w:lvlText w:val=""/>
      <w:lvlJc w:val="left"/>
      <w:pPr>
        <w:tabs>
          <w:tab w:val="num" w:pos="0"/>
        </w:tabs>
        <w:ind w:left="2845" w:hanging="360"/>
      </w:pPr>
      <w:rPr>
        <w:rFonts w:ascii="Symbol" w:hAnsi="Symbol" w:cs="Symbol" w:hint="default"/>
        <w:lang w:val="it-IT" w:eastAsia="en-US" w:bidi="ar-SA"/>
      </w:rPr>
    </w:lvl>
    <w:lvl w:ilvl="3">
      <w:numFmt w:val="bullet"/>
      <w:lvlText w:val=""/>
      <w:lvlJc w:val="left"/>
      <w:pPr>
        <w:tabs>
          <w:tab w:val="num" w:pos="0"/>
        </w:tabs>
        <w:ind w:left="3687" w:hanging="360"/>
      </w:pPr>
      <w:rPr>
        <w:rFonts w:ascii="Symbol" w:hAnsi="Symbol" w:cs="Symbol" w:hint="default"/>
        <w:lang w:val="it-IT" w:eastAsia="en-US" w:bidi="ar-SA"/>
      </w:rPr>
    </w:lvl>
    <w:lvl w:ilvl="4">
      <w:numFmt w:val="bullet"/>
      <w:lvlText w:val=""/>
      <w:lvlJc w:val="left"/>
      <w:pPr>
        <w:tabs>
          <w:tab w:val="num" w:pos="0"/>
        </w:tabs>
        <w:ind w:left="4530" w:hanging="360"/>
      </w:pPr>
      <w:rPr>
        <w:rFonts w:ascii="Symbol" w:hAnsi="Symbol" w:cs="Symbol" w:hint="default"/>
        <w:lang w:val="it-IT" w:eastAsia="en-US" w:bidi="ar-SA"/>
      </w:rPr>
    </w:lvl>
    <w:lvl w:ilvl="5">
      <w:numFmt w:val="bullet"/>
      <w:lvlText w:val=""/>
      <w:lvlJc w:val="left"/>
      <w:pPr>
        <w:tabs>
          <w:tab w:val="num" w:pos="0"/>
        </w:tabs>
        <w:ind w:left="5373" w:hanging="360"/>
      </w:pPr>
      <w:rPr>
        <w:rFonts w:ascii="Symbol" w:hAnsi="Symbol" w:cs="Symbol" w:hint="default"/>
        <w:lang w:val="it-IT" w:eastAsia="en-US" w:bidi="ar-SA"/>
      </w:rPr>
    </w:lvl>
    <w:lvl w:ilvl="6">
      <w:numFmt w:val="bullet"/>
      <w:lvlText w:val=""/>
      <w:lvlJc w:val="left"/>
      <w:pPr>
        <w:tabs>
          <w:tab w:val="num" w:pos="0"/>
        </w:tabs>
        <w:ind w:left="6215" w:hanging="360"/>
      </w:pPr>
      <w:rPr>
        <w:rFonts w:ascii="Symbol" w:hAnsi="Symbol" w:cs="Symbol" w:hint="default"/>
        <w:lang w:val="it-IT" w:eastAsia="en-US" w:bidi="ar-SA"/>
      </w:rPr>
    </w:lvl>
    <w:lvl w:ilvl="7">
      <w:numFmt w:val="bullet"/>
      <w:lvlText w:val=""/>
      <w:lvlJc w:val="left"/>
      <w:pPr>
        <w:tabs>
          <w:tab w:val="num" w:pos="0"/>
        </w:tabs>
        <w:ind w:left="7058" w:hanging="360"/>
      </w:pPr>
      <w:rPr>
        <w:rFonts w:ascii="Symbol" w:hAnsi="Symbol" w:cs="Symbol" w:hint="default"/>
        <w:lang w:val="it-IT" w:eastAsia="en-US" w:bidi="ar-SA"/>
      </w:rPr>
    </w:lvl>
    <w:lvl w:ilvl="8">
      <w:numFmt w:val="bullet"/>
      <w:lvlText w:val=""/>
      <w:lvlJc w:val="left"/>
      <w:pPr>
        <w:tabs>
          <w:tab w:val="num" w:pos="0"/>
        </w:tabs>
        <w:ind w:left="7901" w:hanging="360"/>
      </w:pPr>
      <w:rPr>
        <w:rFonts w:ascii="Symbol" w:hAnsi="Symbol" w:cs="Symbol" w:hint="default"/>
        <w:lang w:val="it-IT" w:eastAsia="en-US" w:bidi="ar-SA"/>
      </w:rPr>
    </w:lvl>
  </w:abstractNum>
  <w:abstractNum w:abstractNumId="21" w15:restartNumberingAfterBreak="0">
    <w:nsid w:val="5A082CB7"/>
    <w:multiLevelType w:val="multilevel"/>
    <w:tmpl w:val="31342144"/>
    <w:lvl w:ilvl="0">
      <w:start w:val="1"/>
      <w:numFmt w:val="bullet"/>
      <w:pStyle w:val="Paragrafoelenco"/>
      <w:lvlText w:val=""/>
      <w:lvlJc w:val="left"/>
      <w:pPr>
        <w:tabs>
          <w:tab w:val="num" w:pos="720"/>
        </w:tabs>
        <w:ind w:left="720" w:hanging="360"/>
      </w:pPr>
      <w:rPr>
        <w:rFonts w:ascii="Symbol" w:hAnsi="Symbol" w:cs="Symbol" w:hint="default"/>
        <w:sz w:val="20"/>
      </w:rPr>
    </w:lvl>
    <w:lvl w:ilvl="1">
      <w:numFmt w:val="bullet"/>
      <w:lvlText w:val="•"/>
      <w:lvlJc w:val="left"/>
      <w:pPr>
        <w:tabs>
          <w:tab w:val="num" w:pos="0"/>
        </w:tabs>
        <w:ind w:left="1440" w:hanging="360"/>
      </w:pPr>
      <w:rPr>
        <w:rFonts w:ascii="Calibri" w:eastAsiaTheme="minorHAnsi" w:hAnsi="Calibri" w:cs="Calibri" w:hint="default"/>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2" w15:restartNumberingAfterBreak="0">
    <w:nsid w:val="5C1306A3"/>
    <w:multiLevelType w:val="multilevel"/>
    <w:tmpl w:val="A176CCA2"/>
    <w:lvl w:ilvl="0">
      <w:start w:val="1"/>
      <w:numFmt w:val="bullet"/>
      <w:lvlText w:val="●"/>
      <w:lvlJc w:val="left"/>
      <w:pPr>
        <w:tabs>
          <w:tab w:val="num" w:pos="0"/>
        </w:tabs>
        <w:ind w:left="705" w:firstLine="0"/>
      </w:pPr>
      <w:rPr>
        <w:rFonts w:ascii="Times New Roman" w:hAnsi="Times New Roman" w:cs="Times New Roman" w:hint="default"/>
        <w:b w:val="0"/>
        <w:i w:val="0"/>
        <w:strike w:val="0"/>
        <w:dstrike w:val="0"/>
        <w:color w:val="000000"/>
        <w:position w:val="0"/>
        <w:sz w:val="20"/>
        <w:szCs w:val="20"/>
        <w:u w:val="none" w:color="000000"/>
        <w:shd w:val="clear" w:color="auto" w:fill="auto"/>
        <w:vertAlign w:val="baseline"/>
      </w:rPr>
    </w:lvl>
    <w:lvl w:ilvl="1">
      <w:start w:val="1"/>
      <w:numFmt w:val="bullet"/>
      <w:lvlText w:val="o"/>
      <w:lvlJc w:val="left"/>
      <w:pPr>
        <w:tabs>
          <w:tab w:val="num" w:pos="0"/>
        </w:tabs>
        <w:ind w:left="1440" w:firstLine="0"/>
      </w:pPr>
      <w:rPr>
        <w:rFonts w:ascii="Times New Roman" w:hAnsi="Times New Roman" w:cs="Times New Roman" w:hint="default"/>
        <w:b w:val="0"/>
        <w:i w:val="0"/>
        <w:strike w:val="0"/>
        <w:dstrike w:val="0"/>
        <w:color w:val="000000"/>
        <w:position w:val="0"/>
        <w:sz w:val="20"/>
        <w:szCs w:val="20"/>
        <w:u w:val="none" w:color="000000"/>
        <w:shd w:val="clear" w:color="auto" w:fill="auto"/>
        <w:vertAlign w:val="baseline"/>
      </w:rPr>
    </w:lvl>
    <w:lvl w:ilvl="2">
      <w:start w:val="1"/>
      <w:numFmt w:val="bullet"/>
      <w:lvlText w:val="▪"/>
      <w:lvlJc w:val="left"/>
      <w:pPr>
        <w:tabs>
          <w:tab w:val="num" w:pos="0"/>
        </w:tabs>
        <w:ind w:left="2160" w:firstLine="0"/>
      </w:pPr>
      <w:rPr>
        <w:rFonts w:ascii="Times New Roman" w:hAnsi="Times New Roman" w:cs="Times New Roman" w:hint="default"/>
        <w:b w:val="0"/>
        <w:i w:val="0"/>
        <w:strike w:val="0"/>
        <w:dstrike w:val="0"/>
        <w:color w:val="000000"/>
        <w:position w:val="0"/>
        <w:sz w:val="20"/>
        <w:szCs w:val="20"/>
        <w:u w:val="none" w:color="000000"/>
        <w:shd w:val="clear" w:color="auto" w:fill="auto"/>
        <w:vertAlign w:val="baseline"/>
      </w:rPr>
    </w:lvl>
    <w:lvl w:ilvl="3">
      <w:start w:val="1"/>
      <w:numFmt w:val="bullet"/>
      <w:lvlText w:val="•"/>
      <w:lvlJc w:val="left"/>
      <w:pPr>
        <w:tabs>
          <w:tab w:val="num" w:pos="0"/>
        </w:tabs>
        <w:ind w:left="2880" w:firstLine="0"/>
      </w:pPr>
      <w:rPr>
        <w:rFonts w:ascii="Times New Roman" w:hAnsi="Times New Roman" w:cs="Times New Roman" w:hint="default"/>
        <w:b w:val="0"/>
        <w:i w:val="0"/>
        <w:strike w:val="0"/>
        <w:dstrike w:val="0"/>
        <w:color w:val="000000"/>
        <w:position w:val="0"/>
        <w:sz w:val="20"/>
        <w:szCs w:val="20"/>
        <w:u w:val="none" w:color="000000"/>
        <w:shd w:val="clear" w:color="auto" w:fill="auto"/>
        <w:vertAlign w:val="baseline"/>
      </w:rPr>
    </w:lvl>
    <w:lvl w:ilvl="4">
      <w:start w:val="1"/>
      <w:numFmt w:val="bullet"/>
      <w:lvlText w:val="o"/>
      <w:lvlJc w:val="left"/>
      <w:pPr>
        <w:tabs>
          <w:tab w:val="num" w:pos="0"/>
        </w:tabs>
        <w:ind w:left="3600" w:firstLine="0"/>
      </w:pPr>
      <w:rPr>
        <w:rFonts w:ascii="Times New Roman" w:hAnsi="Times New Roman" w:cs="Times New Roman" w:hint="default"/>
        <w:b w:val="0"/>
        <w:i w:val="0"/>
        <w:strike w:val="0"/>
        <w:dstrike w:val="0"/>
        <w:color w:val="000000"/>
        <w:position w:val="0"/>
        <w:sz w:val="20"/>
        <w:szCs w:val="20"/>
        <w:u w:val="none" w:color="000000"/>
        <w:shd w:val="clear" w:color="auto" w:fill="auto"/>
        <w:vertAlign w:val="baseline"/>
      </w:rPr>
    </w:lvl>
    <w:lvl w:ilvl="5">
      <w:start w:val="1"/>
      <w:numFmt w:val="bullet"/>
      <w:lvlText w:val="▪"/>
      <w:lvlJc w:val="left"/>
      <w:pPr>
        <w:tabs>
          <w:tab w:val="num" w:pos="0"/>
        </w:tabs>
        <w:ind w:left="4320" w:firstLine="0"/>
      </w:pPr>
      <w:rPr>
        <w:rFonts w:ascii="Times New Roman" w:hAnsi="Times New Roman" w:cs="Times New Roman" w:hint="default"/>
        <w:b w:val="0"/>
        <w:i w:val="0"/>
        <w:strike w:val="0"/>
        <w:dstrike w:val="0"/>
        <w:color w:val="000000"/>
        <w:position w:val="0"/>
        <w:sz w:val="20"/>
        <w:szCs w:val="20"/>
        <w:u w:val="none" w:color="000000"/>
        <w:shd w:val="clear" w:color="auto" w:fill="auto"/>
        <w:vertAlign w:val="baseline"/>
      </w:rPr>
    </w:lvl>
    <w:lvl w:ilvl="6">
      <w:start w:val="1"/>
      <w:numFmt w:val="bullet"/>
      <w:lvlText w:val="•"/>
      <w:lvlJc w:val="left"/>
      <w:pPr>
        <w:tabs>
          <w:tab w:val="num" w:pos="0"/>
        </w:tabs>
        <w:ind w:left="5040" w:firstLine="0"/>
      </w:pPr>
      <w:rPr>
        <w:rFonts w:ascii="Times New Roman" w:hAnsi="Times New Roman" w:cs="Times New Roman" w:hint="default"/>
        <w:b w:val="0"/>
        <w:i w:val="0"/>
        <w:strike w:val="0"/>
        <w:dstrike w:val="0"/>
        <w:color w:val="000000"/>
        <w:position w:val="0"/>
        <w:sz w:val="20"/>
        <w:szCs w:val="20"/>
        <w:u w:val="none" w:color="000000"/>
        <w:shd w:val="clear" w:color="auto" w:fill="auto"/>
        <w:vertAlign w:val="baseline"/>
      </w:rPr>
    </w:lvl>
    <w:lvl w:ilvl="7">
      <w:start w:val="1"/>
      <w:numFmt w:val="bullet"/>
      <w:lvlText w:val="o"/>
      <w:lvlJc w:val="left"/>
      <w:pPr>
        <w:tabs>
          <w:tab w:val="num" w:pos="0"/>
        </w:tabs>
        <w:ind w:left="5760" w:firstLine="0"/>
      </w:pPr>
      <w:rPr>
        <w:rFonts w:ascii="Times New Roman" w:hAnsi="Times New Roman" w:cs="Times New Roman" w:hint="default"/>
        <w:b w:val="0"/>
        <w:i w:val="0"/>
        <w:strike w:val="0"/>
        <w:dstrike w:val="0"/>
        <w:color w:val="000000"/>
        <w:position w:val="0"/>
        <w:sz w:val="20"/>
        <w:szCs w:val="20"/>
        <w:u w:val="none" w:color="000000"/>
        <w:shd w:val="clear" w:color="auto" w:fill="auto"/>
        <w:vertAlign w:val="baseline"/>
      </w:rPr>
    </w:lvl>
    <w:lvl w:ilvl="8">
      <w:start w:val="1"/>
      <w:numFmt w:val="bullet"/>
      <w:lvlText w:val="▪"/>
      <w:lvlJc w:val="left"/>
      <w:pPr>
        <w:tabs>
          <w:tab w:val="num" w:pos="0"/>
        </w:tabs>
        <w:ind w:left="6480" w:firstLine="0"/>
      </w:pPr>
      <w:rPr>
        <w:rFonts w:ascii="Times New Roman" w:hAnsi="Times New Roman" w:cs="Times New Roman" w:hint="default"/>
        <w:b w:val="0"/>
        <w:i w:val="0"/>
        <w:strike w:val="0"/>
        <w:dstrike w:val="0"/>
        <w:color w:val="000000"/>
        <w:position w:val="0"/>
        <w:sz w:val="20"/>
        <w:szCs w:val="20"/>
        <w:u w:val="none" w:color="000000"/>
        <w:shd w:val="clear" w:color="auto" w:fill="auto"/>
        <w:vertAlign w:val="baseline"/>
      </w:rPr>
    </w:lvl>
  </w:abstractNum>
  <w:abstractNum w:abstractNumId="23" w15:restartNumberingAfterBreak="0">
    <w:nsid w:val="5E0D5FD6"/>
    <w:multiLevelType w:val="multilevel"/>
    <w:tmpl w:val="E17E5382"/>
    <w:lvl w:ilvl="0">
      <w:start w:val="1"/>
      <w:numFmt w:val="bullet"/>
      <w:lvlText w:val="•"/>
      <w:lvlJc w:val="left"/>
      <w:pPr>
        <w:tabs>
          <w:tab w:val="num" w:pos="0"/>
        </w:tabs>
        <w:ind w:left="719" w:firstLine="0"/>
      </w:pPr>
      <w:rPr>
        <w:rFonts w:ascii="Arial" w:hAnsi="Arial" w:cs="Arial" w:hint="default"/>
        <w:b w:val="0"/>
        <w:i w:val="0"/>
        <w:strike w:val="0"/>
        <w:dstrike w:val="0"/>
        <w:color w:val="000000"/>
        <w:position w:val="0"/>
        <w:sz w:val="22"/>
        <w:szCs w:val="22"/>
        <w:u w:val="none" w:color="000000"/>
        <w:shd w:val="clear" w:color="auto" w:fill="auto"/>
        <w:vertAlign w:val="baseline"/>
      </w:rPr>
    </w:lvl>
    <w:lvl w:ilvl="1">
      <w:start w:val="1"/>
      <w:numFmt w:val="bullet"/>
      <w:lvlText w:val="o"/>
      <w:lvlJc w:val="left"/>
      <w:pPr>
        <w:tabs>
          <w:tab w:val="num" w:pos="0"/>
        </w:tabs>
        <w:ind w:left="1440" w:firstLine="0"/>
      </w:pPr>
      <w:rPr>
        <w:rFonts w:ascii="Segoe UI Symbol" w:hAnsi="Segoe UI Symbol" w:cs="Segoe UI Symbol" w:hint="default"/>
        <w:b w:val="0"/>
        <w:i w:val="0"/>
        <w:strike w:val="0"/>
        <w:dstrike w:val="0"/>
        <w:color w:val="000000"/>
        <w:position w:val="0"/>
        <w:sz w:val="22"/>
        <w:szCs w:val="22"/>
        <w:u w:val="none" w:color="000000"/>
        <w:shd w:val="clear" w:color="auto" w:fill="auto"/>
        <w:vertAlign w:val="baseline"/>
      </w:rPr>
    </w:lvl>
    <w:lvl w:ilvl="2">
      <w:start w:val="1"/>
      <w:numFmt w:val="bullet"/>
      <w:lvlText w:val="▪"/>
      <w:lvlJc w:val="left"/>
      <w:pPr>
        <w:tabs>
          <w:tab w:val="num" w:pos="0"/>
        </w:tabs>
        <w:ind w:left="2160" w:firstLine="0"/>
      </w:pPr>
      <w:rPr>
        <w:rFonts w:ascii="Segoe UI Symbol" w:hAnsi="Segoe UI Symbol" w:cs="Segoe UI Symbol" w:hint="default"/>
        <w:b w:val="0"/>
        <w:i w:val="0"/>
        <w:strike w:val="0"/>
        <w:dstrike w:val="0"/>
        <w:color w:val="000000"/>
        <w:position w:val="0"/>
        <w:sz w:val="22"/>
        <w:szCs w:val="22"/>
        <w:u w:val="none" w:color="000000"/>
        <w:shd w:val="clear" w:color="auto" w:fill="auto"/>
        <w:vertAlign w:val="baseline"/>
      </w:rPr>
    </w:lvl>
    <w:lvl w:ilvl="3">
      <w:start w:val="1"/>
      <w:numFmt w:val="bullet"/>
      <w:lvlText w:val="•"/>
      <w:lvlJc w:val="left"/>
      <w:pPr>
        <w:tabs>
          <w:tab w:val="num" w:pos="0"/>
        </w:tabs>
        <w:ind w:left="2880" w:firstLine="0"/>
      </w:pPr>
      <w:rPr>
        <w:rFonts w:ascii="Arial" w:hAnsi="Arial" w:cs="Arial" w:hint="default"/>
        <w:b w:val="0"/>
        <w:i w:val="0"/>
        <w:strike w:val="0"/>
        <w:dstrike w:val="0"/>
        <w:color w:val="000000"/>
        <w:position w:val="0"/>
        <w:sz w:val="22"/>
        <w:szCs w:val="22"/>
        <w:u w:val="none" w:color="000000"/>
        <w:shd w:val="clear" w:color="auto" w:fill="auto"/>
        <w:vertAlign w:val="baseline"/>
      </w:rPr>
    </w:lvl>
    <w:lvl w:ilvl="4">
      <w:start w:val="1"/>
      <w:numFmt w:val="bullet"/>
      <w:lvlText w:val="o"/>
      <w:lvlJc w:val="left"/>
      <w:pPr>
        <w:tabs>
          <w:tab w:val="num" w:pos="0"/>
        </w:tabs>
        <w:ind w:left="3600" w:firstLine="0"/>
      </w:pPr>
      <w:rPr>
        <w:rFonts w:ascii="Segoe UI Symbol" w:hAnsi="Segoe UI Symbol" w:cs="Segoe UI Symbol" w:hint="default"/>
        <w:b w:val="0"/>
        <w:i w:val="0"/>
        <w:strike w:val="0"/>
        <w:dstrike w:val="0"/>
        <w:color w:val="000000"/>
        <w:position w:val="0"/>
        <w:sz w:val="22"/>
        <w:szCs w:val="22"/>
        <w:u w:val="none" w:color="000000"/>
        <w:shd w:val="clear" w:color="auto" w:fill="auto"/>
        <w:vertAlign w:val="baseline"/>
      </w:rPr>
    </w:lvl>
    <w:lvl w:ilvl="5">
      <w:start w:val="1"/>
      <w:numFmt w:val="bullet"/>
      <w:lvlText w:val="▪"/>
      <w:lvlJc w:val="left"/>
      <w:pPr>
        <w:tabs>
          <w:tab w:val="num" w:pos="0"/>
        </w:tabs>
        <w:ind w:left="4320" w:firstLine="0"/>
      </w:pPr>
      <w:rPr>
        <w:rFonts w:ascii="Segoe UI Symbol" w:hAnsi="Segoe UI Symbol" w:cs="Segoe UI Symbol" w:hint="default"/>
        <w:b w:val="0"/>
        <w:i w:val="0"/>
        <w:strike w:val="0"/>
        <w:dstrike w:val="0"/>
        <w:color w:val="000000"/>
        <w:position w:val="0"/>
        <w:sz w:val="22"/>
        <w:szCs w:val="22"/>
        <w:u w:val="none" w:color="000000"/>
        <w:shd w:val="clear" w:color="auto" w:fill="auto"/>
        <w:vertAlign w:val="baseline"/>
      </w:rPr>
    </w:lvl>
    <w:lvl w:ilvl="6">
      <w:start w:val="1"/>
      <w:numFmt w:val="bullet"/>
      <w:lvlText w:val="•"/>
      <w:lvlJc w:val="left"/>
      <w:pPr>
        <w:tabs>
          <w:tab w:val="num" w:pos="0"/>
        </w:tabs>
        <w:ind w:left="5040" w:firstLine="0"/>
      </w:pPr>
      <w:rPr>
        <w:rFonts w:ascii="Arial" w:hAnsi="Arial" w:cs="Arial" w:hint="default"/>
        <w:b w:val="0"/>
        <w:i w:val="0"/>
        <w:strike w:val="0"/>
        <w:dstrike w:val="0"/>
        <w:color w:val="000000"/>
        <w:position w:val="0"/>
        <w:sz w:val="22"/>
        <w:szCs w:val="22"/>
        <w:u w:val="none" w:color="000000"/>
        <w:shd w:val="clear" w:color="auto" w:fill="auto"/>
        <w:vertAlign w:val="baseline"/>
      </w:rPr>
    </w:lvl>
    <w:lvl w:ilvl="7">
      <w:start w:val="1"/>
      <w:numFmt w:val="bullet"/>
      <w:lvlText w:val="o"/>
      <w:lvlJc w:val="left"/>
      <w:pPr>
        <w:tabs>
          <w:tab w:val="num" w:pos="0"/>
        </w:tabs>
        <w:ind w:left="5760" w:firstLine="0"/>
      </w:pPr>
      <w:rPr>
        <w:rFonts w:ascii="Segoe UI Symbol" w:hAnsi="Segoe UI Symbol" w:cs="Segoe UI Symbol" w:hint="default"/>
        <w:b w:val="0"/>
        <w:i w:val="0"/>
        <w:strike w:val="0"/>
        <w:dstrike w:val="0"/>
        <w:color w:val="000000"/>
        <w:position w:val="0"/>
        <w:sz w:val="22"/>
        <w:szCs w:val="22"/>
        <w:u w:val="none" w:color="000000"/>
        <w:shd w:val="clear" w:color="auto" w:fill="auto"/>
        <w:vertAlign w:val="baseline"/>
      </w:rPr>
    </w:lvl>
    <w:lvl w:ilvl="8">
      <w:start w:val="1"/>
      <w:numFmt w:val="bullet"/>
      <w:lvlText w:val="▪"/>
      <w:lvlJc w:val="left"/>
      <w:pPr>
        <w:tabs>
          <w:tab w:val="num" w:pos="0"/>
        </w:tabs>
        <w:ind w:left="6480" w:firstLine="0"/>
      </w:pPr>
      <w:rPr>
        <w:rFonts w:ascii="Segoe UI Symbol" w:hAnsi="Segoe UI Symbol" w:cs="Segoe UI Symbol" w:hint="default"/>
        <w:b w:val="0"/>
        <w:i w:val="0"/>
        <w:strike w:val="0"/>
        <w:dstrike w:val="0"/>
        <w:color w:val="000000"/>
        <w:position w:val="0"/>
        <w:sz w:val="22"/>
        <w:szCs w:val="22"/>
        <w:u w:val="none" w:color="000000"/>
        <w:shd w:val="clear" w:color="auto" w:fill="auto"/>
        <w:vertAlign w:val="baseline"/>
      </w:rPr>
    </w:lvl>
  </w:abstractNum>
  <w:abstractNum w:abstractNumId="24" w15:restartNumberingAfterBreak="0">
    <w:nsid w:val="61D2795F"/>
    <w:multiLevelType w:val="multilevel"/>
    <w:tmpl w:val="100CE266"/>
    <w:lvl w:ilvl="0">
      <w:start w:val="1"/>
      <w:numFmt w:val="decimal"/>
      <w:lvlText w:val="%1."/>
      <w:lvlJc w:val="left"/>
      <w:pPr>
        <w:tabs>
          <w:tab w:val="num" w:pos="0"/>
        </w:tabs>
        <w:ind w:left="862" w:hanging="360"/>
      </w:pPr>
    </w:lvl>
    <w:lvl w:ilvl="1">
      <w:start w:val="1"/>
      <w:numFmt w:val="bullet"/>
      <w:lvlText w:val="o"/>
      <w:lvlJc w:val="left"/>
      <w:pPr>
        <w:tabs>
          <w:tab w:val="num" w:pos="0"/>
        </w:tabs>
        <w:ind w:left="1582" w:hanging="360"/>
      </w:pPr>
      <w:rPr>
        <w:rFonts w:ascii="Courier New" w:hAnsi="Courier New" w:cs="Courier New" w:hint="default"/>
      </w:rPr>
    </w:lvl>
    <w:lvl w:ilvl="2">
      <w:start w:val="1"/>
      <w:numFmt w:val="bullet"/>
      <w:lvlText w:val=""/>
      <w:lvlJc w:val="left"/>
      <w:pPr>
        <w:tabs>
          <w:tab w:val="num" w:pos="0"/>
        </w:tabs>
        <w:ind w:left="2302" w:hanging="360"/>
      </w:pPr>
      <w:rPr>
        <w:rFonts w:ascii="Wingdings" w:hAnsi="Wingdings" w:cs="Wingdings" w:hint="default"/>
      </w:rPr>
    </w:lvl>
    <w:lvl w:ilvl="3">
      <w:start w:val="1"/>
      <w:numFmt w:val="bullet"/>
      <w:lvlText w:val=""/>
      <w:lvlJc w:val="left"/>
      <w:pPr>
        <w:tabs>
          <w:tab w:val="num" w:pos="0"/>
        </w:tabs>
        <w:ind w:left="3022" w:hanging="360"/>
      </w:pPr>
      <w:rPr>
        <w:rFonts w:ascii="Symbol" w:hAnsi="Symbol" w:cs="Symbol" w:hint="default"/>
      </w:rPr>
    </w:lvl>
    <w:lvl w:ilvl="4">
      <w:start w:val="1"/>
      <w:numFmt w:val="bullet"/>
      <w:lvlText w:val="o"/>
      <w:lvlJc w:val="left"/>
      <w:pPr>
        <w:tabs>
          <w:tab w:val="num" w:pos="0"/>
        </w:tabs>
        <w:ind w:left="3742" w:hanging="360"/>
      </w:pPr>
      <w:rPr>
        <w:rFonts w:ascii="Courier New" w:hAnsi="Courier New" w:cs="Courier New" w:hint="default"/>
      </w:rPr>
    </w:lvl>
    <w:lvl w:ilvl="5">
      <w:start w:val="1"/>
      <w:numFmt w:val="bullet"/>
      <w:lvlText w:val=""/>
      <w:lvlJc w:val="left"/>
      <w:pPr>
        <w:tabs>
          <w:tab w:val="num" w:pos="0"/>
        </w:tabs>
        <w:ind w:left="4462" w:hanging="360"/>
      </w:pPr>
      <w:rPr>
        <w:rFonts w:ascii="Wingdings" w:hAnsi="Wingdings" w:cs="Wingdings" w:hint="default"/>
      </w:rPr>
    </w:lvl>
    <w:lvl w:ilvl="6">
      <w:start w:val="1"/>
      <w:numFmt w:val="bullet"/>
      <w:lvlText w:val=""/>
      <w:lvlJc w:val="left"/>
      <w:pPr>
        <w:tabs>
          <w:tab w:val="num" w:pos="0"/>
        </w:tabs>
        <w:ind w:left="5182" w:hanging="360"/>
      </w:pPr>
      <w:rPr>
        <w:rFonts w:ascii="Symbol" w:hAnsi="Symbol" w:cs="Symbol" w:hint="default"/>
      </w:rPr>
    </w:lvl>
    <w:lvl w:ilvl="7">
      <w:start w:val="1"/>
      <w:numFmt w:val="bullet"/>
      <w:lvlText w:val="o"/>
      <w:lvlJc w:val="left"/>
      <w:pPr>
        <w:tabs>
          <w:tab w:val="num" w:pos="0"/>
        </w:tabs>
        <w:ind w:left="5902" w:hanging="360"/>
      </w:pPr>
      <w:rPr>
        <w:rFonts w:ascii="Courier New" w:hAnsi="Courier New" w:cs="Courier New" w:hint="default"/>
      </w:rPr>
    </w:lvl>
    <w:lvl w:ilvl="8">
      <w:start w:val="1"/>
      <w:numFmt w:val="bullet"/>
      <w:lvlText w:val=""/>
      <w:lvlJc w:val="left"/>
      <w:pPr>
        <w:tabs>
          <w:tab w:val="num" w:pos="0"/>
        </w:tabs>
        <w:ind w:left="6622" w:hanging="360"/>
      </w:pPr>
      <w:rPr>
        <w:rFonts w:ascii="Wingdings" w:hAnsi="Wingdings" w:cs="Wingdings" w:hint="default"/>
      </w:rPr>
    </w:lvl>
  </w:abstractNum>
  <w:abstractNum w:abstractNumId="25" w15:restartNumberingAfterBreak="0">
    <w:nsid w:val="626753D8"/>
    <w:multiLevelType w:val="multilevel"/>
    <w:tmpl w:val="78E67E0A"/>
    <w:lvl w:ilvl="0">
      <w:start w:val="1"/>
      <w:numFmt w:val="bullet"/>
      <w:lvlText w:val="●"/>
      <w:lvlJc w:val="left"/>
      <w:pPr>
        <w:tabs>
          <w:tab w:val="num" w:pos="0"/>
        </w:tabs>
        <w:ind w:left="705" w:firstLine="0"/>
      </w:pPr>
      <w:rPr>
        <w:rFonts w:ascii="Times New Roman" w:hAnsi="Times New Roman" w:cs="Times New Roman" w:hint="default"/>
        <w:b w:val="0"/>
        <w:i w:val="0"/>
        <w:strike w:val="0"/>
        <w:dstrike w:val="0"/>
        <w:color w:val="000000"/>
        <w:position w:val="0"/>
        <w:sz w:val="20"/>
        <w:szCs w:val="20"/>
        <w:u w:val="none" w:color="000000"/>
        <w:shd w:val="clear" w:color="auto" w:fill="auto"/>
        <w:vertAlign w:val="baseline"/>
      </w:rPr>
    </w:lvl>
    <w:lvl w:ilvl="1">
      <w:start w:val="1"/>
      <w:numFmt w:val="bullet"/>
      <w:lvlText w:val="o"/>
      <w:lvlJc w:val="left"/>
      <w:pPr>
        <w:tabs>
          <w:tab w:val="num" w:pos="0"/>
        </w:tabs>
        <w:ind w:left="1440" w:firstLine="0"/>
      </w:pPr>
      <w:rPr>
        <w:rFonts w:ascii="Times New Roman" w:hAnsi="Times New Roman" w:cs="Times New Roman" w:hint="default"/>
        <w:b w:val="0"/>
        <w:i w:val="0"/>
        <w:strike w:val="0"/>
        <w:dstrike w:val="0"/>
        <w:color w:val="000000"/>
        <w:position w:val="0"/>
        <w:sz w:val="20"/>
        <w:szCs w:val="20"/>
        <w:u w:val="none" w:color="000000"/>
        <w:shd w:val="clear" w:color="auto" w:fill="auto"/>
        <w:vertAlign w:val="baseline"/>
      </w:rPr>
    </w:lvl>
    <w:lvl w:ilvl="2">
      <w:start w:val="1"/>
      <w:numFmt w:val="bullet"/>
      <w:lvlText w:val="▪"/>
      <w:lvlJc w:val="left"/>
      <w:pPr>
        <w:tabs>
          <w:tab w:val="num" w:pos="0"/>
        </w:tabs>
        <w:ind w:left="2160" w:firstLine="0"/>
      </w:pPr>
      <w:rPr>
        <w:rFonts w:ascii="Times New Roman" w:hAnsi="Times New Roman" w:cs="Times New Roman" w:hint="default"/>
        <w:b w:val="0"/>
        <w:i w:val="0"/>
        <w:strike w:val="0"/>
        <w:dstrike w:val="0"/>
        <w:color w:val="000000"/>
        <w:position w:val="0"/>
        <w:sz w:val="20"/>
        <w:szCs w:val="20"/>
        <w:u w:val="none" w:color="000000"/>
        <w:shd w:val="clear" w:color="auto" w:fill="auto"/>
        <w:vertAlign w:val="baseline"/>
      </w:rPr>
    </w:lvl>
    <w:lvl w:ilvl="3">
      <w:start w:val="1"/>
      <w:numFmt w:val="bullet"/>
      <w:lvlText w:val="•"/>
      <w:lvlJc w:val="left"/>
      <w:pPr>
        <w:tabs>
          <w:tab w:val="num" w:pos="0"/>
        </w:tabs>
        <w:ind w:left="2880" w:firstLine="0"/>
      </w:pPr>
      <w:rPr>
        <w:rFonts w:ascii="Times New Roman" w:hAnsi="Times New Roman" w:cs="Times New Roman" w:hint="default"/>
        <w:b w:val="0"/>
        <w:i w:val="0"/>
        <w:strike w:val="0"/>
        <w:dstrike w:val="0"/>
        <w:color w:val="000000"/>
        <w:position w:val="0"/>
        <w:sz w:val="20"/>
        <w:szCs w:val="20"/>
        <w:u w:val="none" w:color="000000"/>
        <w:shd w:val="clear" w:color="auto" w:fill="auto"/>
        <w:vertAlign w:val="baseline"/>
      </w:rPr>
    </w:lvl>
    <w:lvl w:ilvl="4">
      <w:start w:val="1"/>
      <w:numFmt w:val="bullet"/>
      <w:lvlText w:val="o"/>
      <w:lvlJc w:val="left"/>
      <w:pPr>
        <w:tabs>
          <w:tab w:val="num" w:pos="0"/>
        </w:tabs>
        <w:ind w:left="3600" w:firstLine="0"/>
      </w:pPr>
      <w:rPr>
        <w:rFonts w:ascii="Times New Roman" w:hAnsi="Times New Roman" w:cs="Times New Roman" w:hint="default"/>
        <w:b w:val="0"/>
        <w:i w:val="0"/>
        <w:strike w:val="0"/>
        <w:dstrike w:val="0"/>
        <w:color w:val="000000"/>
        <w:position w:val="0"/>
        <w:sz w:val="20"/>
        <w:szCs w:val="20"/>
        <w:u w:val="none" w:color="000000"/>
        <w:shd w:val="clear" w:color="auto" w:fill="auto"/>
        <w:vertAlign w:val="baseline"/>
      </w:rPr>
    </w:lvl>
    <w:lvl w:ilvl="5">
      <w:start w:val="1"/>
      <w:numFmt w:val="bullet"/>
      <w:lvlText w:val="▪"/>
      <w:lvlJc w:val="left"/>
      <w:pPr>
        <w:tabs>
          <w:tab w:val="num" w:pos="0"/>
        </w:tabs>
        <w:ind w:left="4320" w:firstLine="0"/>
      </w:pPr>
      <w:rPr>
        <w:rFonts w:ascii="Times New Roman" w:hAnsi="Times New Roman" w:cs="Times New Roman" w:hint="default"/>
        <w:b w:val="0"/>
        <w:i w:val="0"/>
        <w:strike w:val="0"/>
        <w:dstrike w:val="0"/>
        <w:color w:val="000000"/>
        <w:position w:val="0"/>
        <w:sz w:val="20"/>
        <w:szCs w:val="20"/>
        <w:u w:val="none" w:color="000000"/>
        <w:shd w:val="clear" w:color="auto" w:fill="auto"/>
        <w:vertAlign w:val="baseline"/>
      </w:rPr>
    </w:lvl>
    <w:lvl w:ilvl="6">
      <w:start w:val="1"/>
      <w:numFmt w:val="bullet"/>
      <w:lvlText w:val="•"/>
      <w:lvlJc w:val="left"/>
      <w:pPr>
        <w:tabs>
          <w:tab w:val="num" w:pos="0"/>
        </w:tabs>
        <w:ind w:left="5040" w:firstLine="0"/>
      </w:pPr>
      <w:rPr>
        <w:rFonts w:ascii="Times New Roman" w:hAnsi="Times New Roman" w:cs="Times New Roman" w:hint="default"/>
        <w:b w:val="0"/>
        <w:i w:val="0"/>
        <w:strike w:val="0"/>
        <w:dstrike w:val="0"/>
        <w:color w:val="000000"/>
        <w:position w:val="0"/>
        <w:sz w:val="20"/>
        <w:szCs w:val="20"/>
        <w:u w:val="none" w:color="000000"/>
        <w:shd w:val="clear" w:color="auto" w:fill="auto"/>
        <w:vertAlign w:val="baseline"/>
      </w:rPr>
    </w:lvl>
    <w:lvl w:ilvl="7">
      <w:start w:val="1"/>
      <w:numFmt w:val="bullet"/>
      <w:lvlText w:val="o"/>
      <w:lvlJc w:val="left"/>
      <w:pPr>
        <w:tabs>
          <w:tab w:val="num" w:pos="0"/>
        </w:tabs>
        <w:ind w:left="5760" w:firstLine="0"/>
      </w:pPr>
      <w:rPr>
        <w:rFonts w:ascii="Times New Roman" w:hAnsi="Times New Roman" w:cs="Times New Roman" w:hint="default"/>
        <w:b w:val="0"/>
        <w:i w:val="0"/>
        <w:strike w:val="0"/>
        <w:dstrike w:val="0"/>
        <w:color w:val="000000"/>
        <w:position w:val="0"/>
        <w:sz w:val="20"/>
        <w:szCs w:val="20"/>
        <w:u w:val="none" w:color="000000"/>
        <w:shd w:val="clear" w:color="auto" w:fill="auto"/>
        <w:vertAlign w:val="baseline"/>
      </w:rPr>
    </w:lvl>
    <w:lvl w:ilvl="8">
      <w:start w:val="1"/>
      <w:numFmt w:val="bullet"/>
      <w:lvlText w:val="▪"/>
      <w:lvlJc w:val="left"/>
      <w:pPr>
        <w:tabs>
          <w:tab w:val="num" w:pos="0"/>
        </w:tabs>
        <w:ind w:left="6480" w:firstLine="0"/>
      </w:pPr>
      <w:rPr>
        <w:rFonts w:ascii="Times New Roman" w:hAnsi="Times New Roman" w:cs="Times New Roman" w:hint="default"/>
        <w:b w:val="0"/>
        <w:i w:val="0"/>
        <w:strike w:val="0"/>
        <w:dstrike w:val="0"/>
        <w:color w:val="000000"/>
        <w:position w:val="0"/>
        <w:sz w:val="20"/>
        <w:szCs w:val="20"/>
        <w:u w:val="none" w:color="000000"/>
        <w:shd w:val="clear" w:color="auto" w:fill="auto"/>
        <w:vertAlign w:val="baseline"/>
      </w:rPr>
    </w:lvl>
  </w:abstractNum>
  <w:abstractNum w:abstractNumId="26" w15:restartNumberingAfterBreak="0">
    <w:nsid w:val="642D4BB6"/>
    <w:multiLevelType w:val="multilevel"/>
    <w:tmpl w:val="8D10248E"/>
    <w:lvl w:ilvl="0">
      <w:start w:val="1"/>
      <w:numFmt w:val="bullet"/>
      <w:lvlText w:val=""/>
      <w:lvlJc w:val="left"/>
      <w:pPr>
        <w:tabs>
          <w:tab w:val="num" w:pos="0"/>
        </w:tabs>
        <w:ind w:left="915" w:hanging="360"/>
      </w:pPr>
      <w:rPr>
        <w:rFonts w:ascii="Symbol" w:hAnsi="Symbol" w:cs="Symbol" w:hint="default"/>
      </w:rPr>
    </w:lvl>
    <w:lvl w:ilvl="1">
      <w:start w:val="1"/>
      <w:numFmt w:val="bullet"/>
      <w:lvlText w:val="o"/>
      <w:lvlJc w:val="left"/>
      <w:pPr>
        <w:tabs>
          <w:tab w:val="num" w:pos="0"/>
        </w:tabs>
        <w:ind w:left="1635" w:hanging="360"/>
      </w:pPr>
      <w:rPr>
        <w:rFonts w:ascii="Courier New" w:hAnsi="Courier New" w:cs="Courier New" w:hint="default"/>
      </w:rPr>
    </w:lvl>
    <w:lvl w:ilvl="2">
      <w:start w:val="1"/>
      <w:numFmt w:val="bullet"/>
      <w:lvlText w:val=""/>
      <w:lvlJc w:val="left"/>
      <w:pPr>
        <w:tabs>
          <w:tab w:val="num" w:pos="0"/>
        </w:tabs>
        <w:ind w:left="2355" w:hanging="360"/>
      </w:pPr>
      <w:rPr>
        <w:rFonts w:ascii="Wingdings" w:hAnsi="Wingdings" w:cs="Wingdings" w:hint="default"/>
      </w:rPr>
    </w:lvl>
    <w:lvl w:ilvl="3">
      <w:start w:val="1"/>
      <w:numFmt w:val="bullet"/>
      <w:lvlText w:val=""/>
      <w:lvlJc w:val="left"/>
      <w:pPr>
        <w:tabs>
          <w:tab w:val="num" w:pos="0"/>
        </w:tabs>
        <w:ind w:left="3075" w:hanging="360"/>
      </w:pPr>
      <w:rPr>
        <w:rFonts w:ascii="Symbol" w:hAnsi="Symbol" w:cs="Symbol" w:hint="default"/>
      </w:rPr>
    </w:lvl>
    <w:lvl w:ilvl="4">
      <w:start w:val="1"/>
      <w:numFmt w:val="bullet"/>
      <w:lvlText w:val="o"/>
      <w:lvlJc w:val="left"/>
      <w:pPr>
        <w:tabs>
          <w:tab w:val="num" w:pos="0"/>
        </w:tabs>
        <w:ind w:left="3795" w:hanging="360"/>
      </w:pPr>
      <w:rPr>
        <w:rFonts w:ascii="Courier New" w:hAnsi="Courier New" w:cs="Courier New" w:hint="default"/>
      </w:rPr>
    </w:lvl>
    <w:lvl w:ilvl="5">
      <w:start w:val="1"/>
      <w:numFmt w:val="bullet"/>
      <w:lvlText w:val=""/>
      <w:lvlJc w:val="left"/>
      <w:pPr>
        <w:tabs>
          <w:tab w:val="num" w:pos="0"/>
        </w:tabs>
        <w:ind w:left="4515" w:hanging="360"/>
      </w:pPr>
      <w:rPr>
        <w:rFonts w:ascii="Wingdings" w:hAnsi="Wingdings" w:cs="Wingdings" w:hint="default"/>
      </w:rPr>
    </w:lvl>
    <w:lvl w:ilvl="6">
      <w:start w:val="1"/>
      <w:numFmt w:val="bullet"/>
      <w:lvlText w:val=""/>
      <w:lvlJc w:val="left"/>
      <w:pPr>
        <w:tabs>
          <w:tab w:val="num" w:pos="0"/>
        </w:tabs>
        <w:ind w:left="5235" w:hanging="360"/>
      </w:pPr>
      <w:rPr>
        <w:rFonts w:ascii="Symbol" w:hAnsi="Symbol" w:cs="Symbol" w:hint="default"/>
      </w:rPr>
    </w:lvl>
    <w:lvl w:ilvl="7">
      <w:start w:val="1"/>
      <w:numFmt w:val="bullet"/>
      <w:lvlText w:val="o"/>
      <w:lvlJc w:val="left"/>
      <w:pPr>
        <w:tabs>
          <w:tab w:val="num" w:pos="0"/>
        </w:tabs>
        <w:ind w:left="5955" w:hanging="360"/>
      </w:pPr>
      <w:rPr>
        <w:rFonts w:ascii="Courier New" w:hAnsi="Courier New" w:cs="Courier New" w:hint="default"/>
      </w:rPr>
    </w:lvl>
    <w:lvl w:ilvl="8">
      <w:start w:val="1"/>
      <w:numFmt w:val="bullet"/>
      <w:lvlText w:val=""/>
      <w:lvlJc w:val="left"/>
      <w:pPr>
        <w:tabs>
          <w:tab w:val="num" w:pos="0"/>
        </w:tabs>
        <w:ind w:left="6675" w:hanging="360"/>
      </w:pPr>
      <w:rPr>
        <w:rFonts w:ascii="Wingdings" w:hAnsi="Wingdings" w:cs="Wingdings" w:hint="default"/>
      </w:rPr>
    </w:lvl>
  </w:abstractNum>
  <w:abstractNum w:abstractNumId="27" w15:restartNumberingAfterBreak="0">
    <w:nsid w:val="6BBC635B"/>
    <w:multiLevelType w:val="multilevel"/>
    <w:tmpl w:val="BC02293A"/>
    <w:lvl w:ilvl="0">
      <w:start w:val="1"/>
      <w:numFmt w:val="bullet"/>
      <w:lvlText w:val="●"/>
      <w:lvlJc w:val="left"/>
      <w:pPr>
        <w:tabs>
          <w:tab w:val="num" w:pos="0"/>
        </w:tabs>
        <w:ind w:left="705" w:firstLine="0"/>
      </w:pPr>
      <w:rPr>
        <w:rFonts w:ascii="Times New Roman" w:hAnsi="Times New Roman" w:cs="Times New Roman" w:hint="default"/>
        <w:b w:val="0"/>
        <w:i w:val="0"/>
        <w:strike w:val="0"/>
        <w:dstrike w:val="0"/>
        <w:color w:val="000000"/>
        <w:position w:val="0"/>
        <w:sz w:val="20"/>
        <w:szCs w:val="20"/>
        <w:u w:val="none" w:color="000000"/>
        <w:shd w:val="clear" w:color="auto" w:fill="auto"/>
        <w:vertAlign w:val="baseline"/>
      </w:rPr>
    </w:lvl>
    <w:lvl w:ilvl="1">
      <w:start w:val="1"/>
      <w:numFmt w:val="bullet"/>
      <w:lvlText w:val="o"/>
      <w:lvlJc w:val="left"/>
      <w:pPr>
        <w:tabs>
          <w:tab w:val="num" w:pos="0"/>
        </w:tabs>
        <w:ind w:left="1440" w:firstLine="0"/>
      </w:pPr>
      <w:rPr>
        <w:rFonts w:ascii="Times New Roman" w:hAnsi="Times New Roman" w:cs="Times New Roman" w:hint="default"/>
        <w:b w:val="0"/>
        <w:i w:val="0"/>
        <w:strike w:val="0"/>
        <w:dstrike w:val="0"/>
        <w:color w:val="000000"/>
        <w:position w:val="0"/>
        <w:sz w:val="20"/>
        <w:szCs w:val="20"/>
        <w:u w:val="none" w:color="000000"/>
        <w:shd w:val="clear" w:color="auto" w:fill="auto"/>
        <w:vertAlign w:val="baseline"/>
      </w:rPr>
    </w:lvl>
    <w:lvl w:ilvl="2">
      <w:start w:val="1"/>
      <w:numFmt w:val="bullet"/>
      <w:lvlText w:val="▪"/>
      <w:lvlJc w:val="left"/>
      <w:pPr>
        <w:tabs>
          <w:tab w:val="num" w:pos="0"/>
        </w:tabs>
        <w:ind w:left="2160" w:firstLine="0"/>
      </w:pPr>
      <w:rPr>
        <w:rFonts w:ascii="Times New Roman" w:hAnsi="Times New Roman" w:cs="Times New Roman" w:hint="default"/>
        <w:b w:val="0"/>
        <w:i w:val="0"/>
        <w:strike w:val="0"/>
        <w:dstrike w:val="0"/>
        <w:color w:val="000000"/>
        <w:position w:val="0"/>
        <w:sz w:val="20"/>
        <w:szCs w:val="20"/>
        <w:u w:val="none" w:color="000000"/>
        <w:shd w:val="clear" w:color="auto" w:fill="auto"/>
        <w:vertAlign w:val="baseline"/>
      </w:rPr>
    </w:lvl>
    <w:lvl w:ilvl="3">
      <w:start w:val="1"/>
      <w:numFmt w:val="bullet"/>
      <w:lvlText w:val="•"/>
      <w:lvlJc w:val="left"/>
      <w:pPr>
        <w:tabs>
          <w:tab w:val="num" w:pos="0"/>
        </w:tabs>
        <w:ind w:left="2880" w:firstLine="0"/>
      </w:pPr>
      <w:rPr>
        <w:rFonts w:ascii="Times New Roman" w:hAnsi="Times New Roman" w:cs="Times New Roman" w:hint="default"/>
        <w:b w:val="0"/>
        <w:i w:val="0"/>
        <w:strike w:val="0"/>
        <w:dstrike w:val="0"/>
        <w:color w:val="000000"/>
        <w:position w:val="0"/>
        <w:sz w:val="20"/>
        <w:szCs w:val="20"/>
        <w:u w:val="none" w:color="000000"/>
        <w:shd w:val="clear" w:color="auto" w:fill="auto"/>
        <w:vertAlign w:val="baseline"/>
      </w:rPr>
    </w:lvl>
    <w:lvl w:ilvl="4">
      <w:start w:val="1"/>
      <w:numFmt w:val="bullet"/>
      <w:lvlText w:val="o"/>
      <w:lvlJc w:val="left"/>
      <w:pPr>
        <w:tabs>
          <w:tab w:val="num" w:pos="0"/>
        </w:tabs>
        <w:ind w:left="3600" w:firstLine="0"/>
      </w:pPr>
      <w:rPr>
        <w:rFonts w:ascii="Times New Roman" w:hAnsi="Times New Roman" w:cs="Times New Roman" w:hint="default"/>
        <w:b w:val="0"/>
        <w:i w:val="0"/>
        <w:strike w:val="0"/>
        <w:dstrike w:val="0"/>
        <w:color w:val="000000"/>
        <w:position w:val="0"/>
        <w:sz w:val="20"/>
        <w:szCs w:val="20"/>
        <w:u w:val="none" w:color="000000"/>
        <w:shd w:val="clear" w:color="auto" w:fill="auto"/>
        <w:vertAlign w:val="baseline"/>
      </w:rPr>
    </w:lvl>
    <w:lvl w:ilvl="5">
      <w:start w:val="1"/>
      <w:numFmt w:val="bullet"/>
      <w:lvlText w:val="▪"/>
      <w:lvlJc w:val="left"/>
      <w:pPr>
        <w:tabs>
          <w:tab w:val="num" w:pos="0"/>
        </w:tabs>
        <w:ind w:left="4320" w:firstLine="0"/>
      </w:pPr>
      <w:rPr>
        <w:rFonts w:ascii="Times New Roman" w:hAnsi="Times New Roman" w:cs="Times New Roman" w:hint="default"/>
        <w:b w:val="0"/>
        <w:i w:val="0"/>
        <w:strike w:val="0"/>
        <w:dstrike w:val="0"/>
        <w:color w:val="000000"/>
        <w:position w:val="0"/>
        <w:sz w:val="20"/>
        <w:szCs w:val="20"/>
        <w:u w:val="none" w:color="000000"/>
        <w:shd w:val="clear" w:color="auto" w:fill="auto"/>
        <w:vertAlign w:val="baseline"/>
      </w:rPr>
    </w:lvl>
    <w:lvl w:ilvl="6">
      <w:start w:val="1"/>
      <w:numFmt w:val="bullet"/>
      <w:lvlText w:val="•"/>
      <w:lvlJc w:val="left"/>
      <w:pPr>
        <w:tabs>
          <w:tab w:val="num" w:pos="0"/>
        </w:tabs>
        <w:ind w:left="5040" w:firstLine="0"/>
      </w:pPr>
      <w:rPr>
        <w:rFonts w:ascii="Times New Roman" w:hAnsi="Times New Roman" w:cs="Times New Roman" w:hint="default"/>
        <w:b w:val="0"/>
        <w:i w:val="0"/>
        <w:strike w:val="0"/>
        <w:dstrike w:val="0"/>
        <w:color w:val="000000"/>
        <w:position w:val="0"/>
        <w:sz w:val="20"/>
        <w:szCs w:val="20"/>
        <w:u w:val="none" w:color="000000"/>
        <w:shd w:val="clear" w:color="auto" w:fill="auto"/>
        <w:vertAlign w:val="baseline"/>
      </w:rPr>
    </w:lvl>
    <w:lvl w:ilvl="7">
      <w:start w:val="1"/>
      <w:numFmt w:val="bullet"/>
      <w:lvlText w:val="o"/>
      <w:lvlJc w:val="left"/>
      <w:pPr>
        <w:tabs>
          <w:tab w:val="num" w:pos="0"/>
        </w:tabs>
        <w:ind w:left="5760" w:firstLine="0"/>
      </w:pPr>
      <w:rPr>
        <w:rFonts w:ascii="Times New Roman" w:hAnsi="Times New Roman" w:cs="Times New Roman" w:hint="default"/>
        <w:b w:val="0"/>
        <w:i w:val="0"/>
        <w:strike w:val="0"/>
        <w:dstrike w:val="0"/>
        <w:color w:val="000000"/>
        <w:position w:val="0"/>
        <w:sz w:val="20"/>
        <w:szCs w:val="20"/>
        <w:u w:val="none" w:color="000000"/>
        <w:shd w:val="clear" w:color="auto" w:fill="auto"/>
        <w:vertAlign w:val="baseline"/>
      </w:rPr>
    </w:lvl>
    <w:lvl w:ilvl="8">
      <w:start w:val="1"/>
      <w:numFmt w:val="bullet"/>
      <w:lvlText w:val="▪"/>
      <w:lvlJc w:val="left"/>
      <w:pPr>
        <w:tabs>
          <w:tab w:val="num" w:pos="0"/>
        </w:tabs>
        <w:ind w:left="6480" w:firstLine="0"/>
      </w:pPr>
      <w:rPr>
        <w:rFonts w:ascii="Times New Roman" w:hAnsi="Times New Roman" w:cs="Times New Roman" w:hint="default"/>
        <w:b w:val="0"/>
        <w:i w:val="0"/>
        <w:strike w:val="0"/>
        <w:dstrike w:val="0"/>
        <w:color w:val="000000"/>
        <w:position w:val="0"/>
        <w:sz w:val="20"/>
        <w:szCs w:val="20"/>
        <w:u w:val="none" w:color="000000"/>
        <w:shd w:val="clear" w:color="auto" w:fill="auto"/>
        <w:vertAlign w:val="baseline"/>
      </w:rPr>
    </w:lvl>
  </w:abstractNum>
  <w:abstractNum w:abstractNumId="28" w15:restartNumberingAfterBreak="0">
    <w:nsid w:val="73DD446B"/>
    <w:multiLevelType w:val="multilevel"/>
    <w:tmpl w:val="F866EC32"/>
    <w:lvl w:ilvl="0">
      <w:start w:val="1"/>
      <w:numFmt w:val="bullet"/>
      <w:lvlText w:val=""/>
      <w:lvlJc w:val="left"/>
      <w:pPr>
        <w:tabs>
          <w:tab w:val="num" w:pos="0"/>
        </w:tabs>
        <w:ind w:left="1808" w:hanging="360"/>
      </w:pPr>
      <w:rPr>
        <w:rFonts w:ascii="Symbol" w:hAnsi="Symbol" w:cs="Symbol" w:hint="default"/>
      </w:rPr>
    </w:lvl>
    <w:lvl w:ilvl="1">
      <w:start w:val="1"/>
      <w:numFmt w:val="bullet"/>
      <w:lvlText w:val="o"/>
      <w:lvlJc w:val="left"/>
      <w:pPr>
        <w:tabs>
          <w:tab w:val="num" w:pos="0"/>
        </w:tabs>
        <w:ind w:left="2528" w:hanging="360"/>
      </w:pPr>
      <w:rPr>
        <w:rFonts w:ascii="Courier New" w:hAnsi="Courier New" w:cs="Courier New" w:hint="default"/>
      </w:rPr>
    </w:lvl>
    <w:lvl w:ilvl="2">
      <w:start w:val="1"/>
      <w:numFmt w:val="bullet"/>
      <w:lvlText w:val=""/>
      <w:lvlJc w:val="left"/>
      <w:pPr>
        <w:tabs>
          <w:tab w:val="num" w:pos="0"/>
        </w:tabs>
        <w:ind w:left="3248" w:hanging="360"/>
      </w:pPr>
      <w:rPr>
        <w:rFonts w:ascii="Wingdings" w:hAnsi="Wingdings" w:cs="Wingdings" w:hint="default"/>
      </w:rPr>
    </w:lvl>
    <w:lvl w:ilvl="3">
      <w:start w:val="1"/>
      <w:numFmt w:val="bullet"/>
      <w:lvlText w:val=""/>
      <w:lvlJc w:val="left"/>
      <w:pPr>
        <w:tabs>
          <w:tab w:val="num" w:pos="0"/>
        </w:tabs>
        <w:ind w:left="3968" w:hanging="360"/>
      </w:pPr>
      <w:rPr>
        <w:rFonts w:ascii="Symbol" w:hAnsi="Symbol" w:cs="Symbol" w:hint="default"/>
      </w:rPr>
    </w:lvl>
    <w:lvl w:ilvl="4">
      <w:start w:val="1"/>
      <w:numFmt w:val="bullet"/>
      <w:lvlText w:val="o"/>
      <w:lvlJc w:val="left"/>
      <w:pPr>
        <w:tabs>
          <w:tab w:val="num" w:pos="0"/>
        </w:tabs>
        <w:ind w:left="4688" w:hanging="360"/>
      </w:pPr>
      <w:rPr>
        <w:rFonts w:ascii="Courier New" w:hAnsi="Courier New" w:cs="Courier New" w:hint="default"/>
      </w:rPr>
    </w:lvl>
    <w:lvl w:ilvl="5">
      <w:start w:val="1"/>
      <w:numFmt w:val="bullet"/>
      <w:lvlText w:val=""/>
      <w:lvlJc w:val="left"/>
      <w:pPr>
        <w:tabs>
          <w:tab w:val="num" w:pos="0"/>
        </w:tabs>
        <w:ind w:left="5408" w:hanging="360"/>
      </w:pPr>
      <w:rPr>
        <w:rFonts w:ascii="Wingdings" w:hAnsi="Wingdings" w:cs="Wingdings" w:hint="default"/>
      </w:rPr>
    </w:lvl>
    <w:lvl w:ilvl="6">
      <w:start w:val="1"/>
      <w:numFmt w:val="bullet"/>
      <w:lvlText w:val=""/>
      <w:lvlJc w:val="left"/>
      <w:pPr>
        <w:tabs>
          <w:tab w:val="num" w:pos="0"/>
        </w:tabs>
        <w:ind w:left="6128" w:hanging="360"/>
      </w:pPr>
      <w:rPr>
        <w:rFonts w:ascii="Symbol" w:hAnsi="Symbol" w:cs="Symbol" w:hint="default"/>
      </w:rPr>
    </w:lvl>
    <w:lvl w:ilvl="7">
      <w:start w:val="1"/>
      <w:numFmt w:val="bullet"/>
      <w:lvlText w:val="o"/>
      <w:lvlJc w:val="left"/>
      <w:pPr>
        <w:tabs>
          <w:tab w:val="num" w:pos="0"/>
        </w:tabs>
        <w:ind w:left="6848" w:hanging="360"/>
      </w:pPr>
      <w:rPr>
        <w:rFonts w:ascii="Courier New" w:hAnsi="Courier New" w:cs="Courier New" w:hint="default"/>
      </w:rPr>
    </w:lvl>
    <w:lvl w:ilvl="8">
      <w:start w:val="1"/>
      <w:numFmt w:val="bullet"/>
      <w:lvlText w:val=""/>
      <w:lvlJc w:val="left"/>
      <w:pPr>
        <w:tabs>
          <w:tab w:val="num" w:pos="0"/>
        </w:tabs>
        <w:ind w:left="7568" w:hanging="360"/>
      </w:pPr>
      <w:rPr>
        <w:rFonts w:ascii="Wingdings" w:hAnsi="Wingdings" w:cs="Wingdings" w:hint="default"/>
      </w:rPr>
    </w:lvl>
  </w:abstractNum>
  <w:abstractNum w:abstractNumId="29" w15:restartNumberingAfterBreak="0">
    <w:nsid w:val="78DD03CF"/>
    <w:multiLevelType w:val="multilevel"/>
    <w:tmpl w:val="A0B83770"/>
    <w:lvl w:ilvl="0">
      <w:numFmt w:val="bullet"/>
      <w:lvlText w:val="●"/>
      <w:lvlJc w:val="left"/>
      <w:pPr>
        <w:tabs>
          <w:tab w:val="num" w:pos="0"/>
        </w:tabs>
        <w:ind w:left="1160" w:hanging="360"/>
      </w:pPr>
      <w:rPr>
        <w:rFonts w:ascii="Times New Roman" w:hAnsi="Times New Roman" w:cs="Times New Roman" w:hint="default"/>
        <w:w w:val="100"/>
        <w:lang w:val="it-IT" w:eastAsia="en-US" w:bidi="ar-SA"/>
      </w:rPr>
    </w:lvl>
    <w:lvl w:ilvl="1">
      <w:numFmt w:val="bullet"/>
      <w:lvlText w:val=""/>
      <w:lvlJc w:val="left"/>
      <w:pPr>
        <w:tabs>
          <w:tab w:val="num" w:pos="0"/>
        </w:tabs>
        <w:ind w:left="2002" w:hanging="360"/>
      </w:pPr>
      <w:rPr>
        <w:rFonts w:ascii="Symbol" w:hAnsi="Symbol" w:cs="Symbol" w:hint="default"/>
        <w:lang w:val="it-IT" w:eastAsia="en-US" w:bidi="ar-SA"/>
      </w:rPr>
    </w:lvl>
    <w:lvl w:ilvl="2">
      <w:numFmt w:val="bullet"/>
      <w:lvlText w:val=""/>
      <w:lvlJc w:val="left"/>
      <w:pPr>
        <w:tabs>
          <w:tab w:val="num" w:pos="0"/>
        </w:tabs>
        <w:ind w:left="2845" w:hanging="360"/>
      </w:pPr>
      <w:rPr>
        <w:rFonts w:ascii="Symbol" w:hAnsi="Symbol" w:cs="Symbol" w:hint="default"/>
        <w:lang w:val="it-IT" w:eastAsia="en-US" w:bidi="ar-SA"/>
      </w:rPr>
    </w:lvl>
    <w:lvl w:ilvl="3">
      <w:numFmt w:val="bullet"/>
      <w:lvlText w:val=""/>
      <w:lvlJc w:val="left"/>
      <w:pPr>
        <w:tabs>
          <w:tab w:val="num" w:pos="0"/>
        </w:tabs>
        <w:ind w:left="3687" w:hanging="360"/>
      </w:pPr>
      <w:rPr>
        <w:rFonts w:ascii="Symbol" w:hAnsi="Symbol" w:cs="Symbol" w:hint="default"/>
        <w:lang w:val="it-IT" w:eastAsia="en-US" w:bidi="ar-SA"/>
      </w:rPr>
    </w:lvl>
    <w:lvl w:ilvl="4">
      <w:numFmt w:val="bullet"/>
      <w:lvlText w:val=""/>
      <w:lvlJc w:val="left"/>
      <w:pPr>
        <w:tabs>
          <w:tab w:val="num" w:pos="0"/>
        </w:tabs>
        <w:ind w:left="4530" w:hanging="360"/>
      </w:pPr>
      <w:rPr>
        <w:rFonts w:ascii="Symbol" w:hAnsi="Symbol" w:cs="Symbol" w:hint="default"/>
        <w:lang w:val="it-IT" w:eastAsia="en-US" w:bidi="ar-SA"/>
      </w:rPr>
    </w:lvl>
    <w:lvl w:ilvl="5">
      <w:numFmt w:val="bullet"/>
      <w:lvlText w:val=""/>
      <w:lvlJc w:val="left"/>
      <w:pPr>
        <w:tabs>
          <w:tab w:val="num" w:pos="0"/>
        </w:tabs>
        <w:ind w:left="5373" w:hanging="360"/>
      </w:pPr>
      <w:rPr>
        <w:rFonts w:ascii="Symbol" w:hAnsi="Symbol" w:cs="Symbol" w:hint="default"/>
        <w:lang w:val="it-IT" w:eastAsia="en-US" w:bidi="ar-SA"/>
      </w:rPr>
    </w:lvl>
    <w:lvl w:ilvl="6">
      <w:numFmt w:val="bullet"/>
      <w:lvlText w:val=""/>
      <w:lvlJc w:val="left"/>
      <w:pPr>
        <w:tabs>
          <w:tab w:val="num" w:pos="0"/>
        </w:tabs>
        <w:ind w:left="6215" w:hanging="360"/>
      </w:pPr>
      <w:rPr>
        <w:rFonts w:ascii="Symbol" w:hAnsi="Symbol" w:cs="Symbol" w:hint="default"/>
        <w:lang w:val="it-IT" w:eastAsia="en-US" w:bidi="ar-SA"/>
      </w:rPr>
    </w:lvl>
    <w:lvl w:ilvl="7">
      <w:numFmt w:val="bullet"/>
      <w:lvlText w:val=""/>
      <w:lvlJc w:val="left"/>
      <w:pPr>
        <w:tabs>
          <w:tab w:val="num" w:pos="0"/>
        </w:tabs>
        <w:ind w:left="7058" w:hanging="360"/>
      </w:pPr>
      <w:rPr>
        <w:rFonts w:ascii="Symbol" w:hAnsi="Symbol" w:cs="Symbol" w:hint="default"/>
        <w:lang w:val="it-IT" w:eastAsia="en-US" w:bidi="ar-SA"/>
      </w:rPr>
    </w:lvl>
    <w:lvl w:ilvl="8">
      <w:numFmt w:val="bullet"/>
      <w:lvlText w:val=""/>
      <w:lvlJc w:val="left"/>
      <w:pPr>
        <w:tabs>
          <w:tab w:val="num" w:pos="0"/>
        </w:tabs>
        <w:ind w:left="7901" w:hanging="360"/>
      </w:pPr>
      <w:rPr>
        <w:rFonts w:ascii="Symbol" w:hAnsi="Symbol" w:cs="Symbol" w:hint="default"/>
        <w:lang w:val="it-IT" w:eastAsia="en-US" w:bidi="ar-SA"/>
      </w:rPr>
    </w:lvl>
  </w:abstractNum>
  <w:abstractNum w:abstractNumId="30" w15:restartNumberingAfterBreak="0">
    <w:nsid w:val="7B6512E3"/>
    <w:multiLevelType w:val="multilevel"/>
    <w:tmpl w:val="8D4E728A"/>
    <w:lvl w:ilvl="0">
      <w:start w:val="1"/>
      <w:numFmt w:val="decimal"/>
      <w:lvlText w:val="%1."/>
      <w:lvlJc w:val="left"/>
      <w:pPr>
        <w:tabs>
          <w:tab w:val="num" w:pos="0"/>
        </w:tabs>
        <w:ind w:left="1160" w:hanging="360"/>
      </w:pPr>
      <w:rPr>
        <w:rFonts w:ascii="Calibri" w:eastAsia="Calibri" w:hAnsi="Calibri" w:cs="Calibri"/>
        <w:b w:val="0"/>
        <w:bCs w:val="0"/>
        <w:i w:val="0"/>
        <w:iCs w:val="0"/>
        <w:w w:val="100"/>
        <w:sz w:val="22"/>
        <w:szCs w:val="22"/>
        <w:lang w:val="it-IT" w:eastAsia="en-US" w:bidi="ar-SA"/>
      </w:rPr>
    </w:lvl>
    <w:lvl w:ilvl="1">
      <w:numFmt w:val="bullet"/>
      <w:lvlText w:val=""/>
      <w:lvlJc w:val="left"/>
      <w:pPr>
        <w:tabs>
          <w:tab w:val="num" w:pos="0"/>
        </w:tabs>
        <w:ind w:left="2002" w:hanging="360"/>
      </w:pPr>
      <w:rPr>
        <w:rFonts w:ascii="Symbol" w:hAnsi="Symbol" w:cs="Symbol" w:hint="default"/>
        <w:lang w:val="it-IT" w:eastAsia="en-US" w:bidi="ar-SA"/>
      </w:rPr>
    </w:lvl>
    <w:lvl w:ilvl="2">
      <w:numFmt w:val="bullet"/>
      <w:lvlText w:val=""/>
      <w:lvlJc w:val="left"/>
      <w:pPr>
        <w:tabs>
          <w:tab w:val="num" w:pos="0"/>
        </w:tabs>
        <w:ind w:left="2845" w:hanging="360"/>
      </w:pPr>
      <w:rPr>
        <w:rFonts w:ascii="Symbol" w:hAnsi="Symbol" w:cs="Symbol" w:hint="default"/>
        <w:lang w:val="it-IT" w:eastAsia="en-US" w:bidi="ar-SA"/>
      </w:rPr>
    </w:lvl>
    <w:lvl w:ilvl="3">
      <w:numFmt w:val="bullet"/>
      <w:lvlText w:val=""/>
      <w:lvlJc w:val="left"/>
      <w:pPr>
        <w:tabs>
          <w:tab w:val="num" w:pos="0"/>
        </w:tabs>
        <w:ind w:left="3687" w:hanging="360"/>
      </w:pPr>
      <w:rPr>
        <w:rFonts w:ascii="Symbol" w:hAnsi="Symbol" w:cs="Symbol" w:hint="default"/>
        <w:lang w:val="it-IT" w:eastAsia="en-US" w:bidi="ar-SA"/>
      </w:rPr>
    </w:lvl>
    <w:lvl w:ilvl="4">
      <w:numFmt w:val="bullet"/>
      <w:lvlText w:val=""/>
      <w:lvlJc w:val="left"/>
      <w:pPr>
        <w:tabs>
          <w:tab w:val="num" w:pos="0"/>
        </w:tabs>
        <w:ind w:left="4530" w:hanging="360"/>
      </w:pPr>
      <w:rPr>
        <w:rFonts w:ascii="Symbol" w:hAnsi="Symbol" w:cs="Symbol" w:hint="default"/>
        <w:lang w:val="it-IT" w:eastAsia="en-US" w:bidi="ar-SA"/>
      </w:rPr>
    </w:lvl>
    <w:lvl w:ilvl="5">
      <w:numFmt w:val="bullet"/>
      <w:lvlText w:val=""/>
      <w:lvlJc w:val="left"/>
      <w:pPr>
        <w:tabs>
          <w:tab w:val="num" w:pos="0"/>
        </w:tabs>
        <w:ind w:left="5373" w:hanging="360"/>
      </w:pPr>
      <w:rPr>
        <w:rFonts w:ascii="Symbol" w:hAnsi="Symbol" w:cs="Symbol" w:hint="default"/>
        <w:lang w:val="it-IT" w:eastAsia="en-US" w:bidi="ar-SA"/>
      </w:rPr>
    </w:lvl>
    <w:lvl w:ilvl="6">
      <w:numFmt w:val="bullet"/>
      <w:lvlText w:val=""/>
      <w:lvlJc w:val="left"/>
      <w:pPr>
        <w:tabs>
          <w:tab w:val="num" w:pos="0"/>
        </w:tabs>
        <w:ind w:left="6215" w:hanging="360"/>
      </w:pPr>
      <w:rPr>
        <w:rFonts w:ascii="Symbol" w:hAnsi="Symbol" w:cs="Symbol" w:hint="default"/>
        <w:lang w:val="it-IT" w:eastAsia="en-US" w:bidi="ar-SA"/>
      </w:rPr>
    </w:lvl>
    <w:lvl w:ilvl="7">
      <w:numFmt w:val="bullet"/>
      <w:lvlText w:val=""/>
      <w:lvlJc w:val="left"/>
      <w:pPr>
        <w:tabs>
          <w:tab w:val="num" w:pos="0"/>
        </w:tabs>
        <w:ind w:left="7058" w:hanging="360"/>
      </w:pPr>
      <w:rPr>
        <w:rFonts w:ascii="Symbol" w:hAnsi="Symbol" w:cs="Symbol" w:hint="default"/>
        <w:lang w:val="it-IT" w:eastAsia="en-US" w:bidi="ar-SA"/>
      </w:rPr>
    </w:lvl>
    <w:lvl w:ilvl="8">
      <w:numFmt w:val="bullet"/>
      <w:lvlText w:val=""/>
      <w:lvlJc w:val="left"/>
      <w:pPr>
        <w:tabs>
          <w:tab w:val="num" w:pos="0"/>
        </w:tabs>
        <w:ind w:left="7901" w:hanging="360"/>
      </w:pPr>
      <w:rPr>
        <w:rFonts w:ascii="Symbol" w:hAnsi="Symbol" w:cs="Symbol" w:hint="default"/>
        <w:lang w:val="it-IT" w:eastAsia="en-US" w:bidi="ar-SA"/>
      </w:rPr>
    </w:lvl>
  </w:abstractNum>
  <w:abstractNum w:abstractNumId="31" w15:restartNumberingAfterBreak="0">
    <w:nsid w:val="7C5B0A82"/>
    <w:multiLevelType w:val="multilevel"/>
    <w:tmpl w:val="9500B9A2"/>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32" w15:restartNumberingAfterBreak="0">
    <w:nsid w:val="7D8417FA"/>
    <w:multiLevelType w:val="multilevel"/>
    <w:tmpl w:val="E9201A86"/>
    <w:lvl w:ilvl="0">
      <w:numFmt w:val="bullet"/>
      <w:lvlText w:val="●"/>
      <w:lvlJc w:val="left"/>
      <w:pPr>
        <w:tabs>
          <w:tab w:val="num" w:pos="0"/>
        </w:tabs>
        <w:ind w:left="1160" w:hanging="360"/>
      </w:pPr>
      <w:rPr>
        <w:rFonts w:ascii="Verdana" w:hAnsi="Verdana" w:cs="Verdana" w:hint="default"/>
        <w:b w:val="0"/>
        <w:bCs w:val="0"/>
        <w:i w:val="0"/>
        <w:iCs w:val="0"/>
        <w:w w:val="100"/>
        <w:sz w:val="22"/>
        <w:szCs w:val="22"/>
        <w:lang w:val="it-IT" w:eastAsia="en-US" w:bidi="ar-SA"/>
      </w:rPr>
    </w:lvl>
    <w:lvl w:ilvl="1">
      <w:numFmt w:val="bullet"/>
      <w:lvlText w:val=""/>
      <w:lvlJc w:val="left"/>
      <w:pPr>
        <w:tabs>
          <w:tab w:val="num" w:pos="0"/>
        </w:tabs>
        <w:ind w:left="2002" w:hanging="360"/>
      </w:pPr>
      <w:rPr>
        <w:rFonts w:ascii="Symbol" w:hAnsi="Symbol" w:cs="Symbol" w:hint="default"/>
        <w:lang w:val="it-IT" w:eastAsia="en-US" w:bidi="ar-SA"/>
      </w:rPr>
    </w:lvl>
    <w:lvl w:ilvl="2">
      <w:numFmt w:val="bullet"/>
      <w:lvlText w:val=""/>
      <w:lvlJc w:val="left"/>
      <w:pPr>
        <w:tabs>
          <w:tab w:val="num" w:pos="0"/>
        </w:tabs>
        <w:ind w:left="2845" w:hanging="360"/>
      </w:pPr>
      <w:rPr>
        <w:rFonts w:ascii="Symbol" w:hAnsi="Symbol" w:cs="Symbol" w:hint="default"/>
        <w:lang w:val="it-IT" w:eastAsia="en-US" w:bidi="ar-SA"/>
      </w:rPr>
    </w:lvl>
    <w:lvl w:ilvl="3">
      <w:numFmt w:val="bullet"/>
      <w:lvlText w:val=""/>
      <w:lvlJc w:val="left"/>
      <w:pPr>
        <w:tabs>
          <w:tab w:val="num" w:pos="0"/>
        </w:tabs>
        <w:ind w:left="3687" w:hanging="360"/>
      </w:pPr>
      <w:rPr>
        <w:rFonts w:ascii="Symbol" w:hAnsi="Symbol" w:cs="Symbol" w:hint="default"/>
        <w:lang w:val="it-IT" w:eastAsia="en-US" w:bidi="ar-SA"/>
      </w:rPr>
    </w:lvl>
    <w:lvl w:ilvl="4">
      <w:numFmt w:val="bullet"/>
      <w:lvlText w:val=""/>
      <w:lvlJc w:val="left"/>
      <w:pPr>
        <w:tabs>
          <w:tab w:val="num" w:pos="0"/>
        </w:tabs>
        <w:ind w:left="4530" w:hanging="360"/>
      </w:pPr>
      <w:rPr>
        <w:rFonts w:ascii="Symbol" w:hAnsi="Symbol" w:cs="Symbol" w:hint="default"/>
        <w:lang w:val="it-IT" w:eastAsia="en-US" w:bidi="ar-SA"/>
      </w:rPr>
    </w:lvl>
    <w:lvl w:ilvl="5">
      <w:numFmt w:val="bullet"/>
      <w:lvlText w:val=""/>
      <w:lvlJc w:val="left"/>
      <w:pPr>
        <w:tabs>
          <w:tab w:val="num" w:pos="0"/>
        </w:tabs>
        <w:ind w:left="5373" w:hanging="360"/>
      </w:pPr>
      <w:rPr>
        <w:rFonts w:ascii="Symbol" w:hAnsi="Symbol" w:cs="Symbol" w:hint="default"/>
        <w:lang w:val="it-IT" w:eastAsia="en-US" w:bidi="ar-SA"/>
      </w:rPr>
    </w:lvl>
    <w:lvl w:ilvl="6">
      <w:numFmt w:val="bullet"/>
      <w:lvlText w:val=""/>
      <w:lvlJc w:val="left"/>
      <w:pPr>
        <w:tabs>
          <w:tab w:val="num" w:pos="0"/>
        </w:tabs>
        <w:ind w:left="6215" w:hanging="360"/>
      </w:pPr>
      <w:rPr>
        <w:rFonts w:ascii="Symbol" w:hAnsi="Symbol" w:cs="Symbol" w:hint="default"/>
        <w:lang w:val="it-IT" w:eastAsia="en-US" w:bidi="ar-SA"/>
      </w:rPr>
    </w:lvl>
    <w:lvl w:ilvl="7">
      <w:numFmt w:val="bullet"/>
      <w:lvlText w:val=""/>
      <w:lvlJc w:val="left"/>
      <w:pPr>
        <w:tabs>
          <w:tab w:val="num" w:pos="0"/>
        </w:tabs>
        <w:ind w:left="7058" w:hanging="360"/>
      </w:pPr>
      <w:rPr>
        <w:rFonts w:ascii="Symbol" w:hAnsi="Symbol" w:cs="Symbol" w:hint="default"/>
        <w:lang w:val="it-IT" w:eastAsia="en-US" w:bidi="ar-SA"/>
      </w:rPr>
    </w:lvl>
    <w:lvl w:ilvl="8">
      <w:numFmt w:val="bullet"/>
      <w:lvlText w:val=""/>
      <w:lvlJc w:val="left"/>
      <w:pPr>
        <w:tabs>
          <w:tab w:val="num" w:pos="0"/>
        </w:tabs>
        <w:ind w:left="7901" w:hanging="360"/>
      </w:pPr>
      <w:rPr>
        <w:rFonts w:ascii="Symbol" w:hAnsi="Symbol" w:cs="Symbol" w:hint="default"/>
        <w:lang w:val="it-IT" w:eastAsia="en-US" w:bidi="ar-SA"/>
      </w:rPr>
    </w:lvl>
  </w:abstractNum>
  <w:abstractNum w:abstractNumId="33" w15:restartNumberingAfterBreak="0">
    <w:nsid w:val="7E8054EF"/>
    <w:multiLevelType w:val="multilevel"/>
    <w:tmpl w:val="5B7286BC"/>
    <w:lvl w:ilvl="0">
      <w:start w:val="1"/>
      <w:numFmt w:val="decimal"/>
      <w:lvlText w:val="A.%1"/>
      <w:lvlJc w:val="left"/>
      <w:pPr>
        <w:tabs>
          <w:tab w:val="num" w:pos="0"/>
        </w:tabs>
        <w:ind w:left="862" w:hanging="360"/>
      </w:pPr>
    </w:lvl>
    <w:lvl w:ilvl="1">
      <w:start w:val="1"/>
      <w:numFmt w:val="bullet"/>
      <w:lvlText w:val="o"/>
      <w:lvlJc w:val="left"/>
      <w:pPr>
        <w:tabs>
          <w:tab w:val="num" w:pos="0"/>
        </w:tabs>
        <w:ind w:left="1582" w:hanging="360"/>
      </w:pPr>
      <w:rPr>
        <w:rFonts w:ascii="Courier New" w:hAnsi="Courier New" w:cs="Courier New" w:hint="default"/>
      </w:rPr>
    </w:lvl>
    <w:lvl w:ilvl="2">
      <w:start w:val="1"/>
      <w:numFmt w:val="bullet"/>
      <w:lvlText w:val=""/>
      <w:lvlJc w:val="left"/>
      <w:pPr>
        <w:tabs>
          <w:tab w:val="num" w:pos="0"/>
        </w:tabs>
        <w:ind w:left="2302" w:hanging="360"/>
      </w:pPr>
      <w:rPr>
        <w:rFonts w:ascii="Wingdings" w:hAnsi="Wingdings" w:cs="Wingdings" w:hint="default"/>
      </w:rPr>
    </w:lvl>
    <w:lvl w:ilvl="3">
      <w:start w:val="1"/>
      <w:numFmt w:val="bullet"/>
      <w:lvlText w:val=""/>
      <w:lvlJc w:val="left"/>
      <w:pPr>
        <w:tabs>
          <w:tab w:val="num" w:pos="0"/>
        </w:tabs>
        <w:ind w:left="3022" w:hanging="360"/>
      </w:pPr>
      <w:rPr>
        <w:rFonts w:ascii="Symbol" w:hAnsi="Symbol" w:cs="Symbol" w:hint="default"/>
      </w:rPr>
    </w:lvl>
    <w:lvl w:ilvl="4">
      <w:start w:val="1"/>
      <w:numFmt w:val="bullet"/>
      <w:lvlText w:val="o"/>
      <w:lvlJc w:val="left"/>
      <w:pPr>
        <w:tabs>
          <w:tab w:val="num" w:pos="0"/>
        </w:tabs>
        <w:ind w:left="3742" w:hanging="360"/>
      </w:pPr>
      <w:rPr>
        <w:rFonts w:ascii="Courier New" w:hAnsi="Courier New" w:cs="Courier New" w:hint="default"/>
      </w:rPr>
    </w:lvl>
    <w:lvl w:ilvl="5">
      <w:start w:val="1"/>
      <w:numFmt w:val="bullet"/>
      <w:lvlText w:val=""/>
      <w:lvlJc w:val="left"/>
      <w:pPr>
        <w:tabs>
          <w:tab w:val="num" w:pos="0"/>
        </w:tabs>
        <w:ind w:left="4462" w:hanging="360"/>
      </w:pPr>
      <w:rPr>
        <w:rFonts w:ascii="Wingdings" w:hAnsi="Wingdings" w:cs="Wingdings" w:hint="default"/>
      </w:rPr>
    </w:lvl>
    <w:lvl w:ilvl="6">
      <w:start w:val="1"/>
      <w:numFmt w:val="bullet"/>
      <w:lvlText w:val=""/>
      <w:lvlJc w:val="left"/>
      <w:pPr>
        <w:tabs>
          <w:tab w:val="num" w:pos="0"/>
        </w:tabs>
        <w:ind w:left="5182" w:hanging="360"/>
      </w:pPr>
      <w:rPr>
        <w:rFonts w:ascii="Symbol" w:hAnsi="Symbol" w:cs="Symbol" w:hint="default"/>
      </w:rPr>
    </w:lvl>
    <w:lvl w:ilvl="7">
      <w:start w:val="1"/>
      <w:numFmt w:val="bullet"/>
      <w:lvlText w:val="o"/>
      <w:lvlJc w:val="left"/>
      <w:pPr>
        <w:tabs>
          <w:tab w:val="num" w:pos="0"/>
        </w:tabs>
        <w:ind w:left="5902" w:hanging="360"/>
      </w:pPr>
      <w:rPr>
        <w:rFonts w:ascii="Courier New" w:hAnsi="Courier New" w:cs="Courier New" w:hint="default"/>
      </w:rPr>
    </w:lvl>
    <w:lvl w:ilvl="8">
      <w:start w:val="1"/>
      <w:numFmt w:val="bullet"/>
      <w:lvlText w:val=""/>
      <w:lvlJc w:val="left"/>
      <w:pPr>
        <w:tabs>
          <w:tab w:val="num" w:pos="0"/>
        </w:tabs>
        <w:ind w:left="6622" w:hanging="360"/>
      </w:pPr>
      <w:rPr>
        <w:rFonts w:ascii="Wingdings" w:hAnsi="Wingdings" w:cs="Wingdings" w:hint="default"/>
      </w:rPr>
    </w:lvl>
  </w:abstractNum>
  <w:abstractNum w:abstractNumId="34" w15:restartNumberingAfterBreak="0">
    <w:nsid w:val="7F3A34D3"/>
    <w:multiLevelType w:val="multilevel"/>
    <w:tmpl w:val="7584EA1A"/>
    <w:lvl w:ilvl="0">
      <w:start w:val="1"/>
      <w:numFmt w:val="bullet"/>
      <w:lvlText w:val="●"/>
      <w:lvlJc w:val="left"/>
      <w:pPr>
        <w:tabs>
          <w:tab w:val="num" w:pos="0"/>
        </w:tabs>
        <w:ind w:left="1080" w:firstLine="0"/>
      </w:pPr>
      <w:rPr>
        <w:rFonts w:ascii="Times New Roman" w:hAnsi="Times New Roman" w:cs="Times New Roman" w:hint="default"/>
        <w:b w:val="0"/>
        <w:i w:val="0"/>
        <w:strike w:val="0"/>
        <w:dstrike w:val="0"/>
        <w:color w:val="000000"/>
        <w:position w:val="0"/>
        <w:sz w:val="20"/>
        <w:szCs w:val="20"/>
        <w:u w:val="none" w:color="000000"/>
        <w:shd w:val="clear" w:color="auto" w:fill="auto"/>
        <w:vertAlign w:val="baseline"/>
      </w:rPr>
    </w:lvl>
    <w:lvl w:ilvl="1">
      <w:start w:val="1"/>
      <w:numFmt w:val="bullet"/>
      <w:lvlText w:val="o"/>
      <w:lvlJc w:val="left"/>
      <w:pPr>
        <w:tabs>
          <w:tab w:val="num" w:pos="0"/>
        </w:tabs>
        <w:ind w:left="1800" w:firstLine="0"/>
      </w:pPr>
      <w:rPr>
        <w:rFonts w:ascii="Times New Roman" w:hAnsi="Times New Roman" w:cs="Times New Roman" w:hint="default"/>
        <w:b w:val="0"/>
        <w:i w:val="0"/>
        <w:strike w:val="0"/>
        <w:dstrike w:val="0"/>
        <w:color w:val="000000"/>
        <w:position w:val="0"/>
        <w:sz w:val="20"/>
        <w:szCs w:val="20"/>
        <w:u w:val="none" w:color="000000"/>
        <w:shd w:val="clear" w:color="auto" w:fill="auto"/>
        <w:vertAlign w:val="baseline"/>
      </w:rPr>
    </w:lvl>
    <w:lvl w:ilvl="2">
      <w:start w:val="1"/>
      <w:numFmt w:val="bullet"/>
      <w:lvlText w:val="▪"/>
      <w:lvlJc w:val="left"/>
      <w:pPr>
        <w:tabs>
          <w:tab w:val="num" w:pos="0"/>
        </w:tabs>
        <w:ind w:left="2520" w:firstLine="0"/>
      </w:pPr>
      <w:rPr>
        <w:rFonts w:ascii="Times New Roman" w:hAnsi="Times New Roman" w:cs="Times New Roman" w:hint="default"/>
        <w:b w:val="0"/>
        <w:i w:val="0"/>
        <w:strike w:val="0"/>
        <w:dstrike w:val="0"/>
        <w:color w:val="000000"/>
        <w:position w:val="0"/>
        <w:sz w:val="20"/>
        <w:szCs w:val="20"/>
        <w:u w:val="none" w:color="000000"/>
        <w:shd w:val="clear" w:color="auto" w:fill="auto"/>
        <w:vertAlign w:val="baseline"/>
      </w:rPr>
    </w:lvl>
    <w:lvl w:ilvl="3">
      <w:start w:val="1"/>
      <w:numFmt w:val="bullet"/>
      <w:lvlText w:val="•"/>
      <w:lvlJc w:val="left"/>
      <w:pPr>
        <w:tabs>
          <w:tab w:val="num" w:pos="0"/>
        </w:tabs>
        <w:ind w:left="3240" w:firstLine="0"/>
      </w:pPr>
      <w:rPr>
        <w:rFonts w:ascii="Times New Roman" w:hAnsi="Times New Roman" w:cs="Times New Roman" w:hint="default"/>
        <w:b w:val="0"/>
        <w:i w:val="0"/>
        <w:strike w:val="0"/>
        <w:dstrike w:val="0"/>
        <w:color w:val="000000"/>
        <w:position w:val="0"/>
        <w:sz w:val="20"/>
        <w:szCs w:val="20"/>
        <w:u w:val="none" w:color="000000"/>
        <w:shd w:val="clear" w:color="auto" w:fill="auto"/>
        <w:vertAlign w:val="baseline"/>
      </w:rPr>
    </w:lvl>
    <w:lvl w:ilvl="4">
      <w:start w:val="1"/>
      <w:numFmt w:val="bullet"/>
      <w:lvlText w:val="o"/>
      <w:lvlJc w:val="left"/>
      <w:pPr>
        <w:tabs>
          <w:tab w:val="num" w:pos="0"/>
        </w:tabs>
        <w:ind w:left="3960" w:firstLine="0"/>
      </w:pPr>
      <w:rPr>
        <w:rFonts w:ascii="Times New Roman" w:hAnsi="Times New Roman" w:cs="Times New Roman" w:hint="default"/>
        <w:b w:val="0"/>
        <w:i w:val="0"/>
        <w:strike w:val="0"/>
        <w:dstrike w:val="0"/>
        <w:color w:val="000000"/>
        <w:position w:val="0"/>
        <w:sz w:val="20"/>
        <w:szCs w:val="20"/>
        <w:u w:val="none" w:color="000000"/>
        <w:shd w:val="clear" w:color="auto" w:fill="auto"/>
        <w:vertAlign w:val="baseline"/>
      </w:rPr>
    </w:lvl>
    <w:lvl w:ilvl="5">
      <w:start w:val="1"/>
      <w:numFmt w:val="bullet"/>
      <w:lvlText w:val="▪"/>
      <w:lvlJc w:val="left"/>
      <w:pPr>
        <w:tabs>
          <w:tab w:val="num" w:pos="0"/>
        </w:tabs>
        <w:ind w:left="4680" w:firstLine="0"/>
      </w:pPr>
      <w:rPr>
        <w:rFonts w:ascii="Times New Roman" w:hAnsi="Times New Roman" w:cs="Times New Roman" w:hint="default"/>
        <w:b w:val="0"/>
        <w:i w:val="0"/>
        <w:strike w:val="0"/>
        <w:dstrike w:val="0"/>
        <w:color w:val="000000"/>
        <w:position w:val="0"/>
        <w:sz w:val="20"/>
        <w:szCs w:val="20"/>
        <w:u w:val="none" w:color="000000"/>
        <w:shd w:val="clear" w:color="auto" w:fill="auto"/>
        <w:vertAlign w:val="baseline"/>
      </w:rPr>
    </w:lvl>
    <w:lvl w:ilvl="6">
      <w:start w:val="1"/>
      <w:numFmt w:val="bullet"/>
      <w:lvlText w:val="•"/>
      <w:lvlJc w:val="left"/>
      <w:pPr>
        <w:tabs>
          <w:tab w:val="num" w:pos="0"/>
        </w:tabs>
        <w:ind w:left="5400" w:firstLine="0"/>
      </w:pPr>
      <w:rPr>
        <w:rFonts w:ascii="Times New Roman" w:hAnsi="Times New Roman" w:cs="Times New Roman" w:hint="default"/>
        <w:b w:val="0"/>
        <w:i w:val="0"/>
        <w:strike w:val="0"/>
        <w:dstrike w:val="0"/>
        <w:color w:val="000000"/>
        <w:position w:val="0"/>
        <w:sz w:val="20"/>
        <w:szCs w:val="20"/>
        <w:u w:val="none" w:color="000000"/>
        <w:shd w:val="clear" w:color="auto" w:fill="auto"/>
        <w:vertAlign w:val="baseline"/>
      </w:rPr>
    </w:lvl>
    <w:lvl w:ilvl="7">
      <w:start w:val="1"/>
      <w:numFmt w:val="bullet"/>
      <w:lvlText w:val="o"/>
      <w:lvlJc w:val="left"/>
      <w:pPr>
        <w:tabs>
          <w:tab w:val="num" w:pos="0"/>
        </w:tabs>
        <w:ind w:left="6120" w:firstLine="0"/>
      </w:pPr>
      <w:rPr>
        <w:rFonts w:ascii="Times New Roman" w:hAnsi="Times New Roman" w:cs="Times New Roman" w:hint="default"/>
        <w:b w:val="0"/>
        <w:i w:val="0"/>
        <w:strike w:val="0"/>
        <w:dstrike w:val="0"/>
        <w:color w:val="000000"/>
        <w:position w:val="0"/>
        <w:sz w:val="20"/>
        <w:szCs w:val="20"/>
        <w:u w:val="none" w:color="000000"/>
        <w:shd w:val="clear" w:color="auto" w:fill="auto"/>
        <w:vertAlign w:val="baseline"/>
      </w:rPr>
    </w:lvl>
    <w:lvl w:ilvl="8">
      <w:start w:val="1"/>
      <w:numFmt w:val="bullet"/>
      <w:lvlText w:val="▪"/>
      <w:lvlJc w:val="left"/>
      <w:pPr>
        <w:tabs>
          <w:tab w:val="num" w:pos="0"/>
        </w:tabs>
        <w:ind w:left="6840" w:firstLine="0"/>
      </w:pPr>
      <w:rPr>
        <w:rFonts w:ascii="Times New Roman" w:hAnsi="Times New Roman" w:cs="Times New Roman" w:hint="default"/>
        <w:b w:val="0"/>
        <w:i w:val="0"/>
        <w:strike w:val="0"/>
        <w:dstrike w:val="0"/>
        <w:color w:val="000000"/>
        <w:position w:val="0"/>
        <w:sz w:val="20"/>
        <w:szCs w:val="20"/>
        <w:u w:val="none" w:color="000000"/>
        <w:shd w:val="clear" w:color="auto" w:fill="auto"/>
        <w:vertAlign w:val="baseline"/>
      </w:rPr>
    </w:lvl>
  </w:abstractNum>
  <w:num w:numId="1" w16cid:durableId="402024263">
    <w:abstractNumId w:val="17"/>
  </w:num>
  <w:num w:numId="2" w16cid:durableId="443114134">
    <w:abstractNumId w:val="6"/>
  </w:num>
  <w:num w:numId="3" w16cid:durableId="492724457">
    <w:abstractNumId w:val="21"/>
  </w:num>
  <w:num w:numId="4" w16cid:durableId="711921737">
    <w:abstractNumId w:val="19"/>
  </w:num>
  <w:num w:numId="5" w16cid:durableId="1332877068">
    <w:abstractNumId w:val="4"/>
  </w:num>
  <w:num w:numId="6" w16cid:durableId="591620171">
    <w:abstractNumId w:val="0"/>
  </w:num>
  <w:num w:numId="7" w16cid:durableId="1967616337">
    <w:abstractNumId w:val="20"/>
  </w:num>
  <w:num w:numId="8" w16cid:durableId="379791936">
    <w:abstractNumId w:val="29"/>
  </w:num>
  <w:num w:numId="9" w16cid:durableId="1724670804">
    <w:abstractNumId w:val="30"/>
  </w:num>
  <w:num w:numId="10" w16cid:durableId="223179484">
    <w:abstractNumId w:val="32"/>
  </w:num>
  <w:num w:numId="11" w16cid:durableId="305816017">
    <w:abstractNumId w:val="14"/>
  </w:num>
  <w:num w:numId="12" w16cid:durableId="692998318">
    <w:abstractNumId w:val="11"/>
  </w:num>
  <w:num w:numId="13" w16cid:durableId="1944612501">
    <w:abstractNumId w:val="10"/>
  </w:num>
  <w:num w:numId="14" w16cid:durableId="1278026208">
    <w:abstractNumId w:val="5"/>
  </w:num>
  <w:num w:numId="15" w16cid:durableId="1466852258">
    <w:abstractNumId w:val="1"/>
  </w:num>
  <w:num w:numId="16" w16cid:durableId="995498758">
    <w:abstractNumId w:val="9"/>
  </w:num>
  <w:num w:numId="17" w16cid:durableId="1688210272">
    <w:abstractNumId w:val="25"/>
  </w:num>
  <w:num w:numId="18" w16cid:durableId="1117026189">
    <w:abstractNumId w:val="2"/>
  </w:num>
  <w:num w:numId="19" w16cid:durableId="536505298">
    <w:abstractNumId w:val="15"/>
  </w:num>
  <w:num w:numId="20" w16cid:durableId="1202589854">
    <w:abstractNumId w:val="27"/>
  </w:num>
  <w:num w:numId="21" w16cid:durableId="2030642541">
    <w:abstractNumId w:val="22"/>
  </w:num>
  <w:num w:numId="22" w16cid:durableId="1350642239">
    <w:abstractNumId w:val="34"/>
  </w:num>
  <w:num w:numId="23" w16cid:durableId="1810857194">
    <w:abstractNumId w:val="3"/>
  </w:num>
  <w:num w:numId="24" w16cid:durableId="983197162">
    <w:abstractNumId w:val="26"/>
  </w:num>
  <w:num w:numId="25" w16cid:durableId="1058431324">
    <w:abstractNumId w:val="12"/>
  </w:num>
  <w:num w:numId="26" w16cid:durableId="2001423034">
    <w:abstractNumId w:val="23"/>
  </w:num>
  <w:num w:numId="27" w16cid:durableId="356657536">
    <w:abstractNumId w:val="31"/>
  </w:num>
  <w:num w:numId="28" w16cid:durableId="887567708">
    <w:abstractNumId w:val="13"/>
  </w:num>
  <w:num w:numId="29" w16cid:durableId="1808426652">
    <w:abstractNumId w:val="18"/>
  </w:num>
  <w:num w:numId="30" w16cid:durableId="1094863226">
    <w:abstractNumId w:val="8"/>
  </w:num>
  <w:num w:numId="31" w16cid:durableId="501972972">
    <w:abstractNumId w:val="28"/>
  </w:num>
  <w:num w:numId="32" w16cid:durableId="310715234">
    <w:abstractNumId w:val="24"/>
  </w:num>
  <w:num w:numId="33" w16cid:durableId="429669074">
    <w:abstractNumId w:val="33"/>
  </w:num>
  <w:num w:numId="34" w16cid:durableId="1827433206">
    <w:abstractNumId w:val="16"/>
  </w:num>
  <w:num w:numId="35" w16cid:durableId="64674149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9"/>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7C37"/>
    <w:rsid w:val="000706D8"/>
    <w:rsid w:val="00091D3A"/>
    <w:rsid w:val="000B23E0"/>
    <w:rsid w:val="0014034E"/>
    <w:rsid w:val="00173CED"/>
    <w:rsid w:val="00191D05"/>
    <w:rsid w:val="00204E95"/>
    <w:rsid w:val="002C3F9E"/>
    <w:rsid w:val="00311D9F"/>
    <w:rsid w:val="00322365"/>
    <w:rsid w:val="00337938"/>
    <w:rsid w:val="0039337C"/>
    <w:rsid w:val="00400127"/>
    <w:rsid w:val="004D3A12"/>
    <w:rsid w:val="005545EA"/>
    <w:rsid w:val="0056147D"/>
    <w:rsid w:val="00581A82"/>
    <w:rsid w:val="00601372"/>
    <w:rsid w:val="00682A78"/>
    <w:rsid w:val="006D2AD4"/>
    <w:rsid w:val="0072739A"/>
    <w:rsid w:val="007457F1"/>
    <w:rsid w:val="00863A4B"/>
    <w:rsid w:val="00892AAD"/>
    <w:rsid w:val="008B3E59"/>
    <w:rsid w:val="008B70AA"/>
    <w:rsid w:val="00991435"/>
    <w:rsid w:val="00A01BF6"/>
    <w:rsid w:val="00A5055D"/>
    <w:rsid w:val="00A54FD6"/>
    <w:rsid w:val="00A83FD1"/>
    <w:rsid w:val="00B5408D"/>
    <w:rsid w:val="00B55664"/>
    <w:rsid w:val="00C77C37"/>
    <w:rsid w:val="00C92676"/>
    <w:rsid w:val="00DF2DD9"/>
    <w:rsid w:val="00E169C5"/>
    <w:rsid w:val="00E67AFA"/>
  </w:rsids>
  <m:mathPr>
    <m:mathFont m:val="Cambria Math"/>
    <m:brkBin m:val="before"/>
    <m:brkBinSub m:val="--"/>
    <m:smallFrac m:val="0"/>
    <m:dispDef/>
    <m:lMargin m:val="0"/>
    <m:rMargin m:val="0"/>
    <m:defJc m:val="centerGroup"/>
    <m:wrapIndent m:val="1440"/>
    <m:intLim m:val="subSup"/>
    <m:naryLim m:val="undOvr"/>
  </m:mathPr>
  <w:themeFontLang w:val="it-IT"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ED5538"/>
  <w15:docId w15:val="{3B352DBA-51D6-4994-9E0D-7DA66D0FC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F57E3"/>
    <w:pPr>
      <w:spacing w:before="144" w:after="144" w:line="360" w:lineRule="auto"/>
      <w:ind w:left="142" w:right="139"/>
      <w:jc w:val="both"/>
    </w:pPr>
  </w:style>
  <w:style w:type="paragraph" w:styleId="Titolo1">
    <w:name w:val="heading 1"/>
    <w:basedOn w:val="Normale"/>
    <w:next w:val="Normale"/>
    <w:link w:val="Titolo1Carattere"/>
    <w:uiPriority w:val="9"/>
    <w:qFormat/>
    <w:rsid w:val="00801970"/>
    <w:pPr>
      <w:keepNext/>
      <w:keepLines/>
      <w:outlineLvl w:val="0"/>
    </w:pPr>
    <w:rPr>
      <w:rFonts w:asciiTheme="majorHAnsi" w:eastAsiaTheme="majorEastAsia" w:hAnsiTheme="majorHAnsi" w:cstheme="majorBidi"/>
      <w:b/>
      <w:bCs/>
      <w:color w:val="2F5496" w:themeColor="accent1" w:themeShade="BF"/>
      <w:sz w:val="36"/>
      <w:szCs w:val="32"/>
      <w:u w:val="single"/>
    </w:rPr>
  </w:style>
  <w:style w:type="paragraph" w:styleId="Titolo2">
    <w:name w:val="heading 2"/>
    <w:basedOn w:val="Titolo1"/>
    <w:next w:val="Normale"/>
    <w:link w:val="Titolo2Carattere"/>
    <w:uiPriority w:val="9"/>
    <w:unhideWhenUsed/>
    <w:qFormat/>
    <w:rsid w:val="00801970"/>
    <w:pPr>
      <w:spacing w:before="0" w:line="240" w:lineRule="auto"/>
      <w:outlineLvl w:val="1"/>
    </w:pPr>
    <w:rPr>
      <w:rFonts w:eastAsia="Calibri" w:cstheme="majorHAnsi"/>
      <w:b w:val="0"/>
      <w:bCs w:val="0"/>
      <w:color w:val="4472C4" w:themeColor="accent1"/>
      <w:sz w:val="32"/>
      <w:szCs w:val="28"/>
      <w:u w:val="none"/>
    </w:rPr>
  </w:style>
  <w:style w:type="paragraph" w:styleId="Titolo3">
    <w:name w:val="heading 3"/>
    <w:basedOn w:val="Titolo2"/>
    <w:next w:val="Normale"/>
    <w:link w:val="Titolo3Carattere"/>
    <w:uiPriority w:val="9"/>
    <w:unhideWhenUsed/>
    <w:qFormat/>
    <w:rsid w:val="00713DDB"/>
    <w:pPr>
      <w:outlineLvl w:val="2"/>
    </w:pPr>
    <w:rPr>
      <w:sz w:val="28"/>
    </w:rPr>
  </w:style>
  <w:style w:type="paragraph" w:styleId="Titolo4">
    <w:name w:val="heading 4"/>
    <w:basedOn w:val="Titolo3"/>
    <w:next w:val="Normale"/>
    <w:link w:val="Titolo4Carattere"/>
    <w:uiPriority w:val="9"/>
    <w:unhideWhenUsed/>
    <w:qFormat/>
    <w:rsid w:val="005854D7"/>
    <w:pPr>
      <w:tabs>
        <w:tab w:val="left" w:pos="2273"/>
      </w:tabs>
      <w:spacing w:before="720" w:after="600"/>
      <w:ind w:left="113" w:right="142"/>
      <w:jc w:val="left"/>
      <w:outlineLvl w:val="3"/>
    </w:pPr>
    <w:rPr>
      <w:lang w:eastAsia="en-GB"/>
    </w:rPr>
  </w:style>
  <w:style w:type="paragraph" w:styleId="Titolo5">
    <w:name w:val="heading 5"/>
    <w:basedOn w:val="Titolo4"/>
    <w:next w:val="Normale"/>
    <w:link w:val="Titolo5Carattere"/>
    <w:uiPriority w:val="9"/>
    <w:unhideWhenUsed/>
    <w:qFormat/>
    <w:rsid w:val="00153207"/>
    <w:pPr>
      <w:outlineLvl w:val="4"/>
    </w:pPr>
    <w:rPr>
      <w:i/>
      <w:iCs/>
    </w:rPr>
  </w:style>
  <w:style w:type="paragraph" w:styleId="Titolo6">
    <w:name w:val="heading 6"/>
    <w:basedOn w:val="Normale"/>
    <w:next w:val="Normale"/>
    <w:link w:val="Titolo6Carattere"/>
    <w:uiPriority w:val="9"/>
    <w:unhideWhenUsed/>
    <w:qFormat/>
    <w:rsid w:val="00305DF7"/>
    <w:pPr>
      <w:keepNext/>
      <w:keepLines/>
      <w:spacing w:before="200" w:after="40"/>
      <w:outlineLvl w:val="5"/>
    </w:pPr>
    <w:rPr>
      <w:rFonts w:ascii="Calibri" w:eastAsia="Calibri" w:hAnsi="Calibri" w:cs="Calibri"/>
      <w:b/>
      <w:sz w:val="20"/>
      <w:szCs w:val="20"/>
      <w:lang w:eastAsia="it-IT"/>
    </w:rPr>
  </w:style>
  <w:style w:type="paragraph" w:styleId="Titolo7">
    <w:name w:val="heading 7"/>
    <w:basedOn w:val="Normale"/>
    <w:link w:val="Titolo7Carattere"/>
    <w:uiPriority w:val="1"/>
    <w:qFormat/>
    <w:rsid w:val="009B1BBC"/>
    <w:pPr>
      <w:spacing w:before="0" w:after="0" w:line="240" w:lineRule="auto"/>
      <w:ind w:left="0" w:right="0"/>
      <w:jc w:val="center"/>
      <w:outlineLvl w:val="6"/>
    </w:pPr>
    <w:rPr>
      <w:rFonts w:ascii="Calibri" w:eastAsia="Times New Roman" w:hAnsi="Calibri" w:cs="Calibri"/>
      <w:b/>
      <w:bCs/>
      <w:color w:val="203764"/>
      <w:lang w:val="en-GB" w:eastAsia="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qFormat/>
    <w:rsid w:val="00801970"/>
    <w:rPr>
      <w:rFonts w:asciiTheme="majorHAnsi" w:eastAsiaTheme="majorEastAsia" w:hAnsiTheme="majorHAnsi" w:cstheme="majorBidi"/>
      <w:b/>
      <w:bCs/>
      <w:color w:val="2F5496" w:themeColor="accent1" w:themeShade="BF"/>
      <w:sz w:val="36"/>
      <w:szCs w:val="32"/>
      <w:u w:val="single"/>
    </w:rPr>
  </w:style>
  <w:style w:type="character" w:customStyle="1" w:styleId="Titolo2Carattere">
    <w:name w:val="Titolo 2 Carattere"/>
    <w:basedOn w:val="Carpredefinitoparagrafo"/>
    <w:link w:val="Titolo2"/>
    <w:uiPriority w:val="9"/>
    <w:qFormat/>
    <w:rsid w:val="00801970"/>
    <w:rPr>
      <w:rFonts w:asciiTheme="majorHAnsi" w:eastAsia="Calibri" w:hAnsiTheme="majorHAnsi" w:cstheme="majorHAnsi"/>
      <w:color w:val="4472C4" w:themeColor="accent1"/>
      <w:sz w:val="32"/>
      <w:szCs w:val="28"/>
    </w:rPr>
  </w:style>
  <w:style w:type="character" w:customStyle="1" w:styleId="Titolo3Carattere">
    <w:name w:val="Titolo 3 Carattere"/>
    <w:basedOn w:val="Carpredefinitoparagrafo"/>
    <w:link w:val="Titolo3"/>
    <w:uiPriority w:val="9"/>
    <w:qFormat/>
    <w:rsid w:val="00713DDB"/>
    <w:rPr>
      <w:rFonts w:asciiTheme="majorHAnsi" w:eastAsia="Calibri" w:hAnsiTheme="majorHAnsi" w:cstheme="majorHAnsi"/>
      <w:color w:val="4472C4" w:themeColor="accent1"/>
      <w:sz w:val="28"/>
      <w:szCs w:val="28"/>
    </w:rPr>
  </w:style>
  <w:style w:type="character" w:customStyle="1" w:styleId="Titolo4Carattere">
    <w:name w:val="Titolo 4 Carattere"/>
    <w:basedOn w:val="Carpredefinitoparagrafo"/>
    <w:link w:val="Titolo4"/>
    <w:uiPriority w:val="9"/>
    <w:qFormat/>
    <w:rsid w:val="005854D7"/>
    <w:rPr>
      <w:rFonts w:asciiTheme="majorHAnsi" w:eastAsia="Calibri" w:hAnsiTheme="majorHAnsi" w:cstheme="majorHAnsi"/>
      <w:color w:val="4472C4" w:themeColor="accent1"/>
      <w:sz w:val="28"/>
      <w:szCs w:val="28"/>
      <w:lang w:eastAsia="en-GB"/>
    </w:rPr>
  </w:style>
  <w:style w:type="character" w:styleId="Collegamentoipertestuale">
    <w:name w:val="Hyperlink"/>
    <w:basedOn w:val="Carpredefinitoparagrafo"/>
    <w:uiPriority w:val="99"/>
    <w:unhideWhenUsed/>
    <w:rPr>
      <w:color w:val="0563C1" w:themeColor="hyperlink"/>
      <w:u w:val="single"/>
    </w:rPr>
  </w:style>
  <w:style w:type="character" w:customStyle="1" w:styleId="Titolo5Carattere">
    <w:name w:val="Titolo 5 Carattere"/>
    <w:basedOn w:val="Carpredefinitoparagrafo"/>
    <w:link w:val="Titolo5"/>
    <w:uiPriority w:val="9"/>
    <w:qFormat/>
    <w:rsid w:val="00153207"/>
    <w:rPr>
      <w:rFonts w:asciiTheme="majorHAnsi" w:eastAsia="Calibri" w:hAnsiTheme="majorHAnsi" w:cstheme="majorHAnsi"/>
      <w:i/>
      <w:iCs/>
      <w:color w:val="4472C4" w:themeColor="accent1"/>
      <w:sz w:val="28"/>
      <w:szCs w:val="28"/>
    </w:rPr>
  </w:style>
  <w:style w:type="character" w:customStyle="1" w:styleId="Titolo6Carattere">
    <w:name w:val="Titolo 6 Carattere"/>
    <w:basedOn w:val="Carpredefinitoparagrafo"/>
    <w:link w:val="Titolo6"/>
    <w:uiPriority w:val="9"/>
    <w:semiHidden/>
    <w:qFormat/>
    <w:rsid w:val="00305DF7"/>
    <w:rPr>
      <w:rFonts w:ascii="Calibri" w:eastAsia="Calibri" w:hAnsi="Calibri" w:cs="Calibri"/>
      <w:b/>
      <w:sz w:val="20"/>
      <w:szCs w:val="20"/>
      <w:lang w:eastAsia="it-IT"/>
    </w:rPr>
  </w:style>
  <w:style w:type="character" w:customStyle="1" w:styleId="TitoloCarattere">
    <w:name w:val="Titolo Carattere"/>
    <w:basedOn w:val="Carpredefinitoparagrafo"/>
    <w:link w:val="Titolo"/>
    <w:uiPriority w:val="10"/>
    <w:qFormat/>
    <w:rsid w:val="00305DF7"/>
    <w:rPr>
      <w:rFonts w:ascii="Calibri" w:eastAsia="Calibri" w:hAnsi="Calibri" w:cs="Calibri"/>
      <w:b/>
      <w:sz w:val="72"/>
      <w:szCs w:val="72"/>
      <w:lang w:eastAsia="it-IT"/>
    </w:rPr>
  </w:style>
  <w:style w:type="character" w:customStyle="1" w:styleId="SottotitoloCarattere">
    <w:name w:val="Sottotitolo Carattere"/>
    <w:basedOn w:val="Carpredefinitoparagrafo"/>
    <w:link w:val="Sottotitolo"/>
    <w:uiPriority w:val="11"/>
    <w:qFormat/>
    <w:rsid w:val="00305DF7"/>
    <w:rPr>
      <w:rFonts w:ascii="Georgia" w:eastAsia="Georgia" w:hAnsi="Georgia" w:cs="Georgia"/>
      <w:i/>
      <w:color w:val="666666"/>
      <w:sz w:val="48"/>
      <w:szCs w:val="48"/>
      <w:lang w:eastAsia="it-IT"/>
    </w:rPr>
  </w:style>
  <w:style w:type="character" w:customStyle="1" w:styleId="TestocommentoCarattere">
    <w:name w:val="Testo commento Carattere"/>
    <w:basedOn w:val="Carpredefinitoparagrafo"/>
    <w:link w:val="Testocommento"/>
    <w:uiPriority w:val="99"/>
    <w:semiHidden/>
    <w:qFormat/>
    <w:rsid w:val="00305DF7"/>
    <w:rPr>
      <w:rFonts w:ascii="Times New Roman" w:eastAsia="Times New Roman" w:hAnsi="Times New Roman" w:cs="Times New Roman"/>
      <w:sz w:val="20"/>
      <w:szCs w:val="20"/>
      <w:lang w:eastAsia="it-IT"/>
    </w:rPr>
  </w:style>
  <w:style w:type="character" w:customStyle="1" w:styleId="IntestazioneCarattere">
    <w:name w:val="Intestazione Carattere"/>
    <w:basedOn w:val="Carpredefinitoparagrafo"/>
    <w:link w:val="Intestazione"/>
    <w:uiPriority w:val="99"/>
    <w:qFormat/>
    <w:rsid w:val="00E62E4A"/>
  </w:style>
  <w:style w:type="character" w:customStyle="1" w:styleId="PidipaginaCarattere">
    <w:name w:val="Piè di pagina Carattere"/>
    <w:basedOn w:val="Carpredefinitoparagrafo"/>
    <w:link w:val="Pidipagina"/>
    <w:uiPriority w:val="99"/>
    <w:qFormat/>
    <w:rsid w:val="00E62E4A"/>
  </w:style>
  <w:style w:type="character" w:styleId="Rimandocommento">
    <w:name w:val="annotation reference"/>
    <w:basedOn w:val="Carpredefinitoparagrafo"/>
    <w:uiPriority w:val="99"/>
    <w:semiHidden/>
    <w:unhideWhenUsed/>
    <w:qFormat/>
    <w:rPr>
      <w:sz w:val="16"/>
      <w:szCs w:val="16"/>
    </w:rPr>
  </w:style>
  <w:style w:type="character" w:customStyle="1" w:styleId="TestofumettoCarattere">
    <w:name w:val="Testo fumetto Carattere"/>
    <w:basedOn w:val="Carpredefinitoparagrafo"/>
    <w:link w:val="Testofumetto"/>
    <w:uiPriority w:val="99"/>
    <w:semiHidden/>
    <w:qFormat/>
    <w:rsid w:val="00CC03A3"/>
    <w:rPr>
      <w:rFonts w:ascii="Segoe UI" w:hAnsi="Segoe UI" w:cs="Segoe UI"/>
      <w:sz w:val="18"/>
      <w:szCs w:val="18"/>
    </w:rPr>
  </w:style>
  <w:style w:type="character" w:styleId="Collegamentovisitato">
    <w:name w:val="FollowedHyperlink"/>
    <w:basedOn w:val="Carpredefinitoparagrafo"/>
    <w:uiPriority w:val="99"/>
    <w:semiHidden/>
    <w:unhideWhenUsed/>
    <w:rsid w:val="00FA3038"/>
    <w:rPr>
      <w:color w:val="954F72" w:themeColor="followedHyperlink"/>
      <w:u w:val="single"/>
    </w:rPr>
  </w:style>
  <w:style w:type="character" w:customStyle="1" w:styleId="SoggettocommentoCarattere">
    <w:name w:val="Soggetto commento Carattere"/>
    <w:basedOn w:val="TestocommentoCarattere"/>
    <w:link w:val="Soggettocommento"/>
    <w:uiPriority w:val="99"/>
    <w:semiHidden/>
    <w:qFormat/>
    <w:rsid w:val="007116D6"/>
    <w:rPr>
      <w:rFonts w:ascii="Times New Roman" w:eastAsia="Times New Roman" w:hAnsi="Times New Roman" w:cs="Times New Roman"/>
      <w:b/>
      <w:bCs/>
      <w:sz w:val="20"/>
      <w:szCs w:val="20"/>
      <w:lang w:eastAsia="it-IT"/>
    </w:rPr>
  </w:style>
  <w:style w:type="character" w:customStyle="1" w:styleId="NessunaspaziaturaCarattere">
    <w:name w:val="Nessuna spaziatura Carattere"/>
    <w:basedOn w:val="Carpredefinitoparagrafo"/>
    <w:link w:val="Nessunaspaziatura"/>
    <w:uiPriority w:val="1"/>
    <w:qFormat/>
    <w:rsid w:val="00CB14CF"/>
  </w:style>
  <w:style w:type="character" w:customStyle="1" w:styleId="TD-Livello1Carattere">
    <w:name w:val="TD - Livello 1 Carattere"/>
    <w:basedOn w:val="Carpredefinitoparagrafo"/>
    <w:link w:val="TD-Livello1"/>
    <w:qFormat/>
    <w:rsid w:val="000B4D9D"/>
    <w:rPr>
      <w:rFonts w:ascii="Arial Narrow" w:eastAsia="Times New Roman" w:hAnsi="Arial Narrow" w:cstheme="minorHAnsi"/>
      <w:b/>
      <w:sz w:val="48"/>
      <w:szCs w:val="48"/>
      <w:lang w:eastAsia="it-IT"/>
    </w:rPr>
  </w:style>
  <w:style w:type="character" w:customStyle="1" w:styleId="TD-Livello2Carattere">
    <w:name w:val="TD - Livello 2 Carattere"/>
    <w:basedOn w:val="Carpredefinitoparagrafo"/>
    <w:link w:val="TD-Livello2"/>
    <w:qFormat/>
    <w:rsid w:val="00B722E6"/>
    <w:rPr>
      <w:rFonts w:ascii="Arial Narrow" w:eastAsia="Times New Roman" w:hAnsi="Arial Narrow" w:cstheme="minorHAnsi"/>
      <w:b/>
      <w:sz w:val="36"/>
      <w:szCs w:val="40"/>
      <w:lang w:eastAsia="it-IT"/>
    </w:rPr>
  </w:style>
  <w:style w:type="character" w:customStyle="1" w:styleId="TD-Livello3Carattere">
    <w:name w:val="TD - Livello 3 Carattere"/>
    <w:basedOn w:val="Carpredefinitoparagrafo"/>
    <w:link w:val="TD-Livello3"/>
    <w:qFormat/>
    <w:rsid w:val="00D728AB"/>
    <w:rPr>
      <w:rFonts w:ascii="Arial Narrow" w:eastAsiaTheme="majorEastAsia" w:hAnsi="Arial Narrow" w:cstheme="minorHAnsi"/>
      <w:b/>
      <w:sz w:val="32"/>
      <w:szCs w:val="32"/>
      <w:lang w:eastAsia="it-IT"/>
    </w:rPr>
  </w:style>
  <w:style w:type="character" w:customStyle="1" w:styleId="Titolo7Carattere">
    <w:name w:val="Titolo 7 Carattere"/>
    <w:basedOn w:val="Carpredefinitoparagrafo"/>
    <w:link w:val="Titolo7"/>
    <w:uiPriority w:val="1"/>
    <w:qFormat/>
    <w:rsid w:val="009B1BBC"/>
    <w:rPr>
      <w:rFonts w:ascii="Calibri" w:eastAsia="Times New Roman" w:hAnsi="Calibri" w:cs="Calibri"/>
      <w:b/>
      <w:bCs/>
      <w:color w:val="203764"/>
      <w:lang w:val="en-GB" w:eastAsia="en-GB"/>
    </w:rPr>
  </w:style>
  <w:style w:type="character" w:customStyle="1" w:styleId="Menzionenonrisolta1">
    <w:name w:val="Menzione non risolta1"/>
    <w:basedOn w:val="Carpredefinitoparagrafo"/>
    <w:uiPriority w:val="99"/>
    <w:semiHidden/>
    <w:unhideWhenUsed/>
    <w:qFormat/>
    <w:rsid w:val="00B722E6"/>
    <w:rPr>
      <w:color w:val="605E5C"/>
      <w:shd w:val="clear" w:color="auto" w:fill="E1DFDD"/>
    </w:rPr>
  </w:style>
  <w:style w:type="character" w:customStyle="1" w:styleId="Menzionenonrisolta2">
    <w:name w:val="Menzione non risolta2"/>
    <w:basedOn w:val="Carpredefinitoparagrafo"/>
    <w:uiPriority w:val="99"/>
    <w:semiHidden/>
    <w:unhideWhenUsed/>
    <w:qFormat/>
    <w:rsid w:val="00B722E6"/>
    <w:rPr>
      <w:color w:val="605E5C"/>
      <w:shd w:val="clear" w:color="auto" w:fill="E1DFDD"/>
    </w:rPr>
  </w:style>
  <w:style w:type="character" w:styleId="Enfasigrassetto">
    <w:name w:val="Strong"/>
    <w:basedOn w:val="Carpredefinitoparagrafo"/>
    <w:uiPriority w:val="22"/>
    <w:qFormat/>
    <w:rsid w:val="00B722E6"/>
    <w:rPr>
      <w:b/>
      <w:bCs/>
    </w:rPr>
  </w:style>
  <w:style w:type="character" w:styleId="Enfasicorsivo">
    <w:name w:val="Emphasis"/>
    <w:basedOn w:val="Carpredefinitoparagrafo"/>
    <w:uiPriority w:val="20"/>
    <w:qFormat/>
    <w:rsid w:val="00B722E6"/>
    <w:rPr>
      <w:i/>
      <w:iCs/>
    </w:rPr>
  </w:style>
  <w:style w:type="character" w:customStyle="1" w:styleId="Menzionenonrisolta3">
    <w:name w:val="Menzione non risolta3"/>
    <w:basedOn w:val="Carpredefinitoparagrafo"/>
    <w:uiPriority w:val="99"/>
    <w:semiHidden/>
    <w:unhideWhenUsed/>
    <w:qFormat/>
    <w:rsid w:val="00B722E6"/>
    <w:rPr>
      <w:color w:val="605E5C"/>
      <w:shd w:val="clear" w:color="auto" w:fill="E1DFDD"/>
    </w:rPr>
  </w:style>
  <w:style w:type="character" w:customStyle="1" w:styleId="Menzionenonrisolta4">
    <w:name w:val="Menzione non risolta4"/>
    <w:basedOn w:val="Carpredefinitoparagrafo"/>
    <w:uiPriority w:val="99"/>
    <w:semiHidden/>
    <w:unhideWhenUsed/>
    <w:qFormat/>
    <w:rsid w:val="00B722E6"/>
    <w:rPr>
      <w:color w:val="605E5C"/>
      <w:shd w:val="clear" w:color="auto" w:fill="E1DFDD"/>
    </w:rPr>
  </w:style>
  <w:style w:type="character" w:customStyle="1" w:styleId="TD-Livello4Carattere">
    <w:name w:val="TD - Livello 4 Carattere"/>
    <w:basedOn w:val="TD-Livello3Carattere"/>
    <w:link w:val="TD-Livello4"/>
    <w:qFormat/>
    <w:rsid w:val="00325DE4"/>
    <w:rPr>
      <w:rFonts w:ascii="Arial" w:eastAsiaTheme="majorEastAsia" w:hAnsi="Arial" w:cstheme="minorHAnsi"/>
      <w:b/>
      <w:sz w:val="28"/>
      <w:szCs w:val="32"/>
      <w:lang w:eastAsia="it-IT"/>
    </w:rPr>
  </w:style>
  <w:style w:type="character" w:customStyle="1" w:styleId="CorpotestoCarattere">
    <w:name w:val="Corpo testo Carattere"/>
    <w:basedOn w:val="Carpredefinitoparagrafo"/>
    <w:link w:val="Corpotesto"/>
    <w:uiPriority w:val="1"/>
    <w:qFormat/>
    <w:rsid w:val="00B722E6"/>
    <w:rPr>
      <w:rFonts w:ascii="Calibri" w:eastAsia="Calibri" w:hAnsi="Calibri" w:cs="Calibri"/>
    </w:rPr>
  </w:style>
  <w:style w:type="character" w:customStyle="1" w:styleId="CitazioneCarattere">
    <w:name w:val="Citazione Carattere"/>
    <w:basedOn w:val="Carpredefinitoparagrafo"/>
    <w:link w:val="Citazione"/>
    <w:uiPriority w:val="29"/>
    <w:qFormat/>
    <w:rsid w:val="00B64B0F"/>
    <w:rPr>
      <w:i/>
      <w:iCs/>
      <w:color w:val="404040" w:themeColor="text1" w:themeTint="BF"/>
    </w:rPr>
  </w:style>
  <w:style w:type="character" w:customStyle="1" w:styleId="Saltoaindice">
    <w:name w:val="Salto a indice"/>
    <w:qFormat/>
  </w:style>
  <w:style w:type="paragraph" w:styleId="Titolo">
    <w:name w:val="Title"/>
    <w:basedOn w:val="Normale"/>
    <w:next w:val="Corpotesto"/>
    <w:link w:val="TitoloCarattere"/>
    <w:uiPriority w:val="10"/>
    <w:qFormat/>
    <w:rsid w:val="00305DF7"/>
    <w:pPr>
      <w:keepNext/>
      <w:keepLines/>
      <w:spacing w:before="480" w:after="120"/>
    </w:pPr>
    <w:rPr>
      <w:rFonts w:ascii="Calibri" w:eastAsia="Calibri" w:hAnsi="Calibri" w:cs="Calibri"/>
      <w:b/>
      <w:sz w:val="72"/>
      <w:szCs w:val="72"/>
      <w:lang w:eastAsia="it-IT"/>
    </w:rPr>
  </w:style>
  <w:style w:type="paragraph" w:styleId="Corpotesto">
    <w:name w:val="Body Text"/>
    <w:basedOn w:val="Normale"/>
    <w:link w:val="CorpotestoCarattere"/>
    <w:uiPriority w:val="1"/>
    <w:qFormat/>
    <w:rsid w:val="00B722E6"/>
    <w:pPr>
      <w:widowControl w:val="0"/>
      <w:spacing w:after="0" w:line="240" w:lineRule="auto"/>
      <w:ind w:left="1160"/>
    </w:pPr>
    <w:rPr>
      <w:rFonts w:ascii="Calibri" w:eastAsia="Calibri" w:hAnsi="Calibri" w:cs="Calibri"/>
    </w:rPr>
  </w:style>
  <w:style w:type="paragraph" w:styleId="Elenco">
    <w:name w:val="List"/>
    <w:basedOn w:val="Corpotesto"/>
    <w:rPr>
      <w:rFonts w:cs="Lucida Sans"/>
    </w:rPr>
  </w:style>
  <w:style w:type="paragraph" w:styleId="Didascalia">
    <w:name w:val="caption"/>
    <w:basedOn w:val="Normale"/>
    <w:qFormat/>
    <w:pPr>
      <w:suppressLineNumbers/>
      <w:spacing w:before="120" w:after="120"/>
    </w:pPr>
    <w:rPr>
      <w:rFonts w:cs="Lucida Sans"/>
      <w:i/>
      <w:iCs/>
      <w:sz w:val="24"/>
      <w:szCs w:val="24"/>
    </w:rPr>
  </w:style>
  <w:style w:type="paragraph" w:customStyle="1" w:styleId="Indice">
    <w:name w:val="Indice"/>
    <w:basedOn w:val="Normale"/>
    <w:qFormat/>
    <w:pPr>
      <w:suppressLineNumbers/>
    </w:pPr>
    <w:rPr>
      <w:rFonts w:cs="Lucida Sans"/>
    </w:rPr>
  </w:style>
  <w:style w:type="paragraph" w:styleId="Paragrafoelenco">
    <w:name w:val="List Paragraph"/>
    <w:basedOn w:val="Normale"/>
    <w:uiPriority w:val="1"/>
    <w:qFormat/>
    <w:rsid w:val="008D7780"/>
    <w:pPr>
      <w:numPr>
        <w:numId w:val="3"/>
      </w:numPr>
      <w:spacing w:before="0"/>
      <w:contextualSpacing/>
    </w:pPr>
  </w:style>
  <w:style w:type="paragraph" w:styleId="Sottotitolo">
    <w:name w:val="Subtitle"/>
    <w:basedOn w:val="Normale"/>
    <w:next w:val="Normale"/>
    <w:link w:val="SottotitoloCarattere"/>
    <w:uiPriority w:val="11"/>
    <w:qFormat/>
    <w:rsid w:val="00305DF7"/>
    <w:pPr>
      <w:keepNext/>
      <w:keepLines/>
      <w:spacing w:before="360" w:after="80"/>
    </w:pPr>
    <w:rPr>
      <w:rFonts w:ascii="Georgia" w:eastAsia="Georgia" w:hAnsi="Georgia" w:cs="Georgia"/>
      <w:i/>
      <w:color w:val="666666"/>
      <w:sz w:val="48"/>
      <w:szCs w:val="48"/>
      <w:lang w:eastAsia="it-IT"/>
    </w:rPr>
  </w:style>
  <w:style w:type="paragraph" w:styleId="Testocommento">
    <w:name w:val="annotation text"/>
    <w:basedOn w:val="Normale"/>
    <w:link w:val="TestocommentoCarattere"/>
    <w:uiPriority w:val="99"/>
    <w:semiHidden/>
    <w:unhideWhenUsed/>
    <w:qFormat/>
    <w:rsid w:val="00305DF7"/>
    <w:pPr>
      <w:spacing w:after="0" w:line="240" w:lineRule="auto"/>
    </w:pPr>
    <w:rPr>
      <w:rFonts w:ascii="Times New Roman" w:eastAsia="Times New Roman" w:hAnsi="Times New Roman" w:cs="Times New Roman"/>
      <w:sz w:val="20"/>
      <w:szCs w:val="20"/>
      <w:lang w:eastAsia="it-IT"/>
    </w:rPr>
  </w:style>
  <w:style w:type="paragraph" w:styleId="Titoloindice">
    <w:name w:val="index heading"/>
    <w:basedOn w:val="Titolo"/>
  </w:style>
  <w:style w:type="paragraph" w:styleId="Titolosommario">
    <w:name w:val="TOC Heading"/>
    <w:basedOn w:val="Titolo1"/>
    <w:next w:val="Normale"/>
    <w:uiPriority w:val="39"/>
    <w:unhideWhenUsed/>
    <w:qFormat/>
    <w:rsid w:val="00D10B65"/>
    <w:pPr>
      <w:outlineLvl w:val="9"/>
    </w:pPr>
    <w:rPr>
      <w:lang w:eastAsia="it-IT"/>
    </w:rPr>
  </w:style>
  <w:style w:type="paragraph" w:styleId="Sommario1">
    <w:name w:val="toc 1"/>
    <w:basedOn w:val="Normale"/>
    <w:next w:val="Normale"/>
    <w:autoRedefine/>
    <w:uiPriority w:val="39"/>
    <w:unhideWhenUsed/>
    <w:qFormat/>
    <w:rsid w:val="00DA0874"/>
    <w:pPr>
      <w:spacing w:before="120" w:after="120"/>
      <w:ind w:left="0"/>
      <w:jc w:val="left"/>
    </w:pPr>
    <w:rPr>
      <w:rFonts w:cstheme="minorHAnsi"/>
      <w:b/>
      <w:bCs/>
      <w:caps/>
      <w:sz w:val="20"/>
      <w:szCs w:val="20"/>
    </w:rPr>
  </w:style>
  <w:style w:type="paragraph" w:styleId="Sommario2">
    <w:name w:val="toc 2"/>
    <w:basedOn w:val="Normale"/>
    <w:next w:val="Normale"/>
    <w:autoRedefine/>
    <w:uiPriority w:val="39"/>
    <w:unhideWhenUsed/>
    <w:qFormat/>
    <w:rsid w:val="000D7B06"/>
    <w:pPr>
      <w:spacing w:before="0" w:after="0"/>
      <w:ind w:left="220"/>
      <w:jc w:val="left"/>
    </w:pPr>
    <w:rPr>
      <w:rFonts w:cstheme="minorHAnsi"/>
      <w:smallCaps/>
      <w:sz w:val="20"/>
      <w:szCs w:val="20"/>
    </w:rPr>
  </w:style>
  <w:style w:type="paragraph" w:styleId="Sommario3">
    <w:name w:val="toc 3"/>
    <w:basedOn w:val="Normale"/>
    <w:next w:val="Normale"/>
    <w:autoRedefine/>
    <w:uiPriority w:val="39"/>
    <w:unhideWhenUsed/>
    <w:qFormat/>
    <w:rsid w:val="00B73E07"/>
    <w:pPr>
      <w:spacing w:before="0" w:after="0"/>
      <w:ind w:left="440"/>
      <w:jc w:val="left"/>
    </w:pPr>
    <w:rPr>
      <w:rFonts w:cstheme="minorHAnsi"/>
      <w:i/>
      <w:iCs/>
      <w:sz w:val="20"/>
      <w:szCs w:val="20"/>
    </w:rPr>
  </w:style>
  <w:style w:type="paragraph" w:styleId="Nessunaspaziatura">
    <w:name w:val="No Spacing"/>
    <w:link w:val="NessunaspaziaturaCarattere"/>
    <w:uiPriority w:val="1"/>
    <w:qFormat/>
    <w:rsid w:val="00C11DC0"/>
  </w:style>
  <w:style w:type="paragraph" w:customStyle="1" w:styleId="Intestazioneepidipagina">
    <w:name w:val="Intestazione e piè di pagina"/>
    <w:basedOn w:val="Normale"/>
    <w:qFormat/>
  </w:style>
  <w:style w:type="paragraph" w:styleId="Intestazione">
    <w:name w:val="header"/>
    <w:basedOn w:val="Normale"/>
    <w:link w:val="IntestazioneCarattere"/>
    <w:unhideWhenUsed/>
    <w:rsid w:val="00E62E4A"/>
    <w:pPr>
      <w:tabs>
        <w:tab w:val="center" w:pos="4819"/>
        <w:tab w:val="right" w:pos="9638"/>
      </w:tabs>
      <w:spacing w:after="0" w:line="240" w:lineRule="auto"/>
    </w:pPr>
  </w:style>
  <w:style w:type="paragraph" w:styleId="Pidipagina">
    <w:name w:val="footer"/>
    <w:basedOn w:val="Normale"/>
    <w:link w:val="PidipaginaCarattere"/>
    <w:uiPriority w:val="99"/>
    <w:unhideWhenUsed/>
    <w:rsid w:val="00E62E4A"/>
    <w:pPr>
      <w:tabs>
        <w:tab w:val="center" w:pos="4819"/>
        <w:tab w:val="right" w:pos="9638"/>
      </w:tabs>
      <w:spacing w:after="0" w:line="240" w:lineRule="auto"/>
    </w:pPr>
  </w:style>
  <w:style w:type="paragraph" w:styleId="Testofumetto">
    <w:name w:val="Balloon Text"/>
    <w:basedOn w:val="Normale"/>
    <w:link w:val="TestofumettoCarattere"/>
    <w:uiPriority w:val="99"/>
    <w:semiHidden/>
    <w:unhideWhenUsed/>
    <w:qFormat/>
    <w:rsid w:val="00CC03A3"/>
    <w:pPr>
      <w:spacing w:after="0" w:line="240" w:lineRule="auto"/>
    </w:pPr>
    <w:rPr>
      <w:rFonts w:ascii="Segoe UI" w:hAnsi="Segoe UI" w:cs="Segoe UI"/>
      <w:sz w:val="18"/>
      <w:szCs w:val="18"/>
    </w:rPr>
  </w:style>
  <w:style w:type="paragraph" w:styleId="Soggettocommento">
    <w:name w:val="annotation subject"/>
    <w:basedOn w:val="Testocommento"/>
    <w:next w:val="Testocommento"/>
    <w:link w:val="SoggettocommentoCarattere"/>
    <w:uiPriority w:val="99"/>
    <w:semiHidden/>
    <w:unhideWhenUsed/>
    <w:qFormat/>
    <w:rsid w:val="007116D6"/>
    <w:pPr>
      <w:spacing w:after="160"/>
    </w:pPr>
    <w:rPr>
      <w:rFonts w:asciiTheme="minorHAnsi" w:eastAsiaTheme="minorHAnsi" w:hAnsiTheme="minorHAnsi" w:cstheme="minorBidi"/>
      <w:b/>
      <w:bCs/>
      <w:lang w:eastAsia="en-US"/>
    </w:rPr>
  </w:style>
  <w:style w:type="paragraph" w:styleId="NormaleWeb">
    <w:name w:val="Normal (Web)"/>
    <w:basedOn w:val="Normale"/>
    <w:uiPriority w:val="99"/>
    <w:unhideWhenUsed/>
    <w:qFormat/>
    <w:rsid w:val="001C5B32"/>
    <w:rPr>
      <w:rFonts w:ascii="Times New Roman" w:hAnsi="Times New Roman" w:cs="Times New Roman"/>
      <w:sz w:val="24"/>
      <w:szCs w:val="24"/>
    </w:rPr>
  </w:style>
  <w:style w:type="paragraph" w:customStyle="1" w:styleId="TD-Livello1">
    <w:name w:val="TD - Livello 1"/>
    <w:next w:val="Normale"/>
    <w:link w:val="TD-Livello1Carattere"/>
    <w:autoRedefine/>
    <w:qFormat/>
    <w:rsid w:val="000B4D9D"/>
    <w:pPr>
      <w:pBdr>
        <w:bottom w:val="single" w:sz="4" w:space="1" w:color="BFBFBF"/>
      </w:pBdr>
    </w:pPr>
    <w:rPr>
      <w:rFonts w:ascii="Arial Narrow" w:eastAsia="Times New Roman" w:hAnsi="Arial Narrow" w:cstheme="minorHAnsi"/>
      <w:b/>
      <w:sz w:val="48"/>
      <w:szCs w:val="48"/>
      <w:lang w:eastAsia="it-IT"/>
    </w:rPr>
  </w:style>
  <w:style w:type="paragraph" w:customStyle="1" w:styleId="TD-Livello2">
    <w:name w:val="TD - Livello 2"/>
    <w:link w:val="TD-Livello2Carattere"/>
    <w:autoRedefine/>
    <w:qFormat/>
    <w:rsid w:val="00B722E6"/>
    <w:pPr>
      <w:jc w:val="both"/>
    </w:pPr>
    <w:rPr>
      <w:rFonts w:ascii="Arial Narrow" w:eastAsia="Times New Roman" w:hAnsi="Arial Narrow" w:cstheme="minorHAnsi"/>
      <w:b/>
      <w:sz w:val="36"/>
      <w:szCs w:val="40"/>
      <w:lang w:eastAsia="it-IT"/>
    </w:rPr>
  </w:style>
  <w:style w:type="paragraph" w:customStyle="1" w:styleId="TD-Livello3">
    <w:name w:val="TD - Livello 3"/>
    <w:next w:val="Normale"/>
    <w:link w:val="TD-Livello3Carattere"/>
    <w:autoRedefine/>
    <w:qFormat/>
    <w:rsid w:val="00D728AB"/>
    <w:pPr>
      <w:pBdr>
        <w:bottom w:val="dotted" w:sz="4" w:space="1" w:color="D9D9D9"/>
      </w:pBdr>
      <w:spacing w:before="144" w:after="144" w:line="360" w:lineRule="auto"/>
      <w:jc w:val="both"/>
    </w:pPr>
    <w:rPr>
      <w:rFonts w:ascii="Arial Narrow" w:eastAsiaTheme="majorEastAsia" w:hAnsi="Arial Narrow" w:cstheme="minorHAnsi"/>
      <w:b/>
      <w:sz w:val="32"/>
      <w:szCs w:val="32"/>
      <w:lang w:eastAsia="it-IT"/>
    </w:rPr>
  </w:style>
  <w:style w:type="paragraph" w:styleId="Puntoelenco">
    <w:name w:val="List Bullet"/>
    <w:basedOn w:val="Normale"/>
    <w:uiPriority w:val="99"/>
    <w:unhideWhenUsed/>
    <w:qFormat/>
    <w:rsid w:val="00B722E6"/>
    <w:pPr>
      <w:numPr>
        <w:numId w:val="5"/>
      </w:numPr>
      <w:overflowPunct w:val="0"/>
      <w:spacing w:after="0" w:line="240" w:lineRule="auto"/>
      <w:contextualSpacing/>
      <w:textAlignment w:val="baseline"/>
    </w:pPr>
    <w:rPr>
      <w:rFonts w:ascii="Arial Narrow" w:eastAsia="Times New Roman" w:hAnsi="Arial Narrow" w:cs="Times New Roman"/>
      <w:color w:val="595959" w:themeColor="text1" w:themeTint="A6"/>
      <w:sz w:val="26"/>
      <w:szCs w:val="20"/>
      <w:lang w:eastAsia="it-IT"/>
    </w:rPr>
  </w:style>
  <w:style w:type="paragraph" w:customStyle="1" w:styleId="Default">
    <w:name w:val="Default"/>
    <w:qFormat/>
    <w:rsid w:val="00B722E6"/>
    <w:rPr>
      <w:rFonts w:ascii="Calibri" w:eastAsia="Times New Roman" w:hAnsi="Calibri" w:cs="Calibri"/>
      <w:color w:val="000000"/>
      <w:sz w:val="24"/>
      <w:szCs w:val="24"/>
      <w:lang w:eastAsia="it-IT"/>
    </w:rPr>
  </w:style>
  <w:style w:type="paragraph" w:styleId="Sommario4">
    <w:name w:val="toc 4"/>
    <w:basedOn w:val="Normale"/>
    <w:next w:val="Normale"/>
    <w:autoRedefine/>
    <w:uiPriority w:val="39"/>
    <w:unhideWhenUsed/>
    <w:rsid w:val="007C48D3"/>
    <w:pPr>
      <w:spacing w:before="0" w:after="0"/>
      <w:ind w:left="660"/>
      <w:jc w:val="left"/>
    </w:pPr>
    <w:rPr>
      <w:rFonts w:cstheme="minorHAnsi"/>
      <w:sz w:val="18"/>
      <w:szCs w:val="18"/>
    </w:rPr>
  </w:style>
  <w:style w:type="paragraph" w:styleId="Sommario5">
    <w:name w:val="toc 5"/>
    <w:basedOn w:val="Normale"/>
    <w:next w:val="Normale"/>
    <w:autoRedefine/>
    <w:uiPriority w:val="39"/>
    <w:unhideWhenUsed/>
    <w:rsid w:val="000D7B06"/>
    <w:pPr>
      <w:spacing w:before="0" w:after="0"/>
      <w:ind w:left="880"/>
      <w:jc w:val="left"/>
    </w:pPr>
    <w:rPr>
      <w:rFonts w:cstheme="minorHAnsi"/>
      <w:sz w:val="18"/>
      <w:szCs w:val="18"/>
    </w:rPr>
  </w:style>
  <w:style w:type="paragraph" w:styleId="Sommario6">
    <w:name w:val="toc 6"/>
    <w:basedOn w:val="Normale"/>
    <w:next w:val="Normale"/>
    <w:autoRedefine/>
    <w:uiPriority w:val="39"/>
    <w:unhideWhenUsed/>
    <w:rsid w:val="00B722E6"/>
    <w:pPr>
      <w:spacing w:before="0" w:after="0"/>
      <w:ind w:left="1100"/>
      <w:jc w:val="left"/>
    </w:pPr>
    <w:rPr>
      <w:rFonts w:cstheme="minorHAnsi"/>
      <w:sz w:val="18"/>
      <w:szCs w:val="18"/>
    </w:rPr>
  </w:style>
  <w:style w:type="paragraph" w:styleId="Sommario7">
    <w:name w:val="toc 7"/>
    <w:basedOn w:val="Normale"/>
    <w:next w:val="Normale"/>
    <w:autoRedefine/>
    <w:uiPriority w:val="39"/>
    <w:unhideWhenUsed/>
    <w:rsid w:val="00B722E6"/>
    <w:pPr>
      <w:spacing w:before="0" w:after="0"/>
      <w:ind w:left="1320"/>
      <w:jc w:val="left"/>
    </w:pPr>
    <w:rPr>
      <w:rFonts w:cstheme="minorHAnsi"/>
      <w:sz w:val="18"/>
      <w:szCs w:val="18"/>
    </w:rPr>
  </w:style>
  <w:style w:type="paragraph" w:styleId="Sommario8">
    <w:name w:val="toc 8"/>
    <w:basedOn w:val="Normale"/>
    <w:next w:val="Normale"/>
    <w:autoRedefine/>
    <w:uiPriority w:val="39"/>
    <w:unhideWhenUsed/>
    <w:rsid w:val="00B722E6"/>
    <w:pPr>
      <w:spacing w:before="0" w:after="0"/>
      <w:ind w:left="1540"/>
      <w:jc w:val="left"/>
    </w:pPr>
    <w:rPr>
      <w:rFonts w:cstheme="minorHAnsi"/>
      <w:sz w:val="18"/>
      <w:szCs w:val="18"/>
    </w:rPr>
  </w:style>
  <w:style w:type="paragraph" w:styleId="Sommario9">
    <w:name w:val="toc 9"/>
    <w:basedOn w:val="Normale"/>
    <w:next w:val="Normale"/>
    <w:autoRedefine/>
    <w:uiPriority w:val="39"/>
    <w:unhideWhenUsed/>
    <w:rsid w:val="00B722E6"/>
    <w:pPr>
      <w:spacing w:before="0" w:after="0"/>
      <w:ind w:left="1760"/>
      <w:jc w:val="left"/>
    </w:pPr>
    <w:rPr>
      <w:rFonts w:cstheme="minorHAnsi"/>
      <w:sz w:val="18"/>
      <w:szCs w:val="18"/>
    </w:rPr>
  </w:style>
  <w:style w:type="paragraph" w:customStyle="1" w:styleId="TD-Livello4">
    <w:name w:val="TD - Livello 4"/>
    <w:next w:val="Default"/>
    <w:link w:val="TD-Livello4Carattere"/>
    <w:autoRedefine/>
    <w:qFormat/>
    <w:rsid w:val="00325DE4"/>
    <w:pPr>
      <w:spacing w:before="144" w:after="144" w:line="360" w:lineRule="auto"/>
      <w:jc w:val="both"/>
    </w:pPr>
    <w:rPr>
      <w:rFonts w:ascii="Arial" w:eastAsiaTheme="majorEastAsia" w:hAnsi="Arial" w:cstheme="minorHAnsi"/>
      <w:b/>
      <w:sz w:val="28"/>
      <w:szCs w:val="32"/>
      <w:lang w:eastAsia="it-IT"/>
    </w:rPr>
  </w:style>
  <w:style w:type="paragraph" w:customStyle="1" w:styleId="TableParagraph">
    <w:name w:val="Table Paragraph"/>
    <w:basedOn w:val="Normale"/>
    <w:uiPriority w:val="1"/>
    <w:qFormat/>
    <w:rsid w:val="00B722E6"/>
    <w:pPr>
      <w:widowControl w:val="0"/>
      <w:spacing w:after="0" w:line="240" w:lineRule="auto"/>
    </w:pPr>
    <w:rPr>
      <w:rFonts w:ascii="Calibri" w:eastAsia="Calibri" w:hAnsi="Calibri" w:cs="Calibri"/>
    </w:rPr>
  </w:style>
  <w:style w:type="paragraph" w:styleId="Citazione">
    <w:name w:val="Quote"/>
    <w:basedOn w:val="Normale"/>
    <w:next w:val="Normale"/>
    <w:link w:val="CitazioneCarattere"/>
    <w:uiPriority w:val="29"/>
    <w:qFormat/>
    <w:rsid w:val="00B64B0F"/>
    <w:pPr>
      <w:spacing w:before="200" w:after="160"/>
      <w:ind w:left="864" w:right="864"/>
      <w:jc w:val="center"/>
    </w:pPr>
    <w:rPr>
      <w:i/>
      <w:iCs/>
      <w:color w:val="404040" w:themeColor="text1" w:themeTint="BF"/>
    </w:rPr>
  </w:style>
  <w:style w:type="paragraph" w:customStyle="1" w:styleId="western">
    <w:name w:val="western"/>
    <w:basedOn w:val="Normale"/>
    <w:qFormat/>
    <w:rsid w:val="00490064"/>
    <w:pPr>
      <w:spacing w:before="45" w:after="0" w:line="240" w:lineRule="auto"/>
      <w:ind w:left="153" w:right="0"/>
      <w:jc w:val="left"/>
    </w:pPr>
    <w:rPr>
      <w:rFonts w:ascii="Century Gothic" w:eastAsia="Times New Roman" w:hAnsi="Century Gothic" w:cs="Times New Roman"/>
      <w:sz w:val="24"/>
      <w:szCs w:val="24"/>
      <w:lang w:eastAsia="it-IT"/>
    </w:rPr>
  </w:style>
  <w:style w:type="paragraph" w:customStyle="1" w:styleId="Contenutocornice">
    <w:name w:val="Contenuto cornice"/>
    <w:basedOn w:val="Normale"/>
    <w:qFormat/>
  </w:style>
  <w:style w:type="table" w:customStyle="1" w:styleId="TableGrid">
    <w:name w:val="TableGrid"/>
    <w:rsid w:val="00EE6D94"/>
    <w:rPr>
      <w:rFonts w:eastAsiaTheme="minorEastAsia"/>
      <w:lang w:eastAsia="it-IT"/>
    </w:rPr>
    <w:tblPr>
      <w:tblCellMar>
        <w:top w:w="0" w:type="dxa"/>
        <w:left w:w="0" w:type="dxa"/>
        <w:bottom w:w="0" w:type="dxa"/>
        <w:right w:w="0" w:type="dxa"/>
      </w:tblCellMar>
    </w:tblPr>
  </w:style>
  <w:style w:type="table" w:styleId="Grigliatabella">
    <w:name w:val="Table Grid"/>
    <w:basedOn w:val="Tabellanormale"/>
    <w:uiPriority w:val="59"/>
    <w:rsid w:val="000160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semplice-1">
    <w:name w:val="Plain Table 1"/>
    <w:basedOn w:val="Tabellanormale"/>
    <w:uiPriority w:val="41"/>
    <w:rsid w:val="009F009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rPr>
    </w:tblStylePr>
    <w:tblStylePr w:type="lastRow">
      <w:rPr>
        <w:b/>
        <w:bCs/>
      </w:rPr>
      <w:tblPr/>
      <w:tcPr>
        <w:tcBorders>
          <w:top w:val="double" w:sz="4" w:space="0" w:color="FFFFFF" w:themeColor="background1"/>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lagriglia4-colore11">
    <w:name w:val="Tabella griglia 4 - colore 11"/>
    <w:basedOn w:val="Tabellanormale"/>
    <w:uiPriority w:val="49"/>
    <w:rsid w:val="00B722E6"/>
    <w:rPr>
      <w:sz w:val="20"/>
      <w:szCs w:val="20"/>
      <w:lang w:eastAsia="it-IT"/>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lagriglia2-colore11">
    <w:name w:val="Tabella griglia 2 - colore 11"/>
    <w:basedOn w:val="Tabellanormale"/>
    <w:uiPriority w:val="47"/>
    <w:rsid w:val="00B722E6"/>
    <w:rPr>
      <w:sz w:val="20"/>
      <w:szCs w:val="20"/>
      <w:lang w:eastAsia="it-IT"/>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4472C4" w:themeColor="accent1"/>
          <w:insideH w:val="nil"/>
          <w:insideV w:val="nil"/>
        </w:tcBorders>
        <w:shd w:val="clear" w:color="auto" w:fill="FFFFFF" w:themeFill="background1"/>
      </w:tcPr>
    </w:tblStylePr>
    <w:tblStylePr w:type="lastRow">
      <w:rPr>
        <w:b/>
        <w:bCs/>
      </w:rPr>
      <w:tblPr/>
      <w:tcPr>
        <w:tcBorders>
          <w:top w:val="double" w:sz="2" w:space="0" w:color="4472C4" w:themeColor="accent1"/>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laelenco1chiara-colore11">
    <w:name w:val="Tabella elenco 1 chiara - colore 11"/>
    <w:basedOn w:val="Tabellanormale"/>
    <w:uiPriority w:val="46"/>
    <w:rsid w:val="00B722E6"/>
    <w:rPr>
      <w:sz w:val="20"/>
      <w:szCs w:val="20"/>
      <w:lang w:eastAsia="it-IT"/>
    </w:rPr>
    <w:tblPr>
      <w:tblStyleRowBandSize w:val="1"/>
      <w:tblStyleColBandSize w:val="1"/>
    </w:tblPr>
    <w:tblStylePr w:type="firstRow">
      <w:rPr>
        <w:b/>
        <w:bCs/>
      </w:rPr>
      <w:tblPr/>
      <w:tcPr>
        <w:tcBorders>
          <w:bottom w:val="single" w:sz="4" w:space="0" w:color="4472C4" w:themeColor="accent1"/>
        </w:tcBorders>
      </w:tcPr>
    </w:tblStylePr>
    <w:tblStylePr w:type="lastRow">
      <w:rPr>
        <w:b/>
        <w:bCs/>
      </w:rPr>
      <w:tblPr/>
      <w:tcPr>
        <w:tcBorders>
          <w:top w:val="sing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lagriglia1chiara-colore31">
    <w:name w:val="Tabella griglia 1 chiara - colore 31"/>
    <w:basedOn w:val="Tabellanormale"/>
    <w:uiPriority w:val="46"/>
    <w:rsid w:val="00B722E6"/>
    <w:rPr>
      <w:sz w:val="20"/>
      <w:szCs w:val="20"/>
      <w:lang w:eastAsia="it-IT"/>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A5A5A5" w:themeColor="accent3"/>
        </w:tcBorders>
      </w:tcPr>
    </w:tblStylePr>
    <w:tblStylePr w:type="lastRow">
      <w:rPr>
        <w:b/>
        <w:bCs/>
      </w:rPr>
      <w:tblPr/>
      <w:tcPr>
        <w:tcBorders>
          <w:top w:val="double" w:sz="2" w:space="0" w:color="A5A5A5" w:themeColor="accent3"/>
        </w:tcBorders>
      </w:tcPr>
    </w:tblStylePr>
    <w:tblStylePr w:type="firstCol">
      <w:rPr>
        <w:b/>
        <w:bCs/>
      </w:rPr>
    </w:tblStylePr>
    <w:tblStylePr w:type="lastCol">
      <w:rPr>
        <w:b/>
        <w:bCs/>
      </w:rPr>
    </w:tblStylePr>
  </w:style>
  <w:style w:type="table" w:customStyle="1" w:styleId="Tabellagriglia6acolori-colore31">
    <w:name w:val="Tabella griglia 6 a colori - colore 31"/>
    <w:basedOn w:val="Tabellanormale"/>
    <w:uiPriority w:val="51"/>
    <w:rsid w:val="00B722E6"/>
    <w:rPr>
      <w:color w:val="7B7B7B" w:themeColor="accent3" w:themeShade="BF"/>
      <w:sz w:val="20"/>
      <w:szCs w:val="20"/>
      <w:lang w:eastAsia="it-IT"/>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ellagriglia5scura-colore31">
    <w:name w:val="Tabella griglia 5 scura - colore 31"/>
    <w:basedOn w:val="Tabellanormale"/>
    <w:uiPriority w:val="50"/>
    <w:rsid w:val="00B722E6"/>
    <w:rPr>
      <w:sz w:val="20"/>
      <w:szCs w:val="20"/>
      <w:lang w:eastAsia="it-IT"/>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Tabellagriglia1chiara-colore61">
    <w:name w:val="Tabella griglia 1 chiara - colore 61"/>
    <w:basedOn w:val="Tabellanormale"/>
    <w:uiPriority w:val="46"/>
    <w:rsid w:val="00B722E6"/>
    <w:rPr>
      <w:sz w:val="20"/>
      <w:szCs w:val="20"/>
      <w:lang w:eastAsia="it-IT"/>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70AD47" w:themeColor="accent6"/>
        </w:tcBorders>
      </w:tcPr>
    </w:tblStylePr>
    <w:tblStylePr w:type="lastRow">
      <w:rPr>
        <w:b/>
        <w:bCs/>
      </w:rPr>
      <w:tblPr/>
      <w:tcPr>
        <w:tcBorders>
          <w:top w:val="double" w:sz="2" w:space="0" w:color="70AD47" w:themeColor="accent6"/>
        </w:tcBorders>
      </w:tcPr>
    </w:tblStylePr>
    <w:tblStylePr w:type="firstCol">
      <w:rPr>
        <w:b/>
        <w:bCs/>
      </w:rPr>
    </w:tblStylePr>
    <w:tblStylePr w:type="lastCol">
      <w:rPr>
        <w:b/>
        <w:bCs/>
      </w:rPr>
    </w:tblStylePr>
  </w:style>
  <w:style w:type="table" w:customStyle="1" w:styleId="TableNormal">
    <w:name w:val="Table Normal"/>
    <w:uiPriority w:val="2"/>
    <w:semiHidden/>
    <w:unhideWhenUsed/>
    <w:qFormat/>
    <w:rsid w:val="00B722E6"/>
    <w:rPr>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2.png"/><Relationship Id="rId170" Type="http://schemas.openxmlformats.org/officeDocument/2006/relationships/hyperlink" Target="https://www.normattiva.it/uri-res/N2Ls?urn:nir:stato:decreto.legislativo:2010-01-27;32" TargetMode="External"/><Relationship Id="rId268" Type="http://schemas.openxmlformats.org/officeDocument/2006/relationships/hyperlink" Target="https://eur-lex.europa.eu/legal-content/EN/TXT/?uri=CELEX:52014XC0724(01)" TargetMode="External"/><Relationship Id="rId475" Type="http://schemas.openxmlformats.org/officeDocument/2006/relationships/hyperlink" Target="https://www.normattiva.it/uri-res/N2Ls?urn:nir:stato:decreto.legge:2012;179" TargetMode="External"/><Relationship Id="rId682" Type="http://schemas.openxmlformats.org/officeDocument/2006/relationships/hyperlink" Target="https://assets.innovazione.gov.it/1642694131-det_307_cloud_ulteriorilerqc_20220118.pdf" TargetMode="External"/><Relationship Id="rId128" Type="http://schemas.openxmlformats.org/officeDocument/2006/relationships/hyperlink" Target="https://trasparenza.agid.gov.it/moduli/downloadFile.php?file=oggetto_allegati/22221824510O__ODocumento+finale+regole+tecniche+rem+versione+1.0+03.08.2022.pdf" TargetMode="External"/><Relationship Id="rId335" Type="http://schemas.openxmlformats.org/officeDocument/2006/relationships/hyperlink" Target="https://www.normattiva.it/uri-res/N2Ls?urn:nir:stato:decreto.legge:2022;4~art4-com2" TargetMode="External"/><Relationship Id="rId542" Type="http://schemas.openxmlformats.org/officeDocument/2006/relationships/hyperlink" Target="https://www.normattiva.it/uri-res/N2Ls?urn:nir:stato:decreto.legge:2021-05-31;77!vig=2021-06-01" TargetMode="External"/><Relationship Id="rId987" Type="http://schemas.openxmlformats.org/officeDocument/2006/relationships/hyperlink" Target="https://ec.europa.eu/transparency/regdoc/rep/1/2020/IT/COM-2020-67-F1-IT-MAIN-PART-1.PDF" TargetMode="External"/><Relationship Id="rId402" Type="http://schemas.openxmlformats.org/officeDocument/2006/relationships/hyperlink" Target="http://www.dag.mef.gov.it/pubblicita_legale/documenti/DM_6_luglio_2012.pdf" TargetMode="External"/><Relationship Id="rId847" Type="http://schemas.openxmlformats.org/officeDocument/2006/relationships/hyperlink" Target="https://www.normattiva.it/uri-res/N2Ls?urn:nir:stato:legge:2007;244" TargetMode="External"/><Relationship Id="rId1032" Type="http://schemas.openxmlformats.org/officeDocument/2006/relationships/hyperlink" Target="https://innovazione.gov.it/italia-digitale-2026/" TargetMode="External"/><Relationship Id="rId707" Type="http://schemas.openxmlformats.org/officeDocument/2006/relationships/hyperlink" Target="https://www.normattiva.it/uri-res/N2Ls?urn:nir:stato:decreto.del.presidente.della.repubblica:2010-09-07;160!vig=" TargetMode="External"/><Relationship Id="rId914" Type="http://schemas.openxmlformats.org/officeDocument/2006/relationships/hyperlink" Target="https://www.agid.gov.it/sites/default/files/repository_files/circolari/circolare_n.3_del_6_dicembre_2016_-_regole_tecniche_colloquio_e_scambio_dati_piattaforme_e-procurement_1.pdf" TargetMode="External"/><Relationship Id="rId43" Type="http://schemas.openxmlformats.org/officeDocument/2006/relationships/hyperlink" Target="http://www.normattiva.it/uri-res/N2Ls?urn:nir:stato:decreto.legislativo:2005-03-07;82!vig=" TargetMode="External"/><Relationship Id="rId192" Type="http://schemas.openxmlformats.org/officeDocument/2006/relationships/hyperlink" Target="https://www.normattiva.it/uri-res/N2Ls?urn:nir:stato:decreto.legge:2020-07-16;76" TargetMode="External"/><Relationship Id="rId497" Type="http://schemas.openxmlformats.org/officeDocument/2006/relationships/hyperlink" Target="https://www.agid.gov.it/sites/default/files/repository_files/lineeguidapagamenti_v_1.2.pdf" TargetMode="External"/><Relationship Id="rId357" Type="http://schemas.openxmlformats.org/officeDocument/2006/relationships/hyperlink" Target="https://www.gazzettaufficiale.it/eli/gu/2020/01/17/13/sg/pdf" TargetMode="External"/><Relationship Id="rId217" Type="http://schemas.openxmlformats.org/officeDocument/2006/relationships/hyperlink" Target="https://docs.italia.it/AgID/documenti-in-consultazione/lg-opendata-docs/it/bozza/index.html" TargetMode="External"/><Relationship Id="rId564" Type="http://schemas.openxmlformats.org/officeDocument/2006/relationships/hyperlink" Target="https://www.normattiva.it/uri-res/N2Ls?urn:nir:stato:decreto.legge:2018-12-14;135!vig=" TargetMode="External"/><Relationship Id="rId771" Type="http://schemas.openxmlformats.org/officeDocument/2006/relationships/hyperlink" Target="https://www.normattiva.it/uri-res/N2Ls?urn:nir:stato:decreto.legislativo:2005-03-07;82" TargetMode="External"/><Relationship Id="rId869" Type="http://schemas.openxmlformats.org/officeDocument/2006/relationships/hyperlink" Target="https://www.gazzettaufficiale.it/eli/id/2020/01/16/20A00236/sg" TargetMode="External"/><Relationship Id="rId424" Type="http://schemas.openxmlformats.org/officeDocument/2006/relationships/hyperlink" Target="https://www.agid.gov.it/sites/default/files/repository_files/linee_guida_rao_pubblico_v.1.0_3_1.pdf" TargetMode="External"/><Relationship Id="rId631" Type="http://schemas.openxmlformats.org/officeDocument/2006/relationships/hyperlink" Target="https://www.normattiva.it/uri-res/N2Ls?urn:nir:stato:decreto.legge:2020-07-16;76" TargetMode="External"/><Relationship Id="rId729" Type="http://schemas.openxmlformats.org/officeDocument/2006/relationships/hyperlink" Target="https://www.normattiva.it/uri-res/N2Ls?urn:nir:stato:decreto.legge:2021-05-31;77!vig=2021-06-01" TargetMode="External"/><Relationship Id="rId1054" Type="http://schemas.openxmlformats.org/officeDocument/2006/relationships/hyperlink" Target="https://italiadomani.gov.it/it/Interventi/investimenti/competenze-competenze-e-capacita-amministrativa.html" TargetMode="External"/><Relationship Id="rId936" Type="http://schemas.openxmlformats.org/officeDocument/2006/relationships/hyperlink" Target="https://eur-lex.europa.eu/legal-content/IT/TXT/PDF/?uri=CELEX:52017DC0572&amp;from=EN" TargetMode="External"/><Relationship Id="rId65" Type="http://schemas.openxmlformats.org/officeDocument/2006/relationships/hyperlink" Target="https://www.normattiva.it/uri-res/N2Ls?urn:nir:stato:decreto.legge:2018-12-14;135!vig=" TargetMode="External"/><Relationship Id="rId281" Type="http://schemas.openxmlformats.org/officeDocument/2006/relationships/hyperlink" Target="https://eur-lex.europa.eu/legal-content/EN/TXT/?uri=CELEX%3A52020DC0066" TargetMode="External"/><Relationship Id="rId502" Type="http://schemas.openxmlformats.org/officeDocument/2006/relationships/hyperlink" Target="https://www.normattiva.it/uri-res/N2Ls?urn:nir:stato:legge:2016-12-11;232" TargetMode="External"/><Relationship Id="rId947" Type="http://schemas.openxmlformats.org/officeDocument/2006/relationships/hyperlink" Target="https://eur-lex.europa.eu/LexUriServ/LexUriServ.do?uri=COM:2007:0799:FIN:IT:PDF" TargetMode="External"/><Relationship Id="rId76" Type="http://schemas.openxmlformats.org/officeDocument/2006/relationships/hyperlink" Target="https://www.normattiva.it/uri-res/N2Ls?urn:nir:stato:decreto.legge:2021-06-09;80!vig=2022-01-04" TargetMode="External"/><Relationship Id="rId141" Type="http://schemas.openxmlformats.org/officeDocument/2006/relationships/hyperlink" Target="https://eur-lex.europa.eu/legal-content/IT/TXT/PDF/?uri=CELEX:32016L2102&amp;from=IT" TargetMode="External"/><Relationship Id="rId379" Type="http://schemas.openxmlformats.org/officeDocument/2006/relationships/hyperlink" Target="https://www.normattiva.it/uri-res/N2Ls?urn:nir:stato:legge:2006-12-27;296!vig=" TargetMode="External"/><Relationship Id="rId586" Type="http://schemas.openxmlformats.org/officeDocument/2006/relationships/hyperlink" Target="https://www.normattiva.it/uri-res/N2Ls?urn:nir:stato:decreto.legge:2021-11-06;152" TargetMode="External"/><Relationship Id="rId793" Type="http://schemas.openxmlformats.org/officeDocument/2006/relationships/hyperlink" Target="https://www.normattiva.it/uri-res/N2Ls?urn:nir:stato:decreto.legge:2019-09-21;105!vig=" TargetMode="External"/><Relationship Id="rId807" Type="http://schemas.openxmlformats.org/officeDocument/2006/relationships/hyperlink" Target="https://www.gazzettaufficiale.it/eli/id/2021/06/11/21G00089/sg" TargetMode="External"/><Relationship Id="rId7" Type="http://schemas.openxmlformats.org/officeDocument/2006/relationships/settings" Target="settings.xml"/><Relationship Id="rId239" Type="http://schemas.openxmlformats.org/officeDocument/2006/relationships/hyperlink" Target="https://eur-lex.europa.eu/legal-content/IT/ALL/?uri=CELEX%3A32009R0976" TargetMode="External"/><Relationship Id="rId446" Type="http://schemas.openxmlformats.org/officeDocument/2006/relationships/hyperlink" Target="https://www.gazzettaufficiale.it/eli/id/2001/02/20/001G0049/sg" TargetMode="External"/><Relationship Id="rId653" Type="http://schemas.openxmlformats.org/officeDocument/2006/relationships/hyperlink" Target="https://bandaultralarga.italia.it/" TargetMode="External"/><Relationship Id="rId1076" Type="http://schemas.openxmlformats.org/officeDocument/2006/relationships/image" Target="media/image11.png"/><Relationship Id="rId292" Type="http://schemas.openxmlformats.org/officeDocument/2006/relationships/hyperlink" Target="https://eur-lex.europa.eu/legal-content/IT/TXT/?qid=1584088967049&amp;uri=CELEX:32014R0910" TargetMode="External"/><Relationship Id="rId306" Type="http://schemas.openxmlformats.org/officeDocument/2006/relationships/hyperlink" Target="https://www.normattiva.it/uri-res/N2Ls?urn:nir:stato:decreto.del.presidente.del.consiglio.dei.ministri:2015-09-29;178!vig=" TargetMode="External"/><Relationship Id="rId860" Type="http://schemas.openxmlformats.org/officeDocument/2006/relationships/hyperlink" Target="https://www.normattiva.it/uri-res/N2Ls?urn:nir:stato:legge:2017;205" TargetMode="External"/><Relationship Id="rId958" Type="http://schemas.openxmlformats.org/officeDocument/2006/relationships/hyperlink" Target="https://data.consilium.europa.eu/doc/document/ST-11908-2021-INIT/en/pdf" TargetMode="External"/><Relationship Id="rId87" Type="http://schemas.openxmlformats.org/officeDocument/2006/relationships/hyperlink" Target="https://docs.italia.it/italia/developers-italia/lg-acquisizione-e-riuso-software-per-pa-docs/it/stabile/" TargetMode="External"/><Relationship Id="rId513" Type="http://schemas.openxmlformats.org/officeDocument/2006/relationships/hyperlink" Target="https://www.normattiva.it/uri-res/N2Ls?urn:nir:stato:decreto.legge:2021-11-06;152" TargetMode="External"/><Relationship Id="rId597" Type="http://schemas.openxmlformats.org/officeDocument/2006/relationships/hyperlink" Target="https://www.normattiva.it/uri-res/N2Ls?urn:nir:stato:decreto.legge:2012-10-18;179!vig=2020-03-23" TargetMode="External"/><Relationship Id="rId720" Type="http://schemas.openxmlformats.org/officeDocument/2006/relationships/hyperlink" Target="https://www.normattiva.it/uri-res/N2Ls?urn:nir:stato:decreto.legge:2018-12-14;135!vig=" TargetMode="External"/><Relationship Id="rId818" Type="http://schemas.openxmlformats.org/officeDocument/2006/relationships/hyperlink" Target="https://www.gazzettaufficiale.it/eli/id/2022/06/01/22A03288/sg" TargetMode="External"/><Relationship Id="rId152" Type="http://schemas.openxmlformats.org/officeDocument/2006/relationships/hyperlink" Target="https://eur-lex.europa.eu/legal-content/IT/TXT/HTML/?uri=CELEX:32018R1724&amp;from=IT" TargetMode="External"/><Relationship Id="rId457" Type="http://schemas.openxmlformats.org/officeDocument/2006/relationships/hyperlink" Target="https://www.normattiva.it/uri-res/N2Ls?urn:nir:stato:decreto.legge:2005;7~art1ter" TargetMode="External"/><Relationship Id="rId1003" Type="http://schemas.openxmlformats.org/officeDocument/2006/relationships/hyperlink" Target="https://www.normattiva.it/uri-res/N2Ls?urn:nir:stato:decreto.legislativo:2005-03-07;82" TargetMode="External"/><Relationship Id="rId1087" Type="http://schemas.openxmlformats.org/officeDocument/2006/relationships/theme" Target="theme/theme1.xml"/><Relationship Id="rId664" Type="http://schemas.openxmlformats.org/officeDocument/2006/relationships/hyperlink" Target="https://trasparenza.agid.gov.it/moduli/downloadFile.php?file=oggetto_allegati/213481843250O__ORegolamento+servizi+cloud.pdf" TargetMode="External"/><Relationship Id="rId871" Type="http://schemas.openxmlformats.org/officeDocument/2006/relationships/hyperlink" Target="https://www.gazzettaufficiale.it/eli/id/2020/01/16/20A00236/sg" TargetMode="External"/><Relationship Id="rId969" Type="http://schemas.openxmlformats.org/officeDocument/2006/relationships/hyperlink" Target="https://docs.italia.it/media/pdf/lg-competenzedigitali-docs/bozza/lg-competenzedigitali-docs.pdf" TargetMode="External"/><Relationship Id="rId14" Type="http://schemas.openxmlformats.org/officeDocument/2006/relationships/hyperlink" Target="https://digital-strategy.ec.europa.eu/en/news/ministerial-declaration-egovernment-tallinn-declaration" TargetMode="External"/><Relationship Id="rId317" Type="http://schemas.openxmlformats.org/officeDocument/2006/relationships/hyperlink" Target="https://www.normattiva.it/uri-res/N2Ls?urn:nir:stato:decreto.legge:2012-10-18;179!vig=" TargetMode="External"/><Relationship Id="rId524" Type="http://schemas.openxmlformats.org/officeDocument/2006/relationships/hyperlink" Target="http://www.normattiva.it/uri-res/N2Ls?urn:nir:stato:decreto.legislativo:2005-03-07;82~art64bis" TargetMode="External"/><Relationship Id="rId731" Type="http://schemas.openxmlformats.org/officeDocument/2006/relationships/hyperlink" Target="https://www.normattiva.it/uri-res/N2Ls?urn:nir:stato:decreto.legge:2021-05-31;77!vig=2021-06-01" TargetMode="External"/><Relationship Id="rId98" Type="http://schemas.openxmlformats.org/officeDocument/2006/relationships/hyperlink" Target="https://trasparenza.agid.gov.it/moduli/downloadFile.php?file=oggetto_allegati/181151237210O__OCircolare+3-2018_Criteri+per+la+qualificazione+di+servizi+SaaS+per+il+Cloud+della+PA+(002).pdf" TargetMode="External"/><Relationship Id="rId163" Type="http://schemas.openxmlformats.org/officeDocument/2006/relationships/hyperlink" Target="https://www.normattiva.it/uri-res/N2Ls?urn:nir:stato:decreto.legislativo:2006-01-24;36!vig=" TargetMode="External"/><Relationship Id="rId370" Type="http://schemas.openxmlformats.org/officeDocument/2006/relationships/hyperlink" Target="https://www.gazzettaufficiale.it/eli/id/2022/07/11/22A03961/sg" TargetMode="External"/><Relationship Id="rId829" Type="http://schemas.openxmlformats.org/officeDocument/2006/relationships/hyperlink" Target="https://www.gazzettaufficiale.it/eli/id/2017/05/05/17A03060/sg" TargetMode="External"/><Relationship Id="rId1014" Type="http://schemas.openxmlformats.org/officeDocument/2006/relationships/hyperlink" Target="https://www.normattiva.it/uri-res/N2Ls?urn:nir:stato:decreto.legge:2021-05-31;77!vig=2021-06-01" TargetMode="External"/><Relationship Id="rId230" Type="http://schemas.openxmlformats.org/officeDocument/2006/relationships/hyperlink" Target="https://eur-lex.europa.eu/legal-content/IT/ALL/?uri=celex%3A32007L0002" TargetMode="External"/><Relationship Id="rId468" Type="http://schemas.openxmlformats.org/officeDocument/2006/relationships/hyperlink" Target="https://eur-lex.europa.eu/legal-content/IT/TXT/?uri=CELEX%3A32019R1157" TargetMode="External"/><Relationship Id="rId675" Type="http://schemas.openxmlformats.org/officeDocument/2006/relationships/hyperlink" Target="https://assets.innovazione.gov.it/1642693979-det_306_cloud_modclass_20220118.pdf" TargetMode="External"/><Relationship Id="rId882" Type="http://schemas.openxmlformats.org/officeDocument/2006/relationships/hyperlink" Target="https://www.normattiva.it/uri-res/N2Ls?urn:nir:stato:decreto.legge:2018-12-14;135!vig=" TargetMode="External"/><Relationship Id="rId25" Type="http://schemas.openxmlformats.org/officeDocument/2006/relationships/hyperlink" Target="https://docs.italia.it/italia/manuale-d" TargetMode="External"/><Relationship Id="rId328" Type="http://schemas.openxmlformats.org/officeDocument/2006/relationships/hyperlink" Target="https://www.normattiva.it/uri-res/N2Ls?urn:nir:stato:decreto.legge:2020-10-28;137" TargetMode="External"/><Relationship Id="rId535" Type="http://schemas.openxmlformats.org/officeDocument/2006/relationships/hyperlink" Target="https://www.normattiva.it/uri-res/N2Ls?urn:nir:stato:decreto.legge:2020-07-16;76" TargetMode="External"/><Relationship Id="rId742" Type="http://schemas.openxmlformats.org/officeDocument/2006/relationships/hyperlink" Target="https://www.agid.gov.it/sites/default/files/repository_files/lg_infrastruttura_interoperabilita_pdnd.pdf" TargetMode="External"/><Relationship Id="rId174" Type="http://schemas.openxmlformats.org/officeDocument/2006/relationships/hyperlink" Target="https://www.normattiva.it/uri-res/N2Ls?urn:nir:stato:decreto.legislativo:2013-03-14;33!vig=" TargetMode="External"/><Relationship Id="rId381" Type="http://schemas.openxmlformats.org/officeDocument/2006/relationships/hyperlink" Target="https://www.normattiva.it/uri-res/N2Ls?urn:nir:stato:legge:2006-12-27;296!vig=" TargetMode="External"/><Relationship Id="rId602" Type="http://schemas.openxmlformats.org/officeDocument/2006/relationships/hyperlink" Target="https://www.normattiva.it/uri-res/N2Ls?urn:nir:stato:decreto.legislativo:2018-05-18;65!vig=" TargetMode="External"/><Relationship Id="rId1025" Type="http://schemas.openxmlformats.org/officeDocument/2006/relationships/hyperlink" Target="https://www.agid.gov.it/sites/default/files/repository_files/regolamento_vigilanza_sugli_obblighi_di_transizione_digitale.pdf" TargetMode="External"/><Relationship Id="rId241" Type="http://schemas.openxmlformats.org/officeDocument/2006/relationships/hyperlink" Target="https://eur-lex.europa.eu/LexUriServ/LexUriServ.do?uri=OJ:L:2010:323:0011:0102:IT:PDF" TargetMode="External"/><Relationship Id="rId479" Type="http://schemas.openxmlformats.org/officeDocument/2006/relationships/hyperlink" Target="https://www.normattiva.it/uri-res/N2Ls?urn:nir:stato:decreto.legge:2018-12-14;135!vig=" TargetMode="External"/><Relationship Id="rId686" Type="http://schemas.openxmlformats.org/officeDocument/2006/relationships/hyperlink" Target="https://italiadomani.gov.it/it/Interventi/investimenti/infrastrutture-digitali.html" TargetMode="External"/><Relationship Id="rId893" Type="http://schemas.openxmlformats.org/officeDocument/2006/relationships/hyperlink" Target="https://www.normattiva.it/uri-res/N2Ls?urn:nir:stato:decreto.legislativo:2018;148" TargetMode="External"/><Relationship Id="rId907" Type="http://schemas.openxmlformats.org/officeDocument/2006/relationships/hyperlink" Target="https://www.normattiva.it/uri-res/N2Ls?urn:nir:presidenza.consiglio.ministri.dipartimento.funzione.pubblica:decreto:2021-08-12;148!vig=~art29" TargetMode="External"/><Relationship Id="rId36" Type="http://schemas.openxmlformats.org/officeDocument/2006/relationships/hyperlink" Target="https://www.normattiva.it/uri-res/N2Ls?urn:nir:stato:legge:2004-01-09;4!vig=" TargetMode="External"/><Relationship Id="rId339" Type="http://schemas.openxmlformats.org/officeDocument/2006/relationships/hyperlink" Target="https://www.normattiva.it/uri-res/N2Ls?urn:nir:stato:decreto.legge:2022;4~art4-com2" TargetMode="External"/><Relationship Id="rId546" Type="http://schemas.openxmlformats.org/officeDocument/2006/relationships/hyperlink" Target="https://www.agid.gov.it/sites/default/files/repository_files/lg_punto_accesso_telematico_servizi_pa_3112021.pdf" TargetMode="External"/><Relationship Id="rId753" Type="http://schemas.openxmlformats.org/officeDocument/2006/relationships/hyperlink" Target="https://eur-lex.europa.eu/legal-content/IT/TXT/?qid=1584088967049&amp;uri=CELEX:32014R0910" TargetMode="External"/><Relationship Id="rId101" Type="http://schemas.openxmlformats.org/officeDocument/2006/relationships/hyperlink" Target="https://trasparenza.agid.gov.it/moduli/downloadFile.php?file=oggetto_allegati/213481843250O__ORegolamento+servizi+cloud.pdf" TargetMode="External"/><Relationship Id="rId185" Type="http://schemas.openxmlformats.org/officeDocument/2006/relationships/hyperlink" Target="https://www.normattiva.it/atto/caricaDettaglioAtto?atto.dataPubblicazioneGazzetta=2018-09-04&amp;atto.codiceRedazionale=18G00129&amp;tipoDettaglio=multivigenza&amp;qId=&amp;tabID=0.14190610653217517&amp;title=Atto%20multivigente&amp;bloccoAggiornamentoBreadCrumb=true" TargetMode="External"/><Relationship Id="rId406" Type="http://schemas.openxmlformats.org/officeDocument/2006/relationships/hyperlink" Target="http://www.dag.mef.gov.it/pubblicita_legale/documenti/DM_6_luglio_2012.pdf" TargetMode="External"/><Relationship Id="rId960" Type="http://schemas.openxmlformats.org/officeDocument/2006/relationships/hyperlink" Target="https://data.consilium.europa.eu/doc/document/ST-11908-2021-INIT/en/pdf" TargetMode="External"/><Relationship Id="rId1036" Type="http://schemas.openxmlformats.org/officeDocument/2006/relationships/hyperlink" Target="https://eur-lex.europa.eu/legal-content/IT/TXT/PDF/?uri=CELEX:52021DC0118&amp;from=it" TargetMode="External"/><Relationship Id="rId392" Type="http://schemas.openxmlformats.org/officeDocument/2006/relationships/hyperlink" Target="https://www.normattiva.it/uri-res/N2Ls?urn:nir:stato:legge:2019-06-19;56" TargetMode="External"/><Relationship Id="rId613" Type="http://schemas.openxmlformats.org/officeDocument/2006/relationships/hyperlink" Target="https://www.normattiva.it/uri-res/N2Ls?urn:nir:stato:decreto.legge:2019-09-21;105!vig=" TargetMode="External"/><Relationship Id="rId697" Type="http://schemas.openxmlformats.org/officeDocument/2006/relationships/hyperlink" Target="https://www.normattiva.it/uri-res/N2Ls?urn:nir:stato:decreto.legislativo:2003-06-30;196!vig=" TargetMode="External"/><Relationship Id="rId820" Type="http://schemas.openxmlformats.org/officeDocument/2006/relationships/hyperlink" Target="https://www.gazzettaufficiale.it/eli/id/2022/06/01/22A03288/sg" TargetMode="External"/><Relationship Id="rId918" Type="http://schemas.openxmlformats.org/officeDocument/2006/relationships/hyperlink" Target="https://eur-lex.europa.eu/legal-content/IT/TXT/PDF/?uri=CELEX:52013DC0453" TargetMode="External"/><Relationship Id="rId252" Type="http://schemas.openxmlformats.org/officeDocument/2006/relationships/hyperlink" Target="https://eur-lex.europa.eu/legal-content/IT/TXT/?uri=CELEX:32019L1024" TargetMode="External"/><Relationship Id="rId47" Type="http://schemas.openxmlformats.org/officeDocument/2006/relationships/hyperlink" Target="https://www.gazzettaufficiale.it/eli/id/2005/11/15/05A10742/sg" TargetMode="External"/><Relationship Id="rId112" Type="http://schemas.openxmlformats.org/officeDocument/2006/relationships/hyperlink" Target="https://assets.innovazione.gov.it/1642693979-det_306_cloud_modclass_20220118.pdf" TargetMode="External"/><Relationship Id="rId557" Type="http://schemas.openxmlformats.org/officeDocument/2006/relationships/hyperlink" Target="https://www.gazzettaufficiale.it/eli/id/2022/08/03/22A04328/sg" TargetMode="External"/><Relationship Id="rId764" Type="http://schemas.openxmlformats.org/officeDocument/2006/relationships/hyperlink" Target="https://eur-lex.europa.eu/legal-content/IT/TXT/?qid=1584086617794&amp;uri=CELEX:52017DC0134" TargetMode="External"/><Relationship Id="rId971" Type="http://schemas.openxmlformats.org/officeDocument/2006/relationships/hyperlink" Target="https://www.competenzedigitali.gov.it/fileadmin/user_upload/documenti/28feb22_Syllabus-competenze-digitali-pa_v2.pdf" TargetMode="External"/><Relationship Id="rId196" Type="http://schemas.openxmlformats.org/officeDocument/2006/relationships/hyperlink" Target="https://www.normattiva.it/uri-res/N2Ls?urn:nir:stato:decreto.legge:2021-05-31;77!vig=2021-06-01" TargetMode="External"/><Relationship Id="rId417" Type="http://schemas.openxmlformats.org/officeDocument/2006/relationships/hyperlink" Target="https://www.gazzettaufficiale.it/eli/id/2014/12/09/14A09376/sg" TargetMode="External"/><Relationship Id="rId624" Type="http://schemas.openxmlformats.org/officeDocument/2006/relationships/hyperlink" Target="https://www.normattiva.it/uri-res/N2Ls?urn:nir:stato:decreto.legge:2020-03-17;18" TargetMode="External"/><Relationship Id="rId831" Type="http://schemas.openxmlformats.org/officeDocument/2006/relationships/hyperlink" Target="https://italiadomani.gov.it/it/Interventi/investimenti/cybersecurity-sicurezza-informatica.html" TargetMode="External"/><Relationship Id="rId1047" Type="http://schemas.openxmlformats.org/officeDocument/2006/relationships/hyperlink" Target="https://italiadomani.gov.it/it/Interventi/investimenti/competenze-competenze-e-capacita-amministrativa.html" TargetMode="External"/><Relationship Id="rId263" Type="http://schemas.openxmlformats.org/officeDocument/2006/relationships/hyperlink" Target="https://eur-lex.europa.eu/legal-content/IT/TXT/?uri=CELEX:32022R0868" TargetMode="External"/><Relationship Id="rId470" Type="http://schemas.openxmlformats.org/officeDocument/2006/relationships/hyperlink" Target="https://eur-lex.europa.eu/legal-content/IT/TXT/?uri=CELEX%3A32019R1157" TargetMode="External"/><Relationship Id="rId929" Type="http://schemas.openxmlformats.org/officeDocument/2006/relationships/hyperlink" Target="https://eur-lex.europa.eu/legal-content/IT/TXT/PDF/?uri=CELEX:52013DC0453" TargetMode="External"/><Relationship Id="rId58" Type="http://schemas.openxmlformats.org/officeDocument/2006/relationships/hyperlink" Target="https://www.normattiva.it/uri-res/N2Ls?urn:nir:stato:decreto.legge:2012-10-18;179!vig=" TargetMode="External"/><Relationship Id="rId123" Type="http://schemas.openxmlformats.org/officeDocument/2006/relationships/hyperlink" Target="https://trasparenza.agid.gov.it/moduli/downloadFile.php?file=oggetto_allegati/22221824510O__ODocumento+finale+regole+tecniche+rem+versione+1.0+03.08.2022.pdf" TargetMode="External"/><Relationship Id="rId330" Type="http://schemas.openxmlformats.org/officeDocument/2006/relationships/hyperlink" Target="https://www.normattiva.it/uri-res/N2Ls?urn:nir:stato:decreto.legge:2020-10-28;137" TargetMode="External"/><Relationship Id="rId568" Type="http://schemas.openxmlformats.org/officeDocument/2006/relationships/hyperlink" Target="http://www.normattiva.it/uri-res/N2Ls?urn:nir:stato:legge:2019-12-27;160!vig=2020-10-11" TargetMode="External"/><Relationship Id="rId775" Type="http://schemas.openxmlformats.org/officeDocument/2006/relationships/hyperlink" Target="http://www.normattiva.it/uri-res/N2Ls?urn:nir:stato:decreto.legislativo:2018-05-18;65!vig=" TargetMode="External"/><Relationship Id="rId982" Type="http://schemas.openxmlformats.org/officeDocument/2006/relationships/hyperlink" Target="https://eur-lex.europa.eu/legal-content/IT/TXT/PDF/?uri=CELEX:32018H0604(01)" TargetMode="External"/><Relationship Id="rId428" Type="http://schemas.openxmlformats.org/officeDocument/2006/relationships/hyperlink" Target="https://www.agid.gov.it/sites/default/files/repository_files/linee_guida_per_la_sottoscrizione_elettronica_di_documenti_ai_sensi_dellart.20_del_cad.pdf" TargetMode="External"/><Relationship Id="rId635" Type="http://schemas.openxmlformats.org/officeDocument/2006/relationships/hyperlink" Target="https://www.normattiva.it/uri-res/N2Ls?urn:nir:stato:decreto.legge:2021-05-31;77!vig=2021-06-01" TargetMode="External"/><Relationship Id="rId842" Type="http://schemas.openxmlformats.org/officeDocument/2006/relationships/hyperlink" Target="https://www.garanteprivacy.it/il-testo-del-regolamento" TargetMode="External"/><Relationship Id="rId1058" Type="http://schemas.openxmlformats.org/officeDocument/2006/relationships/header" Target="header1.xml"/><Relationship Id="rId274" Type="http://schemas.openxmlformats.org/officeDocument/2006/relationships/hyperlink" Target="https://eur-lex.europa.eu/legal-content/EN/TXT/?uri=CELEX:52014XC0724(01)" TargetMode="External"/><Relationship Id="rId481" Type="http://schemas.openxmlformats.org/officeDocument/2006/relationships/hyperlink" Target="https://www.normattiva.it/uri-res/N2Ls?urn:nir:stato:decreto.legge:2018-12-14;135!vig=" TargetMode="External"/><Relationship Id="rId702" Type="http://schemas.openxmlformats.org/officeDocument/2006/relationships/hyperlink" Target="http://www.normattiva.it/uri-res/N2Ls?urn:nir:stato:decreto.legislativo:2005-03-07;82!vig=" TargetMode="External"/><Relationship Id="rId69" Type="http://schemas.openxmlformats.org/officeDocument/2006/relationships/hyperlink" Target="https://www.normattiva.it/uri-res/N2Ls?urn:nir:stato:decreto.legge:2021-06-09;80!vig=2022-01-04" TargetMode="External"/><Relationship Id="rId134" Type="http://schemas.openxmlformats.org/officeDocument/2006/relationships/hyperlink" Target="https://italiadomani.gov.it/it/Interventi/investimenti/dati-e-interoperabilita.html" TargetMode="External"/><Relationship Id="rId579" Type="http://schemas.openxmlformats.org/officeDocument/2006/relationships/hyperlink" Target="https://www.normattiva.it/uri-res/N2Ls?urn:nir:stato:decreto.legge:2021-05-31;77!vig=2021-06-01" TargetMode="External"/><Relationship Id="rId786" Type="http://schemas.openxmlformats.org/officeDocument/2006/relationships/hyperlink" Target="https://www.gazzettaufficiale.it/eli/id/2019/11/08/19A06940/sg" TargetMode="External"/><Relationship Id="rId993" Type="http://schemas.openxmlformats.org/officeDocument/2006/relationships/hyperlink" Target="https://ec.europa.eu/transparency/regdoc/rep/1/2020/IT/COM-2020-67-F1-IT-MAIN-PART-1.PDF" TargetMode="External"/><Relationship Id="rId341" Type="http://schemas.openxmlformats.org/officeDocument/2006/relationships/hyperlink" Target="https://www.normattiva.it/uri-res/N2Ls?urn:nir:stato:decreto.legge:2022;4~art4-com2" TargetMode="External"/><Relationship Id="rId439" Type="http://schemas.openxmlformats.org/officeDocument/2006/relationships/hyperlink" Target="https://docs.italia.it/italia/piano-triennale-ict/codice-amministrazione-digitale-docs/it/v2018-09-28/_rst/capo5_sezione3_art66.html" TargetMode="External"/><Relationship Id="rId646" Type="http://schemas.openxmlformats.org/officeDocument/2006/relationships/hyperlink" Target="https://www.normattiva.it/uri-res/N2Ls?urn:nir:stato:decreto.legge:2021-06-14;82" TargetMode="External"/><Relationship Id="rId1069" Type="http://schemas.openxmlformats.org/officeDocument/2006/relationships/header" Target="header4.xml"/><Relationship Id="rId201" Type="http://schemas.openxmlformats.org/officeDocument/2006/relationships/hyperlink" Target="https://www.normattiva.it/uri-res/N2Ls?urn:nir:stato:decreto.legge:2021-05-31;77!vig=2021-06-01" TargetMode="External"/><Relationship Id="rId285" Type="http://schemas.openxmlformats.org/officeDocument/2006/relationships/hyperlink" Target="http://www.normattiva.it/uri-res/N2Ls?urn:nir:stato:decreto.legislativo:2005-03-07;82!vig=" TargetMode="External"/><Relationship Id="rId506" Type="http://schemas.openxmlformats.org/officeDocument/2006/relationships/hyperlink" Target="http://www.normattiva.it/uri-res/N2Ls?urn:nir:stato:decreto.legislativo:2005-03-07;82~art64bis" TargetMode="External"/><Relationship Id="rId853" Type="http://schemas.openxmlformats.org/officeDocument/2006/relationships/hyperlink" Target="https://www.normattiva.it/uri-res/N2Ls?urn:nir:stato:decreto.legge:2012-10-18;179!vig=" TargetMode="External"/><Relationship Id="rId492" Type="http://schemas.openxmlformats.org/officeDocument/2006/relationships/hyperlink" Target="https://www.normattiva.it/uri-res/N2Ls?urn:nir:stato:decreto.legge:2020-07-16;76" TargetMode="External"/><Relationship Id="rId713" Type="http://schemas.openxmlformats.org/officeDocument/2006/relationships/hyperlink" Target="https://www.normattiva.it/uri-res/N2Ls?urn:nir:stato:decreto.del.presidente.della.repubblica:2010-09-07;160!vig=" TargetMode="External"/><Relationship Id="rId797" Type="http://schemas.openxmlformats.org/officeDocument/2006/relationships/hyperlink" Target="https://www.normattiva.it/uri-res/N2Ls?urn:nir:stato:decreto.legge:2019-09-21;105!vig=" TargetMode="External"/><Relationship Id="rId920" Type="http://schemas.openxmlformats.org/officeDocument/2006/relationships/hyperlink" Target="https://eur-lex.europa.eu/legal-content/IT/TXT/PDF/?uri=CELEX:52013DC0453" TargetMode="External"/><Relationship Id="rId145" Type="http://schemas.openxmlformats.org/officeDocument/2006/relationships/hyperlink" Target="https://eur-lex.europa.eu/legal-content/IT/TXT/?qid=1584088967049&amp;uri=CELEX:32014R0910" TargetMode="External"/><Relationship Id="rId352" Type="http://schemas.openxmlformats.org/officeDocument/2006/relationships/hyperlink" Target="https://www.gazzettaufficiale.it/eli/gu/2020/01/17/13/sg/pdf" TargetMode="External"/><Relationship Id="rId212" Type="http://schemas.openxmlformats.org/officeDocument/2006/relationships/hyperlink" Target="https://trasparenza.agid.gov.it/archivio28_provvedimenti-amministrativi_0_123123_725_1.html" TargetMode="External"/><Relationship Id="rId657" Type="http://schemas.openxmlformats.org/officeDocument/2006/relationships/hyperlink" Target="https://trasparenza.agid.gov.it/moduli/downloadFile.php?file=oggetto_allegati/213481843250O__ORegolamento+servizi+cloud.pdf" TargetMode="External"/><Relationship Id="rId864" Type="http://schemas.openxmlformats.org/officeDocument/2006/relationships/hyperlink" Target="https://www.normattiva.it/uri-res/N2Ls?urn:nir:stato:legge:2017;205" TargetMode="External"/><Relationship Id="rId296" Type="http://schemas.openxmlformats.org/officeDocument/2006/relationships/hyperlink" Target="https://eur-lex.europa.eu/legal-content/IT/TXT/?qid=1584088833794&amp;uri=CELEX:32016R0679" TargetMode="External"/><Relationship Id="rId517" Type="http://schemas.openxmlformats.org/officeDocument/2006/relationships/hyperlink" Target="https://trasparenza.agid.gov.it/moduli/downloadFile.php?file=oggetto_allegati/221871119160O__OLinee+guida+inad+ex+art.+6quater+cad.pdf" TargetMode="External"/><Relationship Id="rId724" Type="http://schemas.openxmlformats.org/officeDocument/2006/relationships/hyperlink" Target="https://www.normattiva.it/uri-res/N2Ls?urn:nir:stato:decreto.legge:2020-07-16;76" TargetMode="External"/><Relationship Id="rId931" Type="http://schemas.openxmlformats.org/officeDocument/2006/relationships/hyperlink" Target="https://eur-lex.europa.eu/legal-content/IT/TXT/PDF/?uri=CELEX:52017DC0572&amp;from=EN" TargetMode="External"/><Relationship Id="rId60" Type="http://schemas.openxmlformats.org/officeDocument/2006/relationships/hyperlink" Target="https://www.normattiva.it/uri-res/N2Ls?urn:nir:stato:decreto.legge:2012-10-18;179!vig=" TargetMode="External"/><Relationship Id="rId156" Type="http://schemas.openxmlformats.org/officeDocument/2006/relationships/hyperlink" Target="https://eur-lex.europa.eu/legal-content/IT/TXT/HTML/?uri=CELEX:32018R1724&amp;from=IT" TargetMode="External"/><Relationship Id="rId363" Type="http://schemas.openxmlformats.org/officeDocument/2006/relationships/hyperlink" Target="https://www.gazzettaufficiale.it/eli/gu/2020/01/17/13/sg/pdf" TargetMode="External"/><Relationship Id="rId570" Type="http://schemas.openxmlformats.org/officeDocument/2006/relationships/hyperlink" Target="http://www.normattiva.it/uri-res/N2Ls?urn:nir:stato:legge:2019-12-27;160!vig=2020-10-11" TargetMode="External"/><Relationship Id="rId1007" Type="http://schemas.openxmlformats.org/officeDocument/2006/relationships/hyperlink" Target="https://www.normattiva.it/uri-res/N2Ls?urn:nir:stato:decreto.legge:2021-05-31;77!vig=2021-06-01" TargetMode="External"/><Relationship Id="rId223" Type="http://schemas.openxmlformats.org/officeDocument/2006/relationships/hyperlink" Target="https://geodati.gov.it/geoportale/manuale-rndt" TargetMode="External"/><Relationship Id="rId430" Type="http://schemas.openxmlformats.org/officeDocument/2006/relationships/hyperlink" Target="https://www.agid.gov.it/sites/default/files/repository_files/linee_guida_per_la_sottoscrizione_elettronica_di_documenti_ai_sensi_dellart.20_del_cad.pdf" TargetMode="External"/><Relationship Id="rId668" Type="http://schemas.openxmlformats.org/officeDocument/2006/relationships/hyperlink" Target="https://trasparenza.agid.gov.it/moduli/downloadFile.php?file=oggetto_allegati/213481843250O__ORegolamento+servizi+cloud.pdf" TargetMode="External"/><Relationship Id="rId875" Type="http://schemas.openxmlformats.org/officeDocument/2006/relationships/hyperlink" Target="https://www.gazzettaufficiale.it/eli/id/2020/01/16/20A00236/sg" TargetMode="External"/><Relationship Id="rId1060" Type="http://schemas.openxmlformats.org/officeDocument/2006/relationships/footer" Target="footer1.xml"/><Relationship Id="rId18" Type="http://schemas.openxmlformats.org/officeDocument/2006/relationships/hyperlink" Target="https://www.altalex.com/documents/leggi/2018/01/15/modifica-cad" TargetMode="External"/><Relationship Id="rId528" Type="http://schemas.openxmlformats.org/officeDocument/2006/relationships/hyperlink" Target="https://www.normattiva.it/uri-res/N2Ls?urn:nir:stato:decreto.legge:2018-12-14;135!vig=" TargetMode="External"/><Relationship Id="rId735" Type="http://schemas.openxmlformats.org/officeDocument/2006/relationships/hyperlink" Target="https://www.agid.gov.it/sites/default/files/repository_files/upload_avvisi/linee_guida_passaggio_nuovo_modello_interoperabilita.pdf" TargetMode="External"/><Relationship Id="rId942" Type="http://schemas.openxmlformats.org/officeDocument/2006/relationships/hyperlink" Target="https://eur-lex.europa.eu/LexUriServ/LexUriServ.do?uri=COM:2007:0799:FIN:IT:PDF" TargetMode="External"/><Relationship Id="rId167" Type="http://schemas.openxmlformats.org/officeDocument/2006/relationships/hyperlink" Target="https://www.normattiva.it/uri-res/N2Ls?urn:nir:stato:decreto.legislativo:2010-01-27;32" TargetMode="External"/><Relationship Id="rId374" Type="http://schemas.openxmlformats.org/officeDocument/2006/relationships/hyperlink" Target="https://www.gazzettaufficiale.it/do/atto/serie_generale/caricaPdf?cdimg=22A0396100100010110001&amp;dgu=2022-07-11&amp;art.dataPubblicazioneGazzetta=2022-07-11&amp;art.codiceRedazionale=22A03961&amp;art.num=1&amp;art.tiposerie=SG" TargetMode="External"/><Relationship Id="rId581" Type="http://schemas.openxmlformats.org/officeDocument/2006/relationships/hyperlink" Target="https://www.normattiva.it/uri-res/N2Ls?urn:nir:stato:decreto.legge:2021-05-31;77!vig=2021-06-01" TargetMode="External"/><Relationship Id="rId1018" Type="http://schemas.openxmlformats.org/officeDocument/2006/relationships/hyperlink" Target="https://www.normattiva.it/uri-res/N2Ls?urn:nir:stato:decreto.legge:2022-04-30;36" TargetMode="External"/><Relationship Id="rId71" Type="http://schemas.openxmlformats.org/officeDocument/2006/relationships/hyperlink" Target="https://www.normattiva.it/uri-res/N2Ls?urn:nir:stato:decreto.legge:2021-06-09;80!vig=2022-01-04" TargetMode="External"/><Relationship Id="rId234" Type="http://schemas.openxmlformats.org/officeDocument/2006/relationships/hyperlink" Target="https://eur-lex.europa.eu/legal-content/IT/TXT/?uri=CELEX%3A32008R1205" TargetMode="External"/><Relationship Id="rId679" Type="http://schemas.openxmlformats.org/officeDocument/2006/relationships/hyperlink" Target="https://assets.innovazione.gov.it/1642694063-det_306_all1_20220118_modello.pdf" TargetMode="External"/><Relationship Id="rId802" Type="http://schemas.openxmlformats.org/officeDocument/2006/relationships/hyperlink" Target="https://www.gazzettaufficiale.it/eli/id/2021/06/11/21G00089/sg" TargetMode="External"/><Relationship Id="rId886" Type="http://schemas.openxmlformats.org/officeDocument/2006/relationships/hyperlink" Target="https://www.normattiva.it/uri-res/N2Ls?urn:nir:stato:decreto.legge:2018-12-14;135" TargetMode="External"/><Relationship Id="rId2" Type="http://schemas.openxmlformats.org/officeDocument/2006/relationships/customXml" Target="../customXml/item2.xml"/><Relationship Id="rId29" Type="http://schemas.openxmlformats.org/officeDocument/2006/relationships/hyperlink" Target="https://appaltinnovativi.gov.it/smarter-italy" TargetMode="External"/><Relationship Id="rId441" Type="http://schemas.openxmlformats.org/officeDocument/2006/relationships/hyperlink" Target="https://www.normattiva.it/uri-res/N2Ls?urn:nir:stato:legge:1997-05-15;127!vig=" TargetMode="External"/><Relationship Id="rId539" Type="http://schemas.openxmlformats.org/officeDocument/2006/relationships/hyperlink" Target="https://www.normattiva.it/uri-res/N2Ls?urn:nir:stato:decreto.legge:2021-05-31;77!vig=2021-06-01" TargetMode="External"/><Relationship Id="rId746" Type="http://schemas.openxmlformats.org/officeDocument/2006/relationships/hyperlink" Target="https://www.gazzettaufficiale.it/eli/id/2021/12/03/21A07055/sg" TargetMode="External"/><Relationship Id="rId1071" Type="http://schemas.openxmlformats.org/officeDocument/2006/relationships/image" Target="media/image6.png"/><Relationship Id="rId178" Type="http://schemas.openxmlformats.org/officeDocument/2006/relationships/hyperlink" Target="https://www.normattiva.it/uri-res/N2Ls?urn:nir:stato:decreto.legislativo:2013-03-14;33!vig=" TargetMode="External"/><Relationship Id="rId301" Type="http://schemas.openxmlformats.org/officeDocument/2006/relationships/hyperlink" Target="https://ec.europa.eu/newsroom/article29/items/611236" TargetMode="External"/><Relationship Id="rId953" Type="http://schemas.openxmlformats.org/officeDocument/2006/relationships/hyperlink" Target="https://ec.europa.eu/transparency/documents-register/detail?ref=C(2018)3051&amp;lang=it" TargetMode="External"/><Relationship Id="rId1029" Type="http://schemas.openxmlformats.org/officeDocument/2006/relationships/hyperlink" Target="https://www.agid.gov.it/sites/default/files/repository_files/regolamento_vigilanza_sugli_obblighi_di_transizione_digitale.pdf" TargetMode="External"/><Relationship Id="rId82" Type="http://schemas.openxmlformats.org/officeDocument/2006/relationships/hyperlink" Target="https://www.normattiva.it/uri-res/N2Ls?urn:nir:stato:decreto.legge:2022-04-30;36" TargetMode="External"/><Relationship Id="rId385" Type="http://schemas.openxmlformats.org/officeDocument/2006/relationships/hyperlink" Target="https://www.normattiva.it/uri-res/N2Ls?urn:nir:stato:legge:2009-12-23;191" TargetMode="External"/><Relationship Id="rId592" Type="http://schemas.openxmlformats.org/officeDocument/2006/relationships/hyperlink" Target="https://www.normattiva.it/uri-res/N2Ls?urn:nir:stato:decreto.legge:2012-10-18;179!vig=2020-03-23" TargetMode="External"/><Relationship Id="rId606" Type="http://schemas.openxmlformats.org/officeDocument/2006/relationships/hyperlink" Target="https://www.normattiva.it/uri-res/N2Ls?urn:nir:stato:decreto.legislativo:2018-05-18;65!vig=" TargetMode="External"/><Relationship Id="rId813" Type="http://schemas.openxmlformats.org/officeDocument/2006/relationships/hyperlink" Target="https://www.gazzettaufficiale.it/eli/id/2021/06/14/21G00098/sg" TargetMode="External"/><Relationship Id="rId245" Type="http://schemas.openxmlformats.org/officeDocument/2006/relationships/hyperlink" Target="https://eur-lex.europa.eu/LexUriServ/LexUriServ.do?uri=OJ:L:2010:323:0011:0102:IT:PDF" TargetMode="External"/><Relationship Id="rId452" Type="http://schemas.openxmlformats.org/officeDocument/2006/relationships/hyperlink" Target="https://www.normattiva.it/uri-res/N2Ls?urn:nir:stato:decreto.legge:2005;7~art1ter" TargetMode="External"/><Relationship Id="rId897" Type="http://schemas.openxmlformats.org/officeDocument/2006/relationships/hyperlink" Target="https://www.normattiva.it/uri-res/N2Ls?urn:nir:presidenza.consiglio.ministri.dipartimento.funzione.pubblica:decreto:2021-08-12;148!vig=~art29" TargetMode="External"/><Relationship Id="rId1082" Type="http://schemas.openxmlformats.org/officeDocument/2006/relationships/header" Target="header6.xml"/><Relationship Id="rId105" Type="http://schemas.openxmlformats.org/officeDocument/2006/relationships/hyperlink" Target="https://trasparenza.agid.gov.it/moduli/downloadFile.php?file=oggetto_allegati/213481843250O__ORegolamento+servizi+cloud.pdf" TargetMode="External"/><Relationship Id="rId312" Type="http://schemas.openxmlformats.org/officeDocument/2006/relationships/hyperlink" Target="https://www.normattiva.it/uri-res/N2Ls?urn:nir:stato:legge:2016-12-11;232!vig=" TargetMode="External"/><Relationship Id="rId757" Type="http://schemas.openxmlformats.org/officeDocument/2006/relationships/hyperlink" Target="https://eur-lex.europa.eu/legal-content/IT/TXT/?qid=1584088833794&amp;uri=CELEX:32016R0679" TargetMode="External"/><Relationship Id="rId964" Type="http://schemas.openxmlformats.org/officeDocument/2006/relationships/hyperlink" Target="https://www.normattiva.it/uri-res/N2Ls?urn:nir:stato:decreto.legislativo:2005-03-07;82!vig=" TargetMode="External"/><Relationship Id="rId93" Type="http://schemas.openxmlformats.org/officeDocument/2006/relationships/hyperlink" Target="https://www.agid.gov.it/sites/default/files/repository_files/linee_guida_sul_documento_informatico.pdf" TargetMode="External"/><Relationship Id="rId189" Type="http://schemas.openxmlformats.org/officeDocument/2006/relationships/hyperlink" Target="https://www.normattiva.it/uri-res/N2Ls?urn:nir:stato:decreto.legge:2020-07-16;76" TargetMode="External"/><Relationship Id="rId396" Type="http://schemas.openxmlformats.org/officeDocument/2006/relationships/hyperlink" Target="https://www.gazzettaufficiale.it/eli/id/2002/12/11/02A13777/sg" TargetMode="External"/><Relationship Id="rId617" Type="http://schemas.openxmlformats.org/officeDocument/2006/relationships/hyperlink" Target="https://www.normattiva.it/uri-res/N2Ls?urn:nir:stato:decreto.legge:2020-03-17;18" TargetMode="External"/><Relationship Id="rId824" Type="http://schemas.openxmlformats.org/officeDocument/2006/relationships/hyperlink" Target="https://www.gazzettaufficiale.it/eli/id/2022/06/01/22A03288/sg" TargetMode="External"/><Relationship Id="rId256" Type="http://schemas.openxmlformats.org/officeDocument/2006/relationships/hyperlink" Target="https://eur-lex.europa.eu/eli/dec_impl/2019/1372/oj" TargetMode="External"/><Relationship Id="rId463" Type="http://schemas.openxmlformats.org/officeDocument/2006/relationships/hyperlink" Target="https://www.gazzettaufficiale.it/eli/id/2015/12/30/15A09809/sg" TargetMode="External"/><Relationship Id="rId670" Type="http://schemas.openxmlformats.org/officeDocument/2006/relationships/hyperlink" Target="https://trasparenza.agid.gov.it/moduli/downloadFile.php?file=oggetto_allegati/213481843250O__ORegolamento+servizi+cloud.pdf" TargetMode="External"/><Relationship Id="rId116" Type="http://schemas.openxmlformats.org/officeDocument/2006/relationships/hyperlink" Target="https://assets.innovazione.gov.it/1642693979-det_306_cloud_modclass_20220118.pdf" TargetMode="External"/><Relationship Id="rId323" Type="http://schemas.openxmlformats.org/officeDocument/2006/relationships/hyperlink" Target="https://www.normattiva.it/uri-res/N2Ls?urn:nir:stato:decreto.legge:2020-10-28;137" TargetMode="External"/><Relationship Id="rId530" Type="http://schemas.openxmlformats.org/officeDocument/2006/relationships/hyperlink" Target="https://www.normattiva.it/uri-res/N2Ls?urn:nir:stato:decreto.legge:2018-12-14;135!vig=" TargetMode="External"/><Relationship Id="rId768" Type="http://schemas.openxmlformats.org/officeDocument/2006/relationships/hyperlink" Target="https://www.normattiva.it/uri-res/N2Ls?urn:nir:stato:decreto.legislativo:2005-03-07;82" TargetMode="External"/><Relationship Id="rId975" Type="http://schemas.openxmlformats.org/officeDocument/2006/relationships/hyperlink" Target="https://repubblicadigitale.innovazione.gov.it/assets/docs/Piano-Operativo-Strategia-Nazionale-per-le-competenze-digitali.pdf" TargetMode="External"/><Relationship Id="rId20" Type="http://schemas.openxmlformats.org/officeDocument/2006/relationships/hyperlink" Target="https://www.altalex.com/documents/news/2020/05/01/decreto-cura-italia" TargetMode="External"/><Relationship Id="rId628" Type="http://schemas.openxmlformats.org/officeDocument/2006/relationships/hyperlink" Target="https://www.normattiva.it/uri-res/N2Ls?urn:nir:stato:decreto.legge:2020-07-16;76" TargetMode="External"/><Relationship Id="rId835" Type="http://schemas.openxmlformats.org/officeDocument/2006/relationships/hyperlink" Target="https://eur-lex.europa.eu/legal-content/IT/TXT/?uri=CELEX%3A32014R0910" TargetMode="External"/><Relationship Id="rId267" Type="http://schemas.openxmlformats.org/officeDocument/2006/relationships/hyperlink" Target="https://eur-lex.europa.eu/legal-content/EN/TXT/?uri=CELEX:52014XC0724(01)" TargetMode="External"/><Relationship Id="rId474" Type="http://schemas.openxmlformats.org/officeDocument/2006/relationships/hyperlink" Target="https://www.normattiva.it/uri-res/N2Ls?urn:nir:stato:decreto.legge:2012;179" TargetMode="External"/><Relationship Id="rId1020" Type="http://schemas.openxmlformats.org/officeDocument/2006/relationships/hyperlink" Target="https://www.normattiva.it/uri-res/N2Ls?urn:nir:stato:decreto.legge:2022-04-30;36" TargetMode="External"/><Relationship Id="rId127" Type="http://schemas.openxmlformats.org/officeDocument/2006/relationships/hyperlink" Target="https://trasparenza.agid.gov.it/moduli/downloadFile.php?file=oggetto_allegati/22221824510O__ODocumento+finale+regole+tecniche+rem+versione+1.0+03.08.2022.pdf" TargetMode="External"/><Relationship Id="rId681" Type="http://schemas.openxmlformats.org/officeDocument/2006/relationships/hyperlink" Target="https://assets.innovazione.gov.it/1642694131-det_307_cloud_ulteriorilerqc_20220118.pdf" TargetMode="External"/><Relationship Id="rId779" Type="http://schemas.openxmlformats.org/officeDocument/2006/relationships/hyperlink" Target="http://www.normattiva.it/uri-res/N2Ls?urn:nir:stato:decreto.legislativo:2018-05-18;65!vig=" TargetMode="External"/><Relationship Id="rId902" Type="http://schemas.openxmlformats.org/officeDocument/2006/relationships/hyperlink" Target="https://www.normattiva.it/uri-res/N2Ls?urn:nir:presidenza.consiglio.ministri.dipartimento.funzione.pubblica:decreto:2021-08-12;148!vig=~art29" TargetMode="External"/><Relationship Id="rId986" Type="http://schemas.openxmlformats.org/officeDocument/2006/relationships/hyperlink" Target="https://ec.europa.eu/transparency/regdoc/rep/1/2020/IT/COM-2020-67-F1-IT-MAIN-PART-1.PDF" TargetMode="External"/><Relationship Id="rId31" Type="http://schemas.openxmlformats.org/officeDocument/2006/relationships/hyperlink" Target="https://www.normattiva.it/uri-res/N2Ls?urn:nir:stato:legge:2004-01-09;4!vig=" TargetMode="External"/><Relationship Id="rId334" Type="http://schemas.openxmlformats.org/officeDocument/2006/relationships/hyperlink" Target="https://www.normattiva.it/uri-res/N2Ls?urn:nir:stato:decreto.legge:2022;4~art4-com2" TargetMode="External"/><Relationship Id="rId541" Type="http://schemas.openxmlformats.org/officeDocument/2006/relationships/hyperlink" Target="https://www.normattiva.it/uri-res/N2Ls?urn:nir:stato:decreto.legge:2021-05-31;77!vig=2021-06-01" TargetMode="External"/><Relationship Id="rId639" Type="http://schemas.openxmlformats.org/officeDocument/2006/relationships/hyperlink" Target="https://www.normattiva.it/uri-res/N2Ls?urn:nir:stato:decreto.legge:2021-05-31;77!vig=2021-06-01" TargetMode="External"/><Relationship Id="rId180" Type="http://schemas.openxmlformats.org/officeDocument/2006/relationships/hyperlink" Target="https://www.normattiva.it/atto/caricaDettaglioAtto?atto.dataPubblicazioneGazzetta=2018-09-04&amp;atto.codiceRedazionale=18G00129&amp;tipoDettaglio=multivigenza&amp;qId=&amp;tabID=0.14190610653217517&amp;title=Atto%20multivigente&amp;bloccoAggiornamentoBreadCrumb=true" TargetMode="External"/><Relationship Id="rId278" Type="http://schemas.openxmlformats.org/officeDocument/2006/relationships/hyperlink" Target="https://eur-lex.europa.eu/legal-content/EN/TXT/?uri=CELEX%3A52020DC0066" TargetMode="External"/><Relationship Id="rId401" Type="http://schemas.openxmlformats.org/officeDocument/2006/relationships/hyperlink" Target="https://www.gazzettaufficiale.it/eli/id/2002/12/11/02A13777/sg" TargetMode="External"/><Relationship Id="rId846" Type="http://schemas.openxmlformats.org/officeDocument/2006/relationships/hyperlink" Target="https://www.normattiva.it/uri-res/N2Ls?urn:nir:stato:legge:2007;244" TargetMode="External"/><Relationship Id="rId1031" Type="http://schemas.openxmlformats.org/officeDocument/2006/relationships/hyperlink" Target="https://www.agid.gov.it/sites/default/files/repository_files/regolamento_vigilanza_sugli_obblighi_di_transizione_digitale.pdf" TargetMode="External"/><Relationship Id="rId485" Type="http://schemas.openxmlformats.org/officeDocument/2006/relationships/hyperlink" Target="https://www.normattiva.it/uri-res/N2Ls?urn:nir:stato:decreto.legge:2018-12-14;135!vig=" TargetMode="External"/><Relationship Id="rId692" Type="http://schemas.openxmlformats.org/officeDocument/2006/relationships/hyperlink" Target="https://ec.europa.eu/info/publications/data-governance-and-data-policies-european-commission_en" TargetMode="External"/><Relationship Id="rId706" Type="http://schemas.openxmlformats.org/officeDocument/2006/relationships/hyperlink" Target="https://www.normattiva.it/uri-res/N2Ls?urn:nir:stato:decreto.del.presidente.della.repubblica:2010-09-07;160!vig=" TargetMode="External"/><Relationship Id="rId913" Type="http://schemas.openxmlformats.org/officeDocument/2006/relationships/hyperlink" Target="https://www.agid.gov.it/sites/default/files/repository_files/circolari/circolare_n.3_del_6_dicembre_2016_-_regole_tecniche_colloquio_e_scambio_dati_piattaforme_e-procurement_1.pdf" TargetMode="External"/><Relationship Id="rId42" Type="http://schemas.openxmlformats.org/officeDocument/2006/relationships/hyperlink" Target="https://www.normattiva.it/uri-res/N2Ls?urn:nir:stato:decreto.presidente.repubblica:2005-02-11;68~art9!vig=" TargetMode="External"/><Relationship Id="rId138" Type="http://schemas.openxmlformats.org/officeDocument/2006/relationships/hyperlink" Target="https://eur-lex.europa.eu/legal-content/IT/TXT/PDF/?uri=CELEX:32016L2102&amp;from=IT" TargetMode="External"/><Relationship Id="rId345" Type="http://schemas.openxmlformats.org/officeDocument/2006/relationships/hyperlink" Target="https://www.gazzettaufficiale.it/eli/gu/2020/01/17/13/sg/pdf" TargetMode="External"/><Relationship Id="rId552" Type="http://schemas.openxmlformats.org/officeDocument/2006/relationships/hyperlink" Target="https://www.gazzettaufficiale.it/eli/id/2022/08/03/22A04328/sg" TargetMode="External"/><Relationship Id="rId997" Type="http://schemas.openxmlformats.org/officeDocument/2006/relationships/hyperlink" Target="https://www.normattiva.it/uri-res/N2Ls?urn:nir:stato:decreto.legislativo:2005-03-07;82" TargetMode="External"/><Relationship Id="rId191" Type="http://schemas.openxmlformats.org/officeDocument/2006/relationships/hyperlink" Target="https://www.normattiva.it/uri-res/N2Ls?urn:nir:stato:decreto.legge:2020-07-16;76" TargetMode="External"/><Relationship Id="rId205" Type="http://schemas.openxmlformats.org/officeDocument/2006/relationships/hyperlink" Target="https://geodati.gov.it/geoportale/images/struttura/documenti/GeoDCAT-AP_IT-v1.0.pdf" TargetMode="External"/><Relationship Id="rId412" Type="http://schemas.openxmlformats.org/officeDocument/2006/relationships/hyperlink" Target="https://www.gazzettaufficiale.it/eli/id/2014/12/09/14A09376/sg" TargetMode="External"/><Relationship Id="rId857" Type="http://schemas.openxmlformats.org/officeDocument/2006/relationships/hyperlink" Target="https://www.normattiva.it/uri-res/N2Ls?urn:nir:stato:decreto.legislativo:2016-04-18;50" TargetMode="External"/><Relationship Id="rId1042" Type="http://schemas.openxmlformats.org/officeDocument/2006/relationships/hyperlink" Target="https://www.normattiva.it/uri-res/N2Ls?urn:nir:stato:decreto.legislativo:2005-03-07;82" TargetMode="External"/><Relationship Id="rId289" Type="http://schemas.openxmlformats.org/officeDocument/2006/relationships/hyperlink" Target="https://italiadomani.gov.it/it/Interventi/investimenti/dati-e-interoperabilita.html" TargetMode="External"/><Relationship Id="rId496" Type="http://schemas.openxmlformats.org/officeDocument/2006/relationships/hyperlink" Target="https://www.agid.gov.it/sites/default/files/repository_files/lineeguidapagamenti_v_1.2.pdf" TargetMode="External"/><Relationship Id="rId717" Type="http://schemas.openxmlformats.org/officeDocument/2006/relationships/hyperlink" Target="https://www.normattiva.it/uri-res/N2Ls?urn:nir:stato:decreto.legge:2018-12-14;135!vig=" TargetMode="External"/><Relationship Id="rId924" Type="http://schemas.openxmlformats.org/officeDocument/2006/relationships/hyperlink" Target="https://eur-lex.europa.eu/legal-content/IT/TXT/PDF/?uri=CELEX:52013DC0453" TargetMode="External"/><Relationship Id="rId53" Type="http://schemas.openxmlformats.org/officeDocument/2006/relationships/hyperlink" Target="https://www.gazzettaufficiale.it/eli/id/2005/11/15/05A10742/sg" TargetMode="External"/><Relationship Id="rId149" Type="http://schemas.openxmlformats.org/officeDocument/2006/relationships/hyperlink" Target="https://eur-lex.europa.eu/legal-content/IT/TXT/?qid=1584088967049&amp;uri=CELEX:32014R0910" TargetMode="External"/><Relationship Id="rId356" Type="http://schemas.openxmlformats.org/officeDocument/2006/relationships/hyperlink" Target="https://www.gazzettaufficiale.it/eli/gu/2020/01/17/13/sg/pdf" TargetMode="External"/><Relationship Id="rId563" Type="http://schemas.openxmlformats.org/officeDocument/2006/relationships/hyperlink" Target="https://www.normattiva.it/uri-res/N2Ls?urn:nir:stato:decreto.legge:2018-12-14;135!vig=" TargetMode="External"/><Relationship Id="rId770" Type="http://schemas.openxmlformats.org/officeDocument/2006/relationships/hyperlink" Target="https://www.normattiva.it/uri-res/N2Ls?urn:nir:stato:decreto.legislativo:2005-03-07;82" TargetMode="External"/><Relationship Id="rId216" Type="http://schemas.openxmlformats.org/officeDocument/2006/relationships/hyperlink" Target="https://docs.italia.it/AgID/documenti-in-consultazione/lg-opendata-docs/it/bozza/index.html" TargetMode="External"/><Relationship Id="rId423" Type="http://schemas.openxmlformats.org/officeDocument/2006/relationships/hyperlink" Target="http://www.agid.gov.it/sites/default/files/repository_files/regolamento_modalita_attuative_spid_2.0.pdf" TargetMode="External"/><Relationship Id="rId868" Type="http://schemas.openxmlformats.org/officeDocument/2006/relationships/hyperlink" Target="https://www.gazzettaufficiale.it/eli/id/2020/01/16/20A00236/sg" TargetMode="External"/><Relationship Id="rId1053" Type="http://schemas.openxmlformats.org/officeDocument/2006/relationships/hyperlink" Target="https://italiadomani.gov.it/it/Interventi/investimenti/competenze-competenze-e-capacita-amministrativa.html" TargetMode="External"/><Relationship Id="rId630" Type="http://schemas.openxmlformats.org/officeDocument/2006/relationships/hyperlink" Target="https://www.normattiva.it/uri-res/N2Ls?urn:nir:stato:decreto.legge:2020-07-16;76" TargetMode="External"/><Relationship Id="rId728" Type="http://schemas.openxmlformats.org/officeDocument/2006/relationships/hyperlink" Target="https://www.normattiva.it/uri-res/N2Ls?urn:nir:stato:decreto.legge:2021-05-31;77!vig=2021-06-01" TargetMode="External"/><Relationship Id="rId935" Type="http://schemas.openxmlformats.org/officeDocument/2006/relationships/hyperlink" Target="https://eur-lex.europa.eu/legal-content/IT/TXT/PDF/?uri=CELEX:52017DC0572&amp;from=EN" TargetMode="External"/><Relationship Id="rId64" Type="http://schemas.openxmlformats.org/officeDocument/2006/relationships/hyperlink" Target="https://www.normattiva.it/uri-res/N2Ls?urn:nir:stato:decreto.legge:2018-12-14;135!vig=" TargetMode="External"/><Relationship Id="rId367" Type="http://schemas.openxmlformats.org/officeDocument/2006/relationships/hyperlink" Target="https://www.gazzettaufficiale.it/eli/id/2022/07/11/22A03960/sg" TargetMode="External"/><Relationship Id="rId574" Type="http://schemas.openxmlformats.org/officeDocument/2006/relationships/hyperlink" Target="https://www.normattiva.it/uri-res/N2Ls?urn:nir:stato:decreto.legge:2020-07-16;76" TargetMode="External"/><Relationship Id="rId227" Type="http://schemas.openxmlformats.org/officeDocument/2006/relationships/hyperlink" Target="https://eur-lex.europa.eu/legal-content/IT/ALL/?uri=celex%3A32007L0002" TargetMode="External"/><Relationship Id="rId781" Type="http://schemas.openxmlformats.org/officeDocument/2006/relationships/hyperlink" Target="https://www.gazzettaufficiale.it/eli/id/2019/11/08/19A06940/sg" TargetMode="External"/><Relationship Id="rId879" Type="http://schemas.openxmlformats.org/officeDocument/2006/relationships/hyperlink" Target="https://www.normattiva.it/uri-res/N2Ls?urn:nir:stato:decreto.legge:2018-12-14;135!vig=" TargetMode="External"/><Relationship Id="rId434" Type="http://schemas.openxmlformats.org/officeDocument/2006/relationships/hyperlink" Target="https://www.agid.gov.it/sites/default/files/repository_files/linee_guida_operative_fruizione_spid_minori_-_11_maggio_2022.pdf" TargetMode="External"/><Relationship Id="rId641" Type="http://schemas.openxmlformats.org/officeDocument/2006/relationships/hyperlink" Target="https://www.normattiva.it/uri-res/N2Ls?urn:nir:stato:decreto.legge:2021-06-14;82" TargetMode="External"/><Relationship Id="rId739" Type="http://schemas.openxmlformats.org/officeDocument/2006/relationships/hyperlink" Target="https://www.agid.gov.it/sites/default/files/repository_files/lg_infrastruttura_interoperabilita_pdnd.pdf" TargetMode="External"/><Relationship Id="rId1064" Type="http://schemas.openxmlformats.org/officeDocument/2006/relationships/hyperlink" Target="https://digital-strategy.ec.europa.eu/en/library/proposal-decision-establishing-2030-policy-programme-path-digital-decade" TargetMode="External"/><Relationship Id="rId280" Type="http://schemas.openxmlformats.org/officeDocument/2006/relationships/hyperlink" Target="https://eur-lex.europa.eu/legal-content/EN/TXT/?uri=CELEX%3A52020DC0066" TargetMode="External"/><Relationship Id="rId501" Type="http://schemas.openxmlformats.org/officeDocument/2006/relationships/hyperlink" Target="https://www.normattiva.it/uri-res/N2Ls?urn:nir:stato:legge:2016-12-11;232" TargetMode="External"/><Relationship Id="rId946" Type="http://schemas.openxmlformats.org/officeDocument/2006/relationships/hyperlink" Target="https://eur-lex.europa.eu/LexUriServ/LexUriServ.do?uri=COM:2007:0799:FIN:IT:PDF" TargetMode="External"/><Relationship Id="rId75" Type="http://schemas.openxmlformats.org/officeDocument/2006/relationships/hyperlink" Target="https://www.normattiva.it/uri-res/N2Ls?urn:nir:stato:decreto.legge:2021-06-09;80!vig=2022-01-04" TargetMode="External"/><Relationship Id="rId140" Type="http://schemas.openxmlformats.org/officeDocument/2006/relationships/hyperlink" Target="https://eur-lex.europa.eu/legal-content/IT/TXT/PDF/?uri=CELEX:32016L2102&amp;from=IT" TargetMode="External"/><Relationship Id="rId378" Type="http://schemas.openxmlformats.org/officeDocument/2006/relationships/hyperlink" Target="https://www.normattiva.it/uri-res/N2Ls?urn:nir:stato:legge:2006-12-27;296!vig=" TargetMode="External"/><Relationship Id="rId585" Type="http://schemas.openxmlformats.org/officeDocument/2006/relationships/hyperlink" Target="https://www.normattiva.it/uri-res/N2Ls?urn:nir:stato:decreto.legge:2021-11-06;152" TargetMode="External"/><Relationship Id="rId792" Type="http://schemas.openxmlformats.org/officeDocument/2006/relationships/hyperlink" Target="https://www.normattiva.it/uri-res/N2Ls?urn:nir:stato:decreto.legge:2019-09-21;105!vig=" TargetMode="External"/><Relationship Id="rId806" Type="http://schemas.openxmlformats.org/officeDocument/2006/relationships/hyperlink" Target="https://www.gazzettaufficiale.it/eli/id/2021/06/11/21G00089/sg" TargetMode="External"/><Relationship Id="rId6" Type="http://schemas.openxmlformats.org/officeDocument/2006/relationships/styles" Target="styles.xml"/><Relationship Id="rId238" Type="http://schemas.openxmlformats.org/officeDocument/2006/relationships/hyperlink" Target="https://eur-lex.europa.eu/legal-content/IT/ALL/?uri=CELEX%3A32009R0976" TargetMode="External"/><Relationship Id="rId445" Type="http://schemas.openxmlformats.org/officeDocument/2006/relationships/hyperlink" Target="https://www.gazzettaufficiale.it/eli/id/2001/02/20/001G0049/sg" TargetMode="External"/><Relationship Id="rId652" Type="http://schemas.openxmlformats.org/officeDocument/2006/relationships/hyperlink" Target="https://bandaultralarga.italia.it/" TargetMode="External"/><Relationship Id="rId1075" Type="http://schemas.openxmlformats.org/officeDocument/2006/relationships/image" Target="media/image10.png"/><Relationship Id="rId291" Type="http://schemas.openxmlformats.org/officeDocument/2006/relationships/hyperlink" Target="https://italiadomani.gov.it/it/Interventi/investimenti/servizi-digitali-e-cittadinanza-digitale.html" TargetMode="External"/><Relationship Id="rId305" Type="http://schemas.openxmlformats.org/officeDocument/2006/relationships/hyperlink" Target="https://www.normattiva.it/uri-res/N2Ls?urn:nir:stato:decreto.legge:2012-10-18;179!vig=" TargetMode="External"/><Relationship Id="rId512" Type="http://schemas.openxmlformats.org/officeDocument/2006/relationships/hyperlink" Target="https://www.normattiva.it/uri-res/N2Ls?urn:nir:stato:decreto.legge:2021-11-06;152" TargetMode="External"/><Relationship Id="rId957" Type="http://schemas.openxmlformats.org/officeDocument/2006/relationships/hyperlink" Target="https://ec.europa.eu/docsroom/documents/45975/attachments/1/translations/it/renditions/native" TargetMode="External"/><Relationship Id="rId86" Type="http://schemas.openxmlformats.org/officeDocument/2006/relationships/hyperlink" Target="https://docs.italia.it/italia/developers-italia/lg-acquisizione-e-riuso-software-per-pa-docs/it/stabile/" TargetMode="External"/><Relationship Id="rId151" Type="http://schemas.openxmlformats.org/officeDocument/2006/relationships/hyperlink" Target="https://eur-lex.europa.eu/legal-content/IT/TXT/HTML/?uri=CELEX:32018R1724&amp;from=IT" TargetMode="External"/><Relationship Id="rId389" Type="http://schemas.openxmlformats.org/officeDocument/2006/relationships/hyperlink" Target="https://www.normattiva.it/uri-res/N2Ls?urn:nir:stato:decreto.legge:2011-07-06;98!vig=" TargetMode="External"/><Relationship Id="rId596" Type="http://schemas.openxmlformats.org/officeDocument/2006/relationships/hyperlink" Target="https://www.normattiva.it/uri-res/N2Ls?urn:nir:stato:decreto.legge:2012-10-18;179!vig=2020-03-23" TargetMode="External"/><Relationship Id="rId817" Type="http://schemas.openxmlformats.org/officeDocument/2006/relationships/hyperlink" Target="https://www.gazzettaufficiale.it/eli/id/2022/06/01/22A03288/sg" TargetMode="External"/><Relationship Id="rId1002" Type="http://schemas.openxmlformats.org/officeDocument/2006/relationships/hyperlink" Target="https://www.normattiva.it/uri-res/N2Ls?urn:nir:stato:decreto.legislativo:2005-03-07;82" TargetMode="External"/><Relationship Id="rId249" Type="http://schemas.openxmlformats.org/officeDocument/2006/relationships/hyperlink" Target="https://eur-lex.europa.eu/legal-content/IT/TXT/?qid=1584088833794&amp;uri=CELEX:32016R0679" TargetMode="External"/><Relationship Id="rId456" Type="http://schemas.openxmlformats.org/officeDocument/2006/relationships/hyperlink" Target="https://www.normattiva.it/uri-res/N2Ls?urn:nir:stato:decreto.legge:2005;7~art1ter" TargetMode="External"/><Relationship Id="rId663" Type="http://schemas.openxmlformats.org/officeDocument/2006/relationships/hyperlink" Target="https://trasparenza.agid.gov.it/moduli/downloadFile.php?file=oggetto_allegati/213481843250O__ORegolamento+servizi+cloud.pdf" TargetMode="External"/><Relationship Id="rId870" Type="http://schemas.openxmlformats.org/officeDocument/2006/relationships/hyperlink" Target="https://www.gazzettaufficiale.it/eli/id/2020/01/16/20A00236/sg" TargetMode="External"/><Relationship Id="rId1086" Type="http://schemas.openxmlformats.org/officeDocument/2006/relationships/fontTable" Target="fontTable.xml"/><Relationship Id="rId13" Type="http://schemas.openxmlformats.org/officeDocument/2006/relationships/hyperlink" Target="https://digital-strategy.ec.europa.eu/en/news/ministerial-declaration-egovernment-tallinn-declaration" TargetMode="External"/><Relationship Id="rId109" Type="http://schemas.openxmlformats.org/officeDocument/2006/relationships/hyperlink" Target="https://trasparenza.agid.gov.it/moduli/downloadFile.php?file=oggetto_allegati/213481843250O__ORegolamento+servizi+cloud.pdf" TargetMode="External"/><Relationship Id="rId316" Type="http://schemas.openxmlformats.org/officeDocument/2006/relationships/hyperlink" Target="https://www.normattiva.it/uri-res/N2Ls?urn:nir:stato:decreto.legge:2012-10-18;179!vig=" TargetMode="External"/><Relationship Id="rId523" Type="http://schemas.openxmlformats.org/officeDocument/2006/relationships/hyperlink" Target="http://www.normattiva.it/uri-res/N2Ls?urn:nir:stato:decreto.legislativo:2005-03-07;82~art64bis" TargetMode="External"/><Relationship Id="rId968" Type="http://schemas.openxmlformats.org/officeDocument/2006/relationships/hyperlink" Target="https://docs.italia.it/media/pdf/lg-competenzedigitali-docs/bozza/lg-competenzedigitali-docs.pdf" TargetMode="External"/><Relationship Id="rId97" Type="http://schemas.openxmlformats.org/officeDocument/2006/relationships/hyperlink" Target="https://trasparenza.agid.gov.it/moduli/downloadFile.php?file=oggetto_allegati/181151234430O__OCircolare+2-2018_Criteri+per+la+qualificazione+dei+Cloud+Service+Provider+per+la+PA.pdf" TargetMode="External"/><Relationship Id="rId730" Type="http://schemas.openxmlformats.org/officeDocument/2006/relationships/hyperlink" Target="https://www.normattiva.it/uri-res/N2Ls?urn:nir:stato:decreto.legge:2021-05-31;77!vig=2021-06-01" TargetMode="External"/><Relationship Id="rId828" Type="http://schemas.openxmlformats.org/officeDocument/2006/relationships/hyperlink" Target="https://trasparenza.agid.gov.it/moduli/downloadFile.php?file=oggetto_allegati/201391021420O__OLG_Sicurezza_Procurement_ICT_versione_finale_pub.pdf" TargetMode="External"/><Relationship Id="rId1013" Type="http://schemas.openxmlformats.org/officeDocument/2006/relationships/hyperlink" Target="https://www.normattiva.it/uri-res/N2Ls?urn:nir:stato:decreto.legge:2021-05-31;77!vig=2021-06-01" TargetMode="External"/><Relationship Id="rId162" Type="http://schemas.openxmlformats.org/officeDocument/2006/relationships/hyperlink" Target="https://www.normattiva.it/uri-res/N2Ls?urn:nir:stato:decreto.legislativo:2006-01-24;36!vig=" TargetMode="External"/><Relationship Id="rId467" Type="http://schemas.openxmlformats.org/officeDocument/2006/relationships/hyperlink" Target="https://eur-lex.europa.eu/legal-content/IT/TXT/?uri=CELEX%3A32019R1157" TargetMode="External"/><Relationship Id="rId674" Type="http://schemas.openxmlformats.org/officeDocument/2006/relationships/hyperlink" Target="https://trasparenza.agid.gov.it/moduli/downloadFile.php?file=oggetto_allegati/213481843250O__ORegolamento+servizi+cloud.pdf" TargetMode="External"/><Relationship Id="rId881" Type="http://schemas.openxmlformats.org/officeDocument/2006/relationships/hyperlink" Target="https://www.normattiva.it/uri-res/N2Ls?urn:nir:stato:decreto.legge:2018-12-14;135!vig=" TargetMode="External"/><Relationship Id="rId979" Type="http://schemas.openxmlformats.org/officeDocument/2006/relationships/hyperlink" Target="https://italiadomani.gov.it/it/Interventi/investimenti/competenze-digitali-di-base.html" TargetMode="External"/><Relationship Id="rId24" Type="http://schemas.openxmlformats.org/officeDocument/2006/relationships/hyperlink" Target="https://assets.innovazione/" TargetMode="External"/><Relationship Id="rId327" Type="http://schemas.openxmlformats.org/officeDocument/2006/relationships/hyperlink" Target="https://www.normattiva.it/uri-res/N2Ls?urn:nir:stato:decreto.legge:2020-10-28;137" TargetMode="External"/><Relationship Id="rId534" Type="http://schemas.openxmlformats.org/officeDocument/2006/relationships/hyperlink" Target="https://www.normattiva.it/uri-res/N2Ls?urn:nir:stato:decreto.legge:2020-07-16;76" TargetMode="External"/><Relationship Id="rId741" Type="http://schemas.openxmlformats.org/officeDocument/2006/relationships/hyperlink" Target="https://www.agid.gov.it/sites/default/files/repository_files/lg_infrastruttura_interoperabilita_pdnd.pdf" TargetMode="External"/><Relationship Id="rId839" Type="http://schemas.openxmlformats.org/officeDocument/2006/relationships/hyperlink" Target="https://eur-lex.europa.eu/legal-content/IT/TXT/?uri=CELEX%3A32014R0910" TargetMode="External"/><Relationship Id="rId173" Type="http://schemas.openxmlformats.org/officeDocument/2006/relationships/hyperlink" Target="https://www.normattiva.it/uri-res/N2Ls?urn:nir:stato:decreto.legislativo:2013-03-14;33!vig=" TargetMode="External"/><Relationship Id="rId380" Type="http://schemas.openxmlformats.org/officeDocument/2006/relationships/hyperlink" Target="https://www.normattiva.it/uri-res/N2Ls?urn:nir:stato:legge:2006-12-27;296!vig=" TargetMode="External"/><Relationship Id="rId601" Type="http://schemas.openxmlformats.org/officeDocument/2006/relationships/hyperlink" Target="https://www.normattiva.it/uri-res/N2Ls?urn:nir:stato:decreto.legge:2012-10-18;179!vig=2020-03-23" TargetMode="External"/><Relationship Id="rId1024" Type="http://schemas.openxmlformats.org/officeDocument/2006/relationships/hyperlink" Target="https://www.agid.gov.it/sites/default/files/repository_files/regolamento_vigilanza_sugli_obblighi_di_transizione_digitale.pdf" TargetMode="External"/><Relationship Id="rId240" Type="http://schemas.openxmlformats.org/officeDocument/2006/relationships/hyperlink" Target="https://eur-lex.europa.eu/legal-content/IT/ALL/?uri=CELEX%3A32009R0976" TargetMode="External"/><Relationship Id="rId478" Type="http://schemas.openxmlformats.org/officeDocument/2006/relationships/hyperlink" Target="https://www.normattiva.it/uri-res/N2Ls?urn:nir:stato:decreto.legge:2018-12-14;135!vig=" TargetMode="External"/><Relationship Id="rId685" Type="http://schemas.openxmlformats.org/officeDocument/2006/relationships/hyperlink" Target="https://italiadomani.gov.it/it/Interventi/investimenti/infrastrutture-digitali.html" TargetMode="External"/><Relationship Id="rId892" Type="http://schemas.openxmlformats.org/officeDocument/2006/relationships/hyperlink" Target="https://www.normattiva.it/uri-res/N2Ls?urn:nir:stato:decreto.legislativo:2018;148" TargetMode="External"/><Relationship Id="rId906" Type="http://schemas.openxmlformats.org/officeDocument/2006/relationships/hyperlink" Target="https://www.normattiva.it/uri-res/N2Ls?urn:nir:presidenza.consiglio.ministri.dipartimento.funzione.pubblica:decreto:2021-08-12;148!vig=~art29" TargetMode="External"/><Relationship Id="rId35" Type="http://schemas.openxmlformats.org/officeDocument/2006/relationships/hyperlink" Target="https://www.normattiva.it/uri-res/N2Ls?urn:nir:stato:legge:2004-01-09;4!vig=" TargetMode="External"/><Relationship Id="rId100" Type="http://schemas.openxmlformats.org/officeDocument/2006/relationships/hyperlink" Target="https://docs.italia.it/italia/manuale-di-abilitazione-al-cloud/manuale-di-abilitazione-al-cloud-docs/it/v1.2/index.html" TargetMode="External"/><Relationship Id="rId338" Type="http://schemas.openxmlformats.org/officeDocument/2006/relationships/hyperlink" Target="https://www.normattiva.it/uri-res/N2Ls?urn:nir:stato:decreto.legge:2022;4~art4-com2" TargetMode="External"/><Relationship Id="rId545" Type="http://schemas.openxmlformats.org/officeDocument/2006/relationships/hyperlink" Target="https://www.agid.gov.it/sites/default/files/repository_files/lg_punto_accesso_telematico_servizi_pa_3112021.pdf" TargetMode="External"/><Relationship Id="rId752" Type="http://schemas.openxmlformats.org/officeDocument/2006/relationships/hyperlink" Target="https://eur-lex.europa.eu/legal-content/IT/TXT/?qid=1584088967049&amp;uri=CELEX:32014R0910" TargetMode="External"/><Relationship Id="rId184" Type="http://schemas.openxmlformats.org/officeDocument/2006/relationships/hyperlink" Target="https://www.normattiva.it/atto/caricaDettaglioAtto?atto.dataPubblicazioneGazzetta=2018-09-04&amp;atto.codiceRedazionale=18G00129&amp;tipoDettaglio=multivigenza&amp;qId=&amp;tabID=0.14190610653217517&amp;title=Atto%20multivigente&amp;bloccoAggiornamentoBreadCrumb=true" TargetMode="External"/><Relationship Id="rId391" Type="http://schemas.openxmlformats.org/officeDocument/2006/relationships/hyperlink" Target="https://www.normattiva.it/uri-res/N2Ls?urn:nir:stato:legge:2019-06-19;56" TargetMode="External"/><Relationship Id="rId405" Type="http://schemas.openxmlformats.org/officeDocument/2006/relationships/hyperlink" Target="http://www.dag.mef.gov.it/pubblicita_legale/documenti/DM_6_luglio_2012.pdf" TargetMode="External"/><Relationship Id="rId612" Type="http://schemas.openxmlformats.org/officeDocument/2006/relationships/hyperlink" Target="https://www.normattiva.it/uri-res/N2Ls?urn:nir:stato:decreto.legge:2019-09-21;105!vig=" TargetMode="External"/><Relationship Id="rId1035" Type="http://schemas.openxmlformats.org/officeDocument/2006/relationships/hyperlink" Target="https://eur-lex.europa.eu/legal-content/IT/TXT/PDF/?uri=CELEX:52021DC0118&amp;from=it" TargetMode="External"/><Relationship Id="rId251" Type="http://schemas.openxmlformats.org/officeDocument/2006/relationships/hyperlink" Target="https://eur-lex.europa.eu/legal-content/IT/TXT/?uri=CELEX:32019L1024" TargetMode="External"/><Relationship Id="rId489" Type="http://schemas.openxmlformats.org/officeDocument/2006/relationships/hyperlink" Target="https://www.normattiva.it/uri-res/N2Ls?urn:nir:stato:decreto.legge:2020-07-16;76" TargetMode="External"/><Relationship Id="rId696" Type="http://schemas.openxmlformats.org/officeDocument/2006/relationships/hyperlink" Target="https://eur-lex.europa.eu/legal-content/EN/TXT/?uri=CELEX%3A52020PC0767" TargetMode="External"/><Relationship Id="rId917" Type="http://schemas.openxmlformats.org/officeDocument/2006/relationships/hyperlink" Target="https://italiadomani.gov.it/it/Interventi/riforme/riforme-abilitanti/recovery-procurement-platform---digitalizzazione-e-rafforzamento.html" TargetMode="External"/><Relationship Id="rId46" Type="http://schemas.openxmlformats.org/officeDocument/2006/relationships/hyperlink" Target="https://www.gazzettaufficiale.it/eli/id/2005/11/15/05A10742/sg" TargetMode="External"/><Relationship Id="rId349" Type="http://schemas.openxmlformats.org/officeDocument/2006/relationships/hyperlink" Target="https://www.gazzettaufficiale.it/eli/gu/2020/01/17/13/sg/pdf" TargetMode="External"/><Relationship Id="rId556" Type="http://schemas.openxmlformats.org/officeDocument/2006/relationships/hyperlink" Target="https://www.gazzettaufficiale.it/eli/id/2022/08/03/22A04328/sg" TargetMode="External"/><Relationship Id="rId763" Type="http://schemas.openxmlformats.org/officeDocument/2006/relationships/hyperlink" Target="https://eur-lex.europa.eu/legal-content/IT/TXT/?qid=1584086617794&amp;uri=CELEX:52017DC0134" TargetMode="External"/><Relationship Id="rId111" Type="http://schemas.openxmlformats.org/officeDocument/2006/relationships/hyperlink" Target="https://assets.innovazione.gov.it/1642693979-det_306_cloud_modclass_20220118.pdf" TargetMode="External"/><Relationship Id="rId195" Type="http://schemas.openxmlformats.org/officeDocument/2006/relationships/hyperlink" Target="https://www.normattiva.it/uri-res/N2Ls?urn:nir:stato:decreto.legge:2021-05-31;77!vig=2021-06-01" TargetMode="External"/><Relationship Id="rId209" Type="http://schemas.openxmlformats.org/officeDocument/2006/relationships/hyperlink" Target="https://geodati.gov.it/geoportale/images/struttura/documenti/GeoDCAT-AP_IT-v1.0.pdf" TargetMode="External"/><Relationship Id="rId416" Type="http://schemas.openxmlformats.org/officeDocument/2006/relationships/hyperlink" Target="https://www.gazzettaufficiale.it/eli/id/2014/12/09/14A09376/sg" TargetMode="External"/><Relationship Id="rId970" Type="http://schemas.openxmlformats.org/officeDocument/2006/relationships/hyperlink" Target="https://www.competenzedigitali.gov.it/fileadmin/user_upload/documenti/28feb22_Syllabus-competenze-digitali-pa_v2.pdf" TargetMode="External"/><Relationship Id="rId1046" Type="http://schemas.openxmlformats.org/officeDocument/2006/relationships/hyperlink" Target="http://www.funzionepubblica.gov.it/sites/funzionepubblica.gov.it/files/Circolare_n_3_10_2018.pdf" TargetMode="External"/><Relationship Id="rId623" Type="http://schemas.openxmlformats.org/officeDocument/2006/relationships/hyperlink" Target="https://www.normattiva.it/uri-res/N2Ls?urn:nir:stato:decreto.legge:2020-03-17;18" TargetMode="External"/><Relationship Id="rId830" Type="http://schemas.openxmlformats.org/officeDocument/2006/relationships/hyperlink" Target="https://www.gazzettaufficiale.it/eli/id/2017/05/05/17A03060/sg" TargetMode="External"/><Relationship Id="rId928" Type="http://schemas.openxmlformats.org/officeDocument/2006/relationships/hyperlink" Target="https://eur-lex.europa.eu/legal-content/IT/TXT/PDF/?uri=CELEX:52013DC0453" TargetMode="External"/><Relationship Id="rId57" Type="http://schemas.openxmlformats.org/officeDocument/2006/relationships/hyperlink" Target="https://www.normattiva.it/uri-res/N2Ls?urn:nir:stato:decreto.legge:2012-10-18;179!vig=" TargetMode="External"/><Relationship Id="rId262" Type="http://schemas.openxmlformats.org/officeDocument/2006/relationships/hyperlink" Target="https://eur-lex.europa.eu/legal-content/IT/TXT/?uri=CELEX:32022R0868" TargetMode="External"/><Relationship Id="rId567" Type="http://schemas.openxmlformats.org/officeDocument/2006/relationships/hyperlink" Target="https://www.normattiva.it/uri-res/N2Ls?urn:nir:stato:decreto.legge:2018-12-14;135!vig=" TargetMode="External"/><Relationship Id="rId122" Type="http://schemas.openxmlformats.org/officeDocument/2006/relationships/hyperlink" Target="https://trasparenza.agid.gov.it/moduli/downloadFile.php?file=oggetto_allegati/22221824510O__ODocumento+finale+regole+tecniche+rem+versione+1.0+03.08.2022.pdf" TargetMode="External"/><Relationship Id="rId774" Type="http://schemas.openxmlformats.org/officeDocument/2006/relationships/hyperlink" Target="http://www.normattiva.it/uri-res/N2Ls?urn:nir:stato:decreto.legislativo:2018-05-18;65!vig=" TargetMode="External"/><Relationship Id="rId981" Type="http://schemas.openxmlformats.org/officeDocument/2006/relationships/hyperlink" Target="https://italiadomani.gov.it/it/Interventi/investimenti/competenze-competenze-e-capacita-amministrativa.html" TargetMode="External"/><Relationship Id="rId1057" Type="http://schemas.openxmlformats.org/officeDocument/2006/relationships/hyperlink" Target="https://presidenza.governo.it/AmministrazioneTrasparente/DisposizioniGenerali/AttiGenerali/AttiAmministrativiGenerali/Direttive/Direttiva%2030%20marzo%202022%20-%20Definizione%20obiettivi%20AgID%202022.pdf" TargetMode="External"/><Relationship Id="rId427" Type="http://schemas.openxmlformats.org/officeDocument/2006/relationships/hyperlink" Target="https://www.agid.gov.it/sites/default/files/repository_files/linee_guida_identita_digitale_per_uso_professionale_v.1.0_0.pdf" TargetMode="External"/><Relationship Id="rId634" Type="http://schemas.openxmlformats.org/officeDocument/2006/relationships/hyperlink" Target="https://www.normattiva.it/uri-res/N2Ls?urn:nir:stato:decreto.legge:2021-05-31;77!vig=2021-06-01" TargetMode="External"/><Relationship Id="rId841" Type="http://schemas.openxmlformats.org/officeDocument/2006/relationships/hyperlink" Target="https://www.garanteprivacy.it/il-testo-del-regolamento" TargetMode="External"/><Relationship Id="rId273" Type="http://schemas.openxmlformats.org/officeDocument/2006/relationships/hyperlink" Target="https://eur-lex.europa.eu/legal-content/EN/TXT/?uri=CELEX:52014XC0724(01)" TargetMode="External"/><Relationship Id="rId480" Type="http://schemas.openxmlformats.org/officeDocument/2006/relationships/hyperlink" Target="https://www.normattiva.it/uri-res/N2Ls?urn:nir:stato:decreto.legge:2018-12-14;135!vig=" TargetMode="External"/><Relationship Id="rId701" Type="http://schemas.openxmlformats.org/officeDocument/2006/relationships/hyperlink" Target="http://www.normattiva.it/uri-res/N2Ls?urn:nir:stato:decreto.legislativo:2005-03-07;82!vig=" TargetMode="External"/><Relationship Id="rId939" Type="http://schemas.openxmlformats.org/officeDocument/2006/relationships/hyperlink" Target="https://eur-lex.europa.eu/LexUriServ/LexUriServ.do?uri=COM:2007:0799:FIN:IT:PDF" TargetMode="External"/><Relationship Id="rId68" Type="http://schemas.openxmlformats.org/officeDocument/2006/relationships/hyperlink" Target="https://www.normattiva.it/uri-res/N2Ls?urn:nir:stato:decreto.legge:2018-12-14;135!vig=" TargetMode="External"/><Relationship Id="rId133" Type="http://schemas.openxmlformats.org/officeDocument/2006/relationships/hyperlink" Target="https://italiadomani.gov.it/it/Interventi/investimenti/dati-e-interoperabilita.html" TargetMode="External"/><Relationship Id="rId340" Type="http://schemas.openxmlformats.org/officeDocument/2006/relationships/hyperlink" Target="https://www.normattiva.it/uri-res/N2Ls?urn:nir:stato:decreto.legge:2022;4~art4-com2" TargetMode="External"/><Relationship Id="rId578" Type="http://schemas.openxmlformats.org/officeDocument/2006/relationships/hyperlink" Target="https://www.normattiva.it/uri-res/N2Ls?urn:nir:stato:decreto.legge:2021-05-31;77!vig=2021-06-01" TargetMode="External"/><Relationship Id="rId785" Type="http://schemas.openxmlformats.org/officeDocument/2006/relationships/hyperlink" Target="https://www.gazzettaufficiale.it/eli/id/2019/11/08/19A06940/sg" TargetMode="External"/><Relationship Id="rId992" Type="http://schemas.openxmlformats.org/officeDocument/2006/relationships/hyperlink" Target="https://ec.europa.eu/transparency/regdoc/rep/1/2020/IT/COM-2020-67-F1-IT-MAIN-PART-1.PDF" TargetMode="External"/><Relationship Id="rId200" Type="http://schemas.openxmlformats.org/officeDocument/2006/relationships/hyperlink" Target="https://www.normattiva.it/uri-res/N2Ls?urn:nir:stato:decreto.legge:2021-05-31;77!vig=2021-06-01" TargetMode="External"/><Relationship Id="rId438" Type="http://schemas.openxmlformats.org/officeDocument/2006/relationships/hyperlink" Target="https://docs.italia.it/italia/piano-triennale-ict/codice-amministrazione-digitale-docs/it/v2018-09-28/_rst/capo5_sezione3_art66.html" TargetMode="External"/><Relationship Id="rId645" Type="http://schemas.openxmlformats.org/officeDocument/2006/relationships/hyperlink" Target="https://www.normattiva.it/uri-res/N2Ls?urn:nir:stato:decreto.legge:2021-06-14;82" TargetMode="External"/><Relationship Id="rId852" Type="http://schemas.openxmlformats.org/officeDocument/2006/relationships/hyperlink" Target="https://www.normattiva.it/uri-res/N2Ls?urn:nir:stato:decreto.legge:2012-10-18;179!vig=" TargetMode="External"/><Relationship Id="rId1068" Type="http://schemas.openxmlformats.org/officeDocument/2006/relationships/hyperlink" Target="https://digital-strategy.ec.europa.eu/en/policies/desi" TargetMode="External"/><Relationship Id="rId284" Type="http://schemas.openxmlformats.org/officeDocument/2006/relationships/hyperlink" Target="http://www.normattiva.it/uri-res/N2Ls?urn:nir:stato:decreto.legislativo:2005-03-07;82!vig=" TargetMode="External"/><Relationship Id="rId491" Type="http://schemas.openxmlformats.org/officeDocument/2006/relationships/hyperlink" Target="https://www.normattiva.it/uri-res/N2Ls?urn:nir:stato:decreto.legge:2020-07-16;76" TargetMode="External"/><Relationship Id="rId505" Type="http://schemas.openxmlformats.org/officeDocument/2006/relationships/hyperlink" Target="https://www.normattiva.it/uri-res/N2Ls?urn:nir:stato:legge:2016-12-11;232" TargetMode="External"/><Relationship Id="rId712" Type="http://schemas.openxmlformats.org/officeDocument/2006/relationships/hyperlink" Target="https://www.normattiva.it/uri-res/N2Ls?urn:nir:stato:decreto.del.presidente.della.repubblica:2010-09-07;160!vig=" TargetMode="External"/><Relationship Id="rId79" Type="http://schemas.openxmlformats.org/officeDocument/2006/relationships/hyperlink" Target="https://www.normattiva.it/uri-res/N2Ls?urn:nir:stato:decreto.legge:2022-04-30;36" TargetMode="External"/><Relationship Id="rId144" Type="http://schemas.openxmlformats.org/officeDocument/2006/relationships/hyperlink" Target="https://eur-lex.europa.eu/legal-content/IT/TXT/?qid=1584088967049&amp;uri=CELEX:32014R0910" TargetMode="External"/><Relationship Id="rId589" Type="http://schemas.openxmlformats.org/officeDocument/2006/relationships/hyperlink" Target="https://www.normattiva.it/uri-res/N2Ls?urn:nir:stato:decreto.legge:2021-11-06;152" TargetMode="External"/><Relationship Id="rId796" Type="http://schemas.openxmlformats.org/officeDocument/2006/relationships/hyperlink" Target="https://www.normattiva.it/uri-res/N2Ls?urn:nir:stato:decreto.legge:2019-09-21;105!vig=" TargetMode="External"/><Relationship Id="rId351" Type="http://schemas.openxmlformats.org/officeDocument/2006/relationships/hyperlink" Target="https://www.gazzettaufficiale.it/eli/gu/2020/01/17/13/sg/pdf" TargetMode="External"/><Relationship Id="rId449" Type="http://schemas.openxmlformats.org/officeDocument/2006/relationships/hyperlink" Target="https://www.gazzettaufficiale.it/eli/id/2001/02/20/001G0049/sg" TargetMode="External"/><Relationship Id="rId656" Type="http://schemas.openxmlformats.org/officeDocument/2006/relationships/hyperlink" Target="https://assets.innovazione.gov.it/1634299755-strategiacloudit.pdf" TargetMode="External"/><Relationship Id="rId863" Type="http://schemas.openxmlformats.org/officeDocument/2006/relationships/hyperlink" Target="https://www.normattiva.it/uri-res/N2Ls?urn:nir:stato:legge:2017;205" TargetMode="External"/><Relationship Id="rId1079" Type="http://schemas.openxmlformats.org/officeDocument/2006/relationships/header" Target="header5.xml"/><Relationship Id="rId211" Type="http://schemas.openxmlformats.org/officeDocument/2006/relationships/hyperlink" Target="https://trasparenza.agid.gov.it/archivio28_provvedimenti-amministrativi_0_123123_725_1.html" TargetMode="External"/><Relationship Id="rId295" Type="http://schemas.openxmlformats.org/officeDocument/2006/relationships/hyperlink" Target="https://eur-lex.europa.eu/legal-content/IT/TXT/?qid=1584088967049&amp;uri=CELEX:32014R0910" TargetMode="External"/><Relationship Id="rId309" Type="http://schemas.openxmlformats.org/officeDocument/2006/relationships/hyperlink" Target="https://www.normattiva.it/uri-res/N2Ls?urn:nir:stato:legge:2016-12-11;232!vig=" TargetMode="External"/><Relationship Id="rId516" Type="http://schemas.openxmlformats.org/officeDocument/2006/relationships/hyperlink" Target="https://trasparenza.agid.gov.it/moduli/downloadFile.php?file=oggetto_allegati/221871119160O__OLinee+guida+inad+ex+art.+6quater+cad.pdf" TargetMode="External"/><Relationship Id="rId723" Type="http://schemas.openxmlformats.org/officeDocument/2006/relationships/hyperlink" Target="https://www.normattiva.it/uri-res/N2Ls?urn:nir:stato:decreto.legge:2020-07-16;76" TargetMode="External"/><Relationship Id="rId930" Type="http://schemas.openxmlformats.org/officeDocument/2006/relationships/hyperlink" Target="https://eur-lex.europa.eu/legal-content/IT/TXT/PDF/?uri=CELEX:52017DC0572&amp;from=EN" TargetMode="External"/><Relationship Id="rId1006" Type="http://schemas.openxmlformats.org/officeDocument/2006/relationships/hyperlink" Target="https://www.normattiva.it/uri-res/N2Ls?urn:nir:stato:decreto.legge:2021-05-31;77!vig=2021-06-01" TargetMode="External"/><Relationship Id="rId155" Type="http://schemas.openxmlformats.org/officeDocument/2006/relationships/hyperlink" Target="https://eur-lex.europa.eu/legal-content/IT/TXT/HTML/?uri=CELEX:32018R1724&amp;from=IT" TargetMode="External"/><Relationship Id="rId362" Type="http://schemas.openxmlformats.org/officeDocument/2006/relationships/hyperlink" Target="https://www.gazzettaufficiale.it/eli/gu/2020/01/17/13/sg/pdf" TargetMode="External"/><Relationship Id="rId222" Type="http://schemas.openxmlformats.org/officeDocument/2006/relationships/hyperlink" Target="https://geodati.gov.it/geoportale/manuale-rndt" TargetMode="External"/><Relationship Id="rId667" Type="http://schemas.openxmlformats.org/officeDocument/2006/relationships/hyperlink" Target="https://trasparenza.agid.gov.it/moduli/downloadFile.php?file=oggetto_allegati/213481843250O__ORegolamento+servizi+cloud.pdf" TargetMode="External"/><Relationship Id="rId874" Type="http://schemas.openxmlformats.org/officeDocument/2006/relationships/hyperlink" Target="https://www.gazzettaufficiale.it/eli/id/2020/01/16/20A00236/sg" TargetMode="External"/><Relationship Id="rId17" Type="http://schemas.openxmlformats.org/officeDocument/2006/relationships/hyperlink" Target="https://www.altalex.com/documents/codici-altalex/2014/06/20/codice-dell-amministrazione-digitale" TargetMode="External"/><Relationship Id="rId527" Type="http://schemas.openxmlformats.org/officeDocument/2006/relationships/hyperlink" Target="https://www.normattiva.it/uri-res/N2Ls?urn:nir:stato:decreto.legge:2018-12-14;135!vig=" TargetMode="External"/><Relationship Id="rId734" Type="http://schemas.openxmlformats.org/officeDocument/2006/relationships/hyperlink" Target="https://www.agid.gov.it/sites/default/files/repository_files/upload_avvisi/linee_guida_passaggio_nuovo_modello_interoperabilita.pdf" TargetMode="External"/><Relationship Id="rId941" Type="http://schemas.openxmlformats.org/officeDocument/2006/relationships/hyperlink" Target="https://eur-lex.europa.eu/LexUriServ/LexUriServ.do?uri=COM:2007:0799:FIN:IT:PDF" TargetMode="External"/><Relationship Id="rId70" Type="http://schemas.openxmlformats.org/officeDocument/2006/relationships/hyperlink" Target="https://www.normattiva.it/uri-res/N2Ls?urn:nir:stato:decreto.legge:2021-06-09;80!vig=2022-01-04" TargetMode="External"/><Relationship Id="rId166" Type="http://schemas.openxmlformats.org/officeDocument/2006/relationships/hyperlink" Target="https://www.normattiva.it/uri-res/N2Ls?urn:nir:stato:decreto.legislativo:2006-01-24;36!vig=" TargetMode="External"/><Relationship Id="rId373" Type="http://schemas.openxmlformats.org/officeDocument/2006/relationships/hyperlink" Target="https://www.gazzettaufficiale.it/do/atto/serie_generale/caricaPdf?cdimg=22A0396100100010110001&amp;dgu=2022-07-11&amp;art.dataPubblicazioneGazzetta=2022-07-11&amp;art.codiceRedazionale=22A03961&amp;art.num=1&amp;art.tiposerie=SG" TargetMode="External"/><Relationship Id="rId580" Type="http://schemas.openxmlformats.org/officeDocument/2006/relationships/hyperlink" Target="https://www.normattiva.it/uri-res/N2Ls?urn:nir:stato:decreto.legge:2021-05-31;77!vig=2021-06-01" TargetMode="External"/><Relationship Id="rId801" Type="http://schemas.openxmlformats.org/officeDocument/2006/relationships/hyperlink" Target="https://www.gazzettaufficiale.it/eli/id/2021/06/11/21G00089/sg" TargetMode="External"/><Relationship Id="rId1017" Type="http://schemas.openxmlformats.org/officeDocument/2006/relationships/hyperlink" Target="https://www.normattiva.it/uri-res/N2Ls?urn:nir:stato:decreto.legge:2021-05-31;77!vig=2021-06-01" TargetMode="External"/><Relationship Id="rId1" Type="http://schemas.openxmlformats.org/officeDocument/2006/relationships/customXml" Target="../customXml/item1.xml"/><Relationship Id="rId233" Type="http://schemas.openxmlformats.org/officeDocument/2006/relationships/hyperlink" Target="https://eur-lex.europa.eu/legal-content/IT/TXT/?uri=CELEX%3A32008R1205" TargetMode="External"/><Relationship Id="rId440" Type="http://schemas.openxmlformats.org/officeDocument/2006/relationships/hyperlink" Target="https://www.normattiva.it/uri-res/N2Ls?urn:nir:stato:legge:1997-05-15;127!vig=" TargetMode="External"/><Relationship Id="rId678" Type="http://schemas.openxmlformats.org/officeDocument/2006/relationships/hyperlink" Target="https://assets.innovazione.gov.it/1642694063-det_306_all1_20220118_modello.pdf" TargetMode="External"/><Relationship Id="rId885" Type="http://schemas.openxmlformats.org/officeDocument/2006/relationships/hyperlink" Target="https://www.normattiva.it/uri-res/N2Ls?urn:nir:stato:decreto.legge:2018-12-14;135" TargetMode="External"/><Relationship Id="rId1070" Type="http://schemas.openxmlformats.org/officeDocument/2006/relationships/footer" Target="footer4.xml"/><Relationship Id="rId28" Type="http://schemas.openxmlformats.org/officeDocument/2006/relationships/hyperlink" Target="https://www.competenzedigitali.gov.it/" TargetMode="External"/><Relationship Id="rId300" Type="http://schemas.openxmlformats.org/officeDocument/2006/relationships/hyperlink" Target="https://ec.europa.eu/newsroom/article29/items/611236" TargetMode="External"/><Relationship Id="rId538" Type="http://schemas.openxmlformats.org/officeDocument/2006/relationships/hyperlink" Target="https://www.normattiva.it/uri-res/N2Ls?urn:nir:stato:decreto.legge:2021-05-31;77!vig=2021-06-01" TargetMode="External"/><Relationship Id="rId745" Type="http://schemas.openxmlformats.org/officeDocument/2006/relationships/hyperlink" Target="https://www.gazzettaufficiale.it/eli/id/2021/12/03/21A07055/sg" TargetMode="External"/><Relationship Id="rId952" Type="http://schemas.openxmlformats.org/officeDocument/2006/relationships/hyperlink" Target="https://ec.europa.eu/transparency/documents-register/detail?ref=C(2018)3051&amp;lang=it" TargetMode="External"/><Relationship Id="rId81" Type="http://schemas.openxmlformats.org/officeDocument/2006/relationships/hyperlink" Target="https://www.normattiva.it/uri-res/N2Ls?urn:nir:stato:decreto.legge:2022-04-30;36" TargetMode="External"/><Relationship Id="rId177" Type="http://schemas.openxmlformats.org/officeDocument/2006/relationships/hyperlink" Target="https://www.normattiva.it/uri-res/N2Ls?urn:nir:stato:decreto.legislativo:2013-03-14;33!vig=" TargetMode="External"/><Relationship Id="rId384" Type="http://schemas.openxmlformats.org/officeDocument/2006/relationships/hyperlink" Target="https://www.normattiva.it/uri-res/N2Ls?urn:nir:stato:legge:2009-12-23;191" TargetMode="External"/><Relationship Id="rId591" Type="http://schemas.openxmlformats.org/officeDocument/2006/relationships/hyperlink" Target="https://www.normattiva.it/uri-res/N2Ls?urn:nir:stato:decreto.legge:2012-10-18;179!vig=2020-03-23" TargetMode="External"/><Relationship Id="rId605" Type="http://schemas.openxmlformats.org/officeDocument/2006/relationships/hyperlink" Target="https://www.normattiva.it/uri-res/N2Ls?urn:nir:stato:decreto.legislativo:2018-05-18;65!vig=" TargetMode="External"/><Relationship Id="rId812" Type="http://schemas.openxmlformats.org/officeDocument/2006/relationships/hyperlink" Target="https://www.gazzettaufficiale.it/eli/id/2021/06/14/21G00098/sg" TargetMode="External"/><Relationship Id="rId1028" Type="http://schemas.openxmlformats.org/officeDocument/2006/relationships/hyperlink" Target="https://www.agid.gov.it/sites/default/files/repository_files/regolamento_vigilanza_sugli_obblighi_di_transizione_digitale.pdf" TargetMode="External"/><Relationship Id="rId244" Type="http://schemas.openxmlformats.org/officeDocument/2006/relationships/hyperlink" Target="https://eur-lex.europa.eu/LexUriServ/LexUriServ.do?uri=OJ:L:2010:323:0011:0102:IT:PDF" TargetMode="External"/><Relationship Id="rId689" Type="http://schemas.openxmlformats.org/officeDocument/2006/relationships/hyperlink" Target="https://ec.europa.eu/info/sites/info/files/ec_cloud_strategy.pdf" TargetMode="External"/><Relationship Id="rId896" Type="http://schemas.openxmlformats.org/officeDocument/2006/relationships/hyperlink" Target="https://www.normattiva.it/uri-res/N2Ls?urn:nir:stato:decreto.legislativo:2018;148" TargetMode="External"/><Relationship Id="rId1081" Type="http://schemas.openxmlformats.org/officeDocument/2006/relationships/image" Target="media/image15.png"/><Relationship Id="rId39" Type="http://schemas.openxmlformats.org/officeDocument/2006/relationships/hyperlink" Target="https://www.normattiva.it/uri-res/N2Ls?urn:nir:stato:decreto.presidente.repubblica:2005-02-11;68~art9!vig=" TargetMode="External"/><Relationship Id="rId451" Type="http://schemas.openxmlformats.org/officeDocument/2006/relationships/hyperlink" Target="https://www.normattiva.it/uri-res/N2Ls?urn:nir:stato:decreto.legge:2005;7~art1ter" TargetMode="External"/><Relationship Id="rId549" Type="http://schemas.openxmlformats.org/officeDocument/2006/relationships/hyperlink" Target="https://www.normattiva.it/uri-res/N2Ls?urn:nir:stato:decreto.legislativo:2005-03-07;82!vig" TargetMode="External"/><Relationship Id="rId756" Type="http://schemas.openxmlformats.org/officeDocument/2006/relationships/hyperlink" Target="https://eur-lex.europa.eu/legal-content/IT/TXT/?qid=1584088833794&amp;uri=CELEX:32016R0679" TargetMode="External"/><Relationship Id="rId104" Type="http://schemas.openxmlformats.org/officeDocument/2006/relationships/hyperlink" Target="https://trasparenza.agid.gov.it/moduli/downloadFile.php?file=oggetto_allegati/213481843250O__ORegolamento+servizi+cloud.pdf" TargetMode="External"/><Relationship Id="rId188" Type="http://schemas.openxmlformats.org/officeDocument/2006/relationships/hyperlink" Target="https://www.normattiva.it/atto/caricaDettaglioAtto?atto.dataPubblicazioneGazzetta=2018-09-04&amp;atto.codiceRedazionale=18G00129&amp;tipoDettaglio=multivigenza&amp;qId=&amp;tabID=0.14190610653217517&amp;title=Atto%20multivigente&amp;bloccoAggiornamentoBreadCrumb=true" TargetMode="External"/><Relationship Id="rId311" Type="http://schemas.openxmlformats.org/officeDocument/2006/relationships/hyperlink" Target="https://www.normattiva.it/uri-res/N2Ls?urn:nir:stato:legge:2016-12-11;232!vig=" TargetMode="External"/><Relationship Id="rId395" Type="http://schemas.openxmlformats.org/officeDocument/2006/relationships/hyperlink" Target="https://www.normattiva.it/uri-res/N2Ls?urn:nir:stato:legge:2019-06-19;56" TargetMode="External"/><Relationship Id="rId409" Type="http://schemas.openxmlformats.org/officeDocument/2006/relationships/hyperlink" Target="http://www.normattiva.it/uri-res/N2Ls?urn:nir:stato:decreto.legislativo:2005-03-07;82!vig=" TargetMode="External"/><Relationship Id="rId963" Type="http://schemas.openxmlformats.org/officeDocument/2006/relationships/hyperlink" Target="https://data.consilium.europa.eu/doc/document/ST-11908-2021-INIT/en/pdf" TargetMode="External"/><Relationship Id="rId1039" Type="http://schemas.openxmlformats.org/officeDocument/2006/relationships/hyperlink" Target="https://www.normattiva.it/uri-res/N2Ls?urn:nir:stato:decreto.legislativo:2005-03-07;82" TargetMode="External"/><Relationship Id="rId92" Type="http://schemas.openxmlformats.org/officeDocument/2006/relationships/hyperlink" Target="https://www.agid.gov.it/sites/default/files/repository_files/linee_guida_sul_documento_informatico.pdf" TargetMode="External"/><Relationship Id="rId616" Type="http://schemas.openxmlformats.org/officeDocument/2006/relationships/hyperlink" Target="https://www.normattiva.it/uri-res/N2Ls?urn:nir:stato:decreto.legge:2020-03-17;18" TargetMode="External"/><Relationship Id="rId823" Type="http://schemas.openxmlformats.org/officeDocument/2006/relationships/hyperlink" Target="https://www.gazzettaufficiale.it/eli/id/2022/06/01/22A03288/sg" TargetMode="External"/><Relationship Id="rId255" Type="http://schemas.openxmlformats.org/officeDocument/2006/relationships/hyperlink" Target="https://eur-lex.europa.eu/eli/dec_impl/2019/1372/oj" TargetMode="External"/><Relationship Id="rId462" Type="http://schemas.openxmlformats.org/officeDocument/2006/relationships/hyperlink" Target="https://www.gazzettaufficiale.it/eli/id/2015/12/30/15A09809/sg" TargetMode="External"/><Relationship Id="rId115" Type="http://schemas.openxmlformats.org/officeDocument/2006/relationships/hyperlink" Target="https://assets.innovazione.gov.it/1642693979-det_306_cloud_modclass_20220118.pdf" TargetMode="External"/><Relationship Id="rId322" Type="http://schemas.openxmlformats.org/officeDocument/2006/relationships/hyperlink" Target="https://www.normattiva.it/uri-res/N2Ls?urn:nir:stato:decreto.legge:2012-10-18;179!vig=" TargetMode="External"/><Relationship Id="rId767" Type="http://schemas.openxmlformats.org/officeDocument/2006/relationships/hyperlink" Target="https://www.normattiva.it/uri-res/N2Ls?urn:nir:stato:decreto.legislativo:2005-03-07;82" TargetMode="External"/><Relationship Id="rId974" Type="http://schemas.openxmlformats.org/officeDocument/2006/relationships/hyperlink" Target="https://repubblicadigitale.innovazione.gov.it/assets/docs/Piano-Operativo-Strategia-Nazionale-per-le-competenze-digitali.pdf" TargetMode="External"/><Relationship Id="rId199" Type="http://schemas.openxmlformats.org/officeDocument/2006/relationships/hyperlink" Target="https://www.normattiva.it/uri-res/N2Ls?urn:nir:stato:decreto.legge:2021-05-31;77!vig=2021-06-01" TargetMode="External"/><Relationship Id="rId627" Type="http://schemas.openxmlformats.org/officeDocument/2006/relationships/hyperlink" Target="https://www.normattiva.it/uri-res/N2Ls?urn:nir:stato:decreto.legge:2020-07-16;76" TargetMode="External"/><Relationship Id="rId834" Type="http://schemas.openxmlformats.org/officeDocument/2006/relationships/hyperlink" Target="https://eur-lex.europa.eu/legal-content/IT/TXT/?uri=CELEX%3A32014R0910" TargetMode="External"/><Relationship Id="rId266" Type="http://schemas.openxmlformats.org/officeDocument/2006/relationships/hyperlink" Target="https://eur-lex.europa.eu/legal-content/IT/TXT/?uri=CELEX:32022R0868" TargetMode="External"/><Relationship Id="rId473" Type="http://schemas.openxmlformats.org/officeDocument/2006/relationships/hyperlink" Target="https://www.normattiva.it/uri-res/N2Ls?urn:nir:stato:decreto.legge:2012;179" TargetMode="External"/><Relationship Id="rId680" Type="http://schemas.openxmlformats.org/officeDocument/2006/relationships/hyperlink" Target="https://assets.innovazione.gov.it/1642694063-det_306_all1_20220118_modello.pdf" TargetMode="External"/><Relationship Id="rId901" Type="http://schemas.openxmlformats.org/officeDocument/2006/relationships/hyperlink" Target="https://www.normattiva.it/uri-res/N2Ls?urn:nir:presidenza.consiglio.ministri.dipartimento.funzione.pubblica:decreto:2021-08-12;148!vig=~art29" TargetMode="External"/><Relationship Id="rId30" Type="http://schemas.openxmlformats.org/officeDocument/2006/relationships/hyperlink" Target="https://www.normattiva.it/uri-res/N2Ls?urn:nir:stato:legge:2004-01-09;4!vig=" TargetMode="External"/><Relationship Id="rId126" Type="http://schemas.openxmlformats.org/officeDocument/2006/relationships/hyperlink" Target="https://trasparenza.agid.gov.it/moduli/downloadFile.php?file=oggetto_allegati/22221824510O__ODocumento+finale+regole+tecniche+rem+versione+1.0+03.08.2022.pdf" TargetMode="External"/><Relationship Id="rId333" Type="http://schemas.openxmlformats.org/officeDocument/2006/relationships/hyperlink" Target="https://www.normattiva.it/uri-res/N2Ls?urn:nir:stato:decreto.legge:2022;4~art4-com2" TargetMode="External"/><Relationship Id="rId540" Type="http://schemas.openxmlformats.org/officeDocument/2006/relationships/hyperlink" Target="https://www.normattiva.it/uri-res/N2Ls?urn:nir:stato:decreto.legge:2021-05-31;77!vig=2021-06-01" TargetMode="External"/><Relationship Id="rId778" Type="http://schemas.openxmlformats.org/officeDocument/2006/relationships/hyperlink" Target="http://www.normattiva.it/uri-res/N2Ls?urn:nir:stato:decreto.legislativo:2018-05-18;65!vig=" TargetMode="External"/><Relationship Id="rId985" Type="http://schemas.openxmlformats.org/officeDocument/2006/relationships/hyperlink" Target="https://eur-lex.europa.eu/legal-content/IT/TXT/PDF/?uri=CELEX:32018H0604(01)" TargetMode="External"/><Relationship Id="rId638" Type="http://schemas.openxmlformats.org/officeDocument/2006/relationships/hyperlink" Target="https://www.normattiva.it/uri-res/N2Ls?urn:nir:stato:decreto.legge:2021-05-31;77!vig=2021-06-01" TargetMode="External"/><Relationship Id="rId845" Type="http://schemas.openxmlformats.org/officeDocument/2006/relationships/hyperlink" Target="https://ec.europa.eu/newsroom/dae/redirection/document/72164" TargetMode="External"/><Relationship Id="rId1030" Type="http://schemas.openxmlformats.org/officeDocument/2006/relationships/hyperlink" Target="https://www.agid.gov.it/sites/default/files/repository_files/regolamento_vigilanza_sugli_obblighi_di_transizione_digitale.pdf" TargetMode="External"/><Relationship Id="rId277" Type="http://schemas.openxmlformats.org/officeDocument/2006/relationships/hyperlink" Target="https://eur-lex.europa.eu/legal-content/EN/TXT/?uri=CELEX%3A52020DC0066" TargetMode="External"/><Relationship Id="rId400" Type="http://schemas.openxmlformats.org/officeDocument/2006/relationships/hyperlink" Target="https://www.gazzettaufficiale.it/eli/id/2002/12/11/02A13777/sg" TargetMode="External"/><Relationship Id="rId484" Type="http://schemas.openxmlformats.org/officeDocument/2006/relationships/hyperlink" Target="https://www.normattiva.it/uri-res/N2Ls?urn:nir:stato:decreto.legge:2018-12-14;135!vig=" TargetMode="External"/><Relationship Id="rId705" Type="http://schemas.openxmlformats.org/officeDocument/2006/relationships/hyperlink" Target="https://www.normattiva.it/uri-res/N2Ls?urn:nir:stato:decreto.del.presidente.della.repubblica:2010-09-07;160!vig=" TargetMode="External"/><Relationship Id="rId137" Type="http://schemas.openxmlformats.org/officeDocument/2006/relationships/hyperlink" Target="https://eur-lex.europa.eu/legal-content/IT/TXT/PDF/?uri=CELEX:32016L2102&amp;from=IT" TargetMode="External"/><Relationship Id="rId344" Type="http://schemas.openxmlformats.org/officeDocument/2006/relationships/hyperlink" Target="https://www.gazzettaufficiale.it/eli/gu/2020/01/17/13/sg/pdf" TargetMode="External"/><Relationship Id="rId691" Type="http://schemas.openxmlformats.org/officeDocument/2006/relationships/hyperlink" Target="https://ec.europa.eu/info/publications/data-governance-and-data-policies-european-commission_en" TargetMode="External"/><Relationship Id="rId789" Type="http://schemas.openxmlformats.org/officeDocument/2006/relationships/hyperlink" Target="https://www.gazzettaufficiale.it/eli/id/2019/11/08/19A06940/sg" TargetMode="External"/><Relationship Id="rId912" Type="http://schemas.openxmlformats.org/officeDocument/2006/relationships/hyperlink" Target="https://www.agid.gov.it/sites/default/files/repository_files/circolari/circolare_n.3_del_6_dicembre_2016_-_regole_tecniche_colloquio_e_scambio_dati_piattaforme_e-procurement_1.pdf" TargetMode="External"/><Relationship Id="rId996" Type="http://schemas.openxmlformats.org/officeDocument/2006/relationships/hyperlink" Target="https://www.normattiva.it/uri-res/N2Ls?urn:nir:stato:decreto.legislativo:2005-03-07;82" TargetMode="External"/><Relationship Id="rId41" Type="http://schemas.openxmlformats.org/officeDocument/2006/relationships/hyperlink" Target="https://www.normattiva.it/uri-res/N2Ls?urn:nir:stato:decreto.presidente.repubblica:2005-02-11;68~art9!vig=" TargetMode="External"/><Relationship Id="rId551" Type="http://schemas.openxmlformats.org/officeDocument/2006/relationships/hyperlink" Target="https://www.gazzettaufficiale.it/eli/id/2022/08/03/22A04328/sg" TargetMode="External"/><Relationship Id="rId649" Type="http://schemas.openxmlformats.org/officeDocument/2006/relationships/hyperlink" Target="https://trasparenza.agid.gov.it/archivio19_regolamenti_0_5379.html," TargetMode="External"/><Relationship Id="rId856" Type="http://schemas.openxmlformats.org/officeDocument/2006/relationships/hyperlink" Target="https://www.normattiva.it/uri-res/N2Ls?urn:nir:stato:decreto.legislativo:2016-04-18;50" TargetMode="External"/><Relationship Id="rId190" Type="http://schemas.openxmlformats.org/officeDocument/2006/relationships/hyperlink" Target="https://www.normattiva.it/uri-res/N2Ls?urn:nir:stato:decreto.legge:2020-07-16;76" TargetMode="External"/><Relationship Id="rId204" Type="http://schemas.openxmlformats.org/officeDocument/2006/relationships/hyperlink" Target="https://geodati.gov.it/geoportale/images/struttura/documenti/GeoDCAT-AP_IT-v1.0.pdf" TargetMode="External"/><Relationship Id="rId288" Type="http://schemas.openxmlformats.org/officeDocument/2006/relationships/hyperlink" Target="https://italiadomani.gov.it/it/Interventi/investimenti/dati-e-interoperabilita.html" TargetMode="External"/><Relationship Id="rId411" Type="http://schemas.openxmlformats.org/officeDocument/2006/relationships/hyperlink" Target="https://www.gazzettaufficiale.it/eli/id/2014/12/09/14A09376/sg" TargetMode="External"/><Relationship Id="rId509" Type="http://schemas.openxmlformats.org/officeDocument/2006/relationships/hyperlink" Target="https://www.normattiva.it/uri-res/N2Ls?urn:nir:stato:decreto.legge:2021-11-06;152" TargetMode="External"/><Relationship Id="rId1041" Type="http://schemas.openxmlformats.org/officeDocument/2006/relationships/hyperlink" Target="https://www.normattiva.it/uri-res/N2Ls?urn:nir:stato:decreto.legislativo:2005-03-07;82" TargetMode="External"/><Relationship Id="rId495" Type="http://schemas.openxmlformats.org/officeDocument/2006/relationships/hyperlink" Target="https://www.agid.gov.it/sites/default/files/repository_files/lineeguidapagamenti_v_1.2.pdf" TargetMode="External"/><Relationship Id="rId716" Type="http://schemas.openxmlformats.org/officeDocument/2006/relationships/hyperlink" Target="https://www.normattiva.it/uri-res/N2Ls?urn:nir:stato:decreto.legge:2018-12-14;135!vig=" TargetMode="External"/><Relationship Id="rId923" Type="http://schemas.openxmlformats.org/officeDocument/2006/relationships/hyperlink" Target="https://eur-lex.europa.eu/legal-content/IT/TXT/PDF/?uri=CELEX:52013DC0453" TargetMode="External"/><Relationship Id="rId52" Type="http://schemas.openxmlformats.org/officeDocument/2006/relationships/hyperlink" Target="https://www.gazzettaufficiale.it/eli/id/2005/11/15/05A10742/sg" TargetMode="External"/><Relationship Id="rId148" Type="http://schemas.openxmlformats.org/officeDocument/2006/relationships/hyperlink" Target="https://eur-lex.europa.eu/legal-content/IT/TXT/?qid=1584088967049&amp;uri=CELEX:32014R0910" TargetMode="External"/><Relationship Id="rId355" Type="http://schemas.openxmlformats.org/officeDocument/2006/relationships/hyperlink" Target="https://www.gazzettaufficiale.it/eli/gu/2020/01/17/13/sg/pdf" TargetMode="External"/><Relationship Id="rId562" Type="http://schemas.openxmlformats.org/officeDocument/2006/relationships/hyperlink" Target="https://www.normattiva.it/uri-res/N2Ls?urn:nir:stato:decreto.legge:2018-12-14;135!vig=" TargetMode="External"/><Relationship Id="rId215" Type="http://schemas.openxmlformats.org/officeDocument/2006/relationships/hyperlink" Target="https://docs.italia.it/AgID/documenti-in-consultazione/lg-opendata-docs/it/bozza/index.html" TargetMode="External"/><Relationship Id="rId422" Type="http://schemas.openxmlformats.org/officeDocument/2006/relationships/hyperlink" Target="http://www.agid.gov.it/sites/default/files/repository_files/regolamento_modalita_attuative_spid_2.0.pdf" TargetMode="External"/><Relationship Id="rId867" Type="http://schemas.openxmlformats.org/officeDocument/2006/relationships/hyperlink" Target="https://www.gazzettaufficiale.it/eli/id/2020/01/16/20A00236/sg" TargetMode="External"/><Relationship Id="rId1052" Type="http://schemas.openxmlformats.org/officeDocument/2006/relationships/hyperlink" Target="https://italiadomani.gov.it/it/Interventi/investimenti/competenze-competenze-e-capacita-amministrativa.html" TargetMode="External"/><Relationship Id="rId299" Type="http://schemas.openxmlformats.org/officeDocument/2006/relationships/hyperlink" Target="https://eur-lex.europa.eu/legal-content/IT/TXT/?qid=1584088833794&amp;uri=CELEX:32016R0679" TargetMode="External"/><Relationship Id="rId727" Type="http://schemas.openxmlformats.org/officeDocument/2006/relationships/hyperlink" Target="https://www.normattiva.it/uri-res/N2Ls?urn:nir:stato:decreto.legge:2021-05-31;77!vig=2021-06-01" TargetMode="External"/><Relationship Id="rId934" Type="http://schemas.openxmlformats.org/officeDocument/2006/relationships/hyperlink" Target="https://eur-lex.europa.eu/legal-content/IT/TXT/PDF/?uri=CELEX:52017DC0572&amp;from=EN" TargetMode="External"/><Relationship Id="rId63" Type="http://schemas.openxmlformats.org/officeDocument/2006/relationships/hyperlink" Target="https://www.normattiva.it/uri-res/N2Ls?urn:nir:stato:decreto.legge:2018-12-14;135!vig=" TargetMode="External"/><Relationship Id="rId159" Type="http://schemas.openxmlformats.org/officeDocument/2006/relationships/hyperlink" Target="http://www.normattiva.it/uri-res/N2Ls?urn:nir:stato:decreto.legislativo:2005-03-07;82!vig=" TargetMode="External"/><Relationship Id="rId366" Type="http://schemas.openxmlformats.org/officeDocument/2006/relationships/hyperlink" Target="https://www.gazzettaufficiale.it/eli/id/2022/07/11/22A03960/sg" TargetMode="External"/><Relationship Id="rId573" Type="http://schemas.openxmlformats.org/officeDocument/2006/relationships/hyperlink" Target="https://www.normattiva.it/uri-res/N2Ls?urn:nir:stato:decreto.legge:2020-07-16;76" TargetMode="External"/><Relationship Id="rId780" Type="http://schemas.openxmlformats.org/officeDocument/2006/relationships/hyperlink" Target="http://www.normattiva.it/uri-res/N2Ls?urn:nir:stato:decreto.legislativo:2018-05-18;65!vig=" TargetMode="External"/><Relationship Id="rId226" Type="http://schemas.openxmlformats.org/officeDocument/2006/relationships/hyperlink" Target="https://italiadomani.gov.it/it/Interventi/investimenti/dati-e-interoperabilita.html" TargetMode="External"/><Relationship Id="rId433" Type="http://schemas.openxmlformats.org/officeDocument/2006/relationships/hyperlink" Target="https://www.agid.gov.it/sites/default/files/repository_files/616_dt_dg_n._616_-_2_dic_2021_-_linee_guida_openid_connect.pdf" TargetMode="External"/><Relationship Id="rId878" Type="http://schemas.openxmlformats.org/officeDocument/2006/relationships/hyperlink" Target="https://www.normattiva.it/uri-res/N2Ls?urn:nir:stato:decreto.legge:2018-12-14;135!vig=" TargetMode="External"/><Relationship Id="rId1063" Type="http://schemas.openxmlformats.org/officeDocument/2006/relationships/footer" Target="footer3.xml"/><Relationship Id="rId640" Type="http://schemas.openxmlformats.org/officeDocument/2006/relationships/hyperlink" Target="https://www.normattiva.it/uri-res/N2Ls?urn:nir:stato:decreto.legge:2021-05-31;77!vig=2021-06-01" TargetMode="External"/><Relationship Id="rId738" Type="http://schemas.openxmlformats.org/officeDocument/2006/relationships/hyperlink" Target="https://www.agid.gov.it/sites/default/files/repository_files/lg_infrastruttura_interoperabilita_pdnd.pdf" TargetMode="External"/><Relationship Id="rId945" Type="http://schemas.openxmlformats.org/officeDocument/2006/relationships/hyperlink" Target="https://eur-lex.europa.eu/LexUriServ/LexUriServ.do?uri=COM:2007:0799:FIN:IT:PDF" TargetMode="External"/><Relationship Id="rId74" Type="http://schemas.openxmlformats.org/officeDocument/2006/relationships/hyperlink" Target="https://www.normattiva.it/uri-res/N2Ls?urn:nir:stato:decreto.legge:2021-06-09;80!vig=2022-01-04" TargetMode="External"/><Relationship Id="rId377" Type="http://schemas.openxmlformats.org/officeDocument/2006/relationships/hyperlink" Target="https://www.normattiva.it/uri-res/N2Ls?urn:nir:stato:legge:2006-12-27;296!vig=" TargetMode="External"/><Relationship Id="rId500" Type="http://schemas.openxmlformats.org/officeDocument/2006/relationships/hyperlink" Target="https://www.normattiva.it/uri-res/N2Ls?urn:nir:stato:legge:2016-12-11;232" TargetMode="External"/><Relationship Id="rId584" Type="http://schemas.openxmlformats.org/officeDocument/2006/relationships/hyperlink" Target="https://www.normattiva.it/uri-res/N2Ls?urn:nir:stato:decreto.legge:2021-11-06;152" TargetMode="External"/><Relationship Id="rId805" Type="http://schemas.openxmlformats.org/officeDocument/2006/relationships/hyperlink" Target="https://www.gazzettaufficiale.it/eli/id/2021/06/11/21G00089/sg" TargetMode="External"/><Relationship Id="rId5" Type="http://schemas.openxmlformats.org/officeDocument/2006/relationships/numbering" Target="numbering.xml"/><Relationship Id="rId237" Type="http://schemas.openxmlformats.org/officeDocument/2006/relationships/hyperlink" Target="https://eur-lex.europa.eu/legal-content/IT/ALL/?uri=CELEX%3A32009R0976" TargetMode="External"/><Relationship Id="rId791" Type="http://schemas.openxmlformats.org/officeDocument/2006/relationships/hyperlink" Target="https://www.gazzettaufficiale.it/eli/id/2019/11/08/19A06940/sg" TargetMode="External"/><Relationship Id="rId889" Type="http://schemas.openxmlformats.org/officeDocument/2006/relationships/hyperlink" Target="https://www.normattiva.it/uri-res/N2Ls?urn:nir:stato:decreto.legislativo:2018;148" TargetMode="External"/><Relationship Id="rId1074" Type="http://schemas.openxmlformats.org/officeDocument/2006/relationships/image" Target="media/image9.png"/><Relationship Id="rId444" Type="http://schemas.openxmlformats.org/officeDocument/2006/relationships/hyperlink" Target="https://www.gazzettaufficiale.it/eli/id/2001/02/20/001G0049/sg" TargetMode="External"/><Relationship Id="rId651" Type="http://schemas.openxmlformats.org/officeDocument/2006/relationships/hyperlink" Target="https://bandaultralarga.italia.it/" TargetMode="External"/><Relationship Id="rId749" Type="http://schemas.openxmlformats.org/officeDocument/2006/relationships/hyperlink" Target="https://italiadomani.gov.it/it/Interventi/investimenti/dati-e-interoperabilita.html" TargetMode="External"/><Relationship Id="rId290" Type="http://schemas.openxmlformats.org/officeDocument/2006/relationships/hyperlink" Target="https://italiadomani.gov.it/it/Interventi/investimenti/servizi-digitali-e-cittadinanza-digitale.html" TargetMode="External"/><Relationship Id="rId304" Type="http://schemas.openxmlformats.org/officeDocument/2006/relationships/hyperlink" Target="https://www.normattiva.it/uri-res/N2Ls?urn:nir:stato:decreto.legge:2012-10-18;179!vig=" TargetMode="External"/><Relationship Id="rId388" Type="http://schemas.openxmlformats.org/officeDocument/2006/relationships/hyperlink" Target="https://www.normattiva.it/uri-res/N2Ls?urn:nir:stato:decreto.legge:2011-07-06;98!vig=" TargetMode="External"/><Relationship Id="rId511" Type="http://schemas.openxmlformats.org/officeDocument/2006/relationships/hyperlink" Target="https://www.normattiva.it/uri-res/N2Ls?urn:nir:stato:decreto.legge:2021-11-06;152" TargetMode="External"/><Relationship Id="rId609" Type="http://schemas.openxmlformats.org/officeDocument/2006/relationships/hyperlink" Target="https://www.normattiva.it/uri-res/N2Ls?urn:nir:stato:decreto.legge:2019-09-21;105!vig=" TargetMode="External"/><Relationship Id="rId956" Type="http://schemas.openxmlformats.org/officeDocument/2006/relationships/hyperlink" Target="https://ec.europa.eu/docsroom/documents/45975/attachments/1/translations/it/renditions/native" TargetMode="External"/><Relationship Id="rId85" Type="http://schemas.openxmlformats.org/officeDocument/2006/relationships/hyperlink" Target="https://www.normattiva.it/uri-res/N2Ls?urn:nir:stato:decreto.legge:2022-04-30;36" TargetMode="External"/><Relationship Id="rId150" Type="http://schemas.openxmlformats.org/officeDocument/2006/relationships/hyperlink" Target="https://eur-lex.europa.eu/legal-content/IT/TXT/HTML/?uri=CELEX:32018R1724&amp;from=IT" TargetMode="External"/><Relationship Id="rId595" Type="http://schemas.openxmlformats.org/officeDocument/2006/relationships/hyperlink" Target="https://www.normattiva.it/uri-res/N2Ls?urn:nir:stato:decreto.legge:2012-10-18;179!vig=2020-03-23" TargetMode="External"/><Relationship Id="rId816" Type="http://schemas.openxmlformats.org/officeDocument/2006/relationships/hyperlink" Target="https://www.gazzettaufficiale.it/eli/id/2021/06/14/21G00098/sg" TargetMode="External"/><Relationship Id="rId1001" Type="http://schemas.openxmlformats.org/officeDocument/2006/relationships/hyperlink" Target="https://www.normattiva.it/uri-res/N2Ls?urn:nir:stato:decreto.legislativo:2005-03-07;82" TargetMode="External"/><Relationship Id="rId248" Type="http://schemas.openxmlformats.org/officeDocument/2006/relationships/hyperlink" Target="https://eur-lex.europa.eu/legal-content/IT/TXT/?qid=1584088833794&amp;uri=CELEX:32016R0679" TargetMode="External"/><Relationship Id="rId455" Type="http://schemas.openxmlformats.org/officeDocument/2006/relationships/hyperlink" Target="https://www.normattiva.it/uri-res/N2Ls?urn:nir:stato:decreto.legge:2005;7~art1ter" TargetMode="External"/><Relationship Id="rId662" Type="http://schemas.openxmlformats.org/officeDocument/2006/relationships/hyperlink" Target="https://trasparenza.agid.gov.it/moduli/downloadFile.php?file=oggetto_allegati/213481843250O__ORegolamento+servizi+cloud.pdf" TargetMode="External"/><Relationship Id="rId1085" Type="http://schemas.openxmlformats.org/officeDocument/2006/relationships/footer" Target="footer7.xml"/><Relationship Id="rId12" Type="http://schemas.openxmlformats.org/officeDocument/2006/relationships/hyperlink" Target="https://italiadomani.gov.it/content/dam/sogei-ng/documenti/PNRR%20Aggiornato.pdf" TargetMode="External"/><Relationship Id="rId108" Type="http://schemas.openxmlformats.org/officeDocument/2006/relationships/hyperlink" Target="https://trasparenza.agid.gov.it/moduli/downloadFile.php?file=oggetto_allegati/213481843250O__ORegolamento+servizi+cloud.pdf" TargetMode="External"/><Relationship Id="rId315" Type="http://schemas.openxmlformats.org/officeDocument/2006/relationships/hyperlink" Target="https://www.normattiva.it/uri-res/N2Ls?urn:nir:stato:decreto.legge:2012-10-18;179!vig=" TargetMode="External"/><Relationship Id="rId522" Type="http://schemas.openxmlformats.org/officeDocument/2006/relationships/hyperlink" Target="http://www.normattiva.it/uri-res/N2Ls?urn:nir:stato:decreto.legislativo:2005-03-07;82~art64bis" TargetMode="External"/><Relationship Id="rId967" Type="http://schemas.openxmlformats.org/officeDocument/2006/relationships/hyperlink" Target="https://www.normattiva.it/uri-res/N2Ls?urn:nir:stato:decreto.legislativo:2005-03-07;82!vig=" TargetMode="External"/><Relationship Id="rId96" Type="http://schemas.openxmlformats.org/officeDocument/2006/relationships/hyperlink" Target="https://trasparenza.agid.gov.it/moduli/downloadFile.php?file=oggetto_allegati/181151234430O__OCircolare+2-2018_Criteri+per+la+qualificazione+dei+Cloud+Service+Provider+per+la+PA.pdf" TargetMode="External"/><Relationship Id="rId161" Type="http://schemas.openxmlformats.org/officeDocument/2006/relationships/hyperlink" Target="https://www.normattiva.it/uri-res/N2Ls?urn:nir:stato:decreto.legislativo:2006-01-24;36!vig=" TargetMode="External"/><Relationship Id="rId399" Type="http://schemas.openxmlformats.org/officeDocument/2006/relationships/hyperlink" Target="https://www.gazzettaufficiale.it/eli/id/2002/12/11/02A13777/sg" TargetMode="External"/><Relationship Id="rId827" Type="http://schemas.openxmlformats.org/officeDocument/2006/relationships/hyperlink" Target="https://trasparenza.agid.gov.it/moduli/downloadFile.php?file=oggetto_allegati/201391021420O__OLG_Sicurezza_Procurement_ICT_versione_finale_pub.pdf" TargetMode="External"/><Relationship Id="rId1012" Type="http://schemas.openxmlformats.org/officeDocument/2006/relationships/hyperlink" Target="https://www.normattiva.it/uri-res/N2Ls?urn:nir:stato:decreto.legge:2021-05-31;77!vig=2021-06-01" TargetMode="External"/><Relationship Id="rId259" Type="http://schemas.openxmlformats.org/officeDocument/2006/relationships/hyperlink" Target="https://eur-lex.europa.eu/eli/dec_impl/2019/1372/oj" TargetMode="External"/><Relationship Id="rId466" Type="http://schemas.openxmlformats.org/officeDocument/2006/relationships/hyperlink" Target="https://eur-lex.europa.eu/legal-content/IT/TXT/?uri=CELEX%3A32019R1157" TargetMode="External"/><Relationship Id="rId673" Type="http://schemas.openxmlformats.org/officeDocument/2006/relationships/hyperlink" Target="https://trasparenza.agid.gov.it/moduli/downloadFile.php?file=oggetto_allegati/213481843250O__ORegolamento+servizi+cloud.pdf" TargetMode="External"/><Relationship Id="rId880" Type="http://schemas.openxmlformats.org/officeDocument/2006/relationships/hyperlink" Target="https://www.normattiva.it/uri-res/N2Ls?urn:nir:stato:decreto.legge:2018-12-14;135!vig=" TargetMode="External"/><Relationship Id="rId23" Type="http://schemas.openxmlformats.org/officeDocument/2006/relationships/hyperlink" Target="https://assets.innovazione.gov.it/1634299755-strategiacloudit.pdf" TargetMode="External"/><Relationship Id="rId119" Type="http://schemas.openxmlformats.org/officeDocument/2006/relationships/hyperlink" Target="https://trasparenza.agid.gov.it/moduli/downloadFile.php?file=oggetto_allegati/22221824510O__ODocumento+finale+regole+tecniche+rem+versione+1.0+03.08.2022.pdf" TargetMode="External"/><Relationship Id="rId326" Type="http://schemas.openxmlformats.org/officeDocument/2006/relationships/hyperlink" Target="https://www.normattiva.it/uri-res/N2Ls?urn:nir:stato:decreto.legge:2020-10-28;137" TargetMode="External"/><Relationship Id="rId533" Type="http://schemas.openxmlformats.org/officeDocument/2006/relationships/hyperlink" Target="https://www.normattiva.it/uri-res/N2Ls?urn:nir:stato:decreto.legge:2020-07-16;76" TargetMode="External"/><Relationship Id="rId978" Type="http://schemas.openxmlformats.org/officeDocument/2006/relationships/hyperlink" Target="https://italiadomani.gov.it/it/Interventi/investimenti/competenze-digitali-di-base.html" TargetMode="External"/><Relationship Id="rId740" Type="http://schemas.openxmlformats.org/officeDocument/2006/relationships/hyperlink" Target="https://www.agid.gov.it/sites/default/files/repository_files/lg_infrastruttura_interoperabilita_pdnd.pdf" TargetMode="External"/><Relationship Id="rId838" Type="http://schemas.openxmlformats.org/officeDocument/2006/relationships/hyperlink" Target="https://eur-lex.europa.eu/legal-content/IT/TXT/?uri=CELEX%3A32014R0910" TargetMode="External"/><Relationship Id="rId1023" Type="http://schemas.openxmlformats.org/officeDocument/2006/relationships/hyperlink" Target="https://www.normattiva.it/uri-res/N2Ls?urn:nir:stato:decreto.legge:2022-04-30;36" TargetMode="External"/><Relationship Id="rId172" Type="http://schemas.openxmlformats.org/officeDocument/2006/relationships/hyperlink" Target="https://www.normattiva.it/uri-res/N2Ls?urn:nir:stato:decreto.legislativo:2013-03-14;33!vig=" TargetMode="External"/><Relationship Id="rId477" Type="http://schemas.openxmlformats.org/officeDocument/2006/relationships/hyperlink" Target="https://www.normattiva.it/uri-res/N2Ls?urn:nir:stato:decreto.legge:2012;179" TargetMode="External"/><Relationship Id="rId600" Type="http://schemas.openxmlformats.org/officeDocument/2006/relationships/hyperlink" Target="https://www.normattiva.it/uri-res/N2Ls?urn:nir:stato:decreto.legge:2012-10-18;179!vig=2020-03-23" TargetMode="External"/><Relationship Id="rId684" Type="http://schemas.openxmlformats.org/officeDocument/2006/relationships/hyperlink" Target="https://assets.innovazione.gov.it/1642754054-all1det307acn.pdf" TargetMode="External"/><Relationship Id="rId337" Type="http://schemas.openxmlformats.org/officeDocument/2006/relationships/hyperlink" Target="https://www.normattiva.it/uri-res/N2Ls?urn:nir:stato:decreto.legge:2022;4~art4-com2" TargetMode="External"/><Relationship Id="rId891" Type="http://schemas.openxmlformats.org/officeDocument/2006/relationships/hyperlink" Target="https://www.normattiva.it/uri-res/N2Ls?urn:nir:stato:decreto.legislativo:2018;148" TargetMode="External"/><Relationship Id="rId905" Type="http://schemas.openxmlformats.org/officeDocument/2006/relationships/hyperlink" Target="https://www.normattiva.it/uri-res/N2Ls?urn:nir:presidenza.consiglio.ministri.dipartimento.funzione.pubblica:decreto:2021-08-12;148!vig=~art29" TargetMode="External"/><Relationship Id="rId989" Type="http://schemas.openxmlformats.org/officeDocument/2006/relationships/hyperlink" Target="https://ec.europa.eu/transparency/regdoc/rep/1/2020/IT/COM-2020-67-F1-IT-MAIN-PART-1.PDF" TargetMode="External"/><Relationship Id="rId34" Type="http://schemas.openxmlformats.org/officeDocument/2006/relationships/hyperlink" Target="https://www.normattiva.it/uri-res/N2Ls?urn:nir:stato:legge:2004-01-09;4!vig=" TargetMode="External"/><Relationship Id="rId544" Type="http://schemas.openxmlformats.org/officeDocument/2006/relationships/hyperlink" Target="https://www.agid.gov.it/sites/default/files/repository_files/lg_punto_accesso_telematico_servizi_pa_3112021.pdf" TargetMode="External"/><Relationship Id="rId751" Type="http://schemas.openxmlformats.org/officeDocument/2006/relationships/hyperlink" Target="https://italiadomani.gov.it/it/Interventi/investimenti/task-force-digitalizzazione-monitoraggio-e-performance.html" TargetMode="External"/><Relationship Id="rId849" Type="http://schemas.openxmlformats.org/officeDocument/2006/relationships/hyperlink" Target="https://www.normattiva.it/uri-res/N2Ls?urn:nir:stato:legge:2007;244" TargetMode="External"/><Relationship Id="rId183" Type="http://schemas.openxmlformats.org/officeDocument/2006/relationships/hyperlink" Target="https://www.normattiva.it/atto/caricaDettaglioAtto?atto.dataPubblicazioneGazzetta=2018-09-04&amp;atto.codiceRedazionale=18G00129&amp;tipoDettaglio=multivigenza&amp;qId=&amp;tabID=0.14190610653217517&amp;title=Atto%20multivigente&amp;bloccoAggiornamentoBreadCrumb=true" TargetMode="External"/><Relationship Id="rId390" Type="http://schemas.openxmlformats.org/officeDocument/2006/relationships/hyperlink" Target="https://www.normattiva.it/uri-res/N2Ls?urn:nir:stato:decreto.legge:2011-07-06;98!vig=" TargetMode="External"/><Relationship Id="rId404" Type="http://schemas.openxmlformats.org/officeDocument/2006/relationships/hyperlink" Target="http://www.dag.mef.gov.it/pubblicita_legale/documenti/DM_6_luglio_2012.pdf" TargetMode="External"/><Relationship Id="rId611" Type="http://schemas.openxmlformats.org/officeDocument/2006/relationships/hyperlink" Target="https://www.normattiva.it/uri-res/N2Ls?urn:nir:stato:decreto.legge:2019-09-21;105!vig=" TargetMode="External"/><Relationship Id="rId1034" Type="http://schemas.openxmlformats.org/officeDocument/2006/relationships/hyperlink" Target="https://eur-lex.europa.eu/legal-content/IT/TXT/PDF/?uri=CELEX:52021DC0118&amp;from=it" TargetMode="External"/><Relationship Id="rId250" Type="http://schemas.openxmlformats.org/officeDocument/2006/relationships/hyperlink" Target="https://eur-lex.europa.eu/legal-content/IT/TXT/?qid=1584088833794&amp;uri=CELEX:32016R0679" TargetMode="External"/><Relationship Id="rId488" Type="http://schemas.openxmlformats.org/officeDocument/2006/relationships/hyperlink" Target="https://www.normattiva.it/uri-res/N2Ls?urn:nir:stato:decreto.legge:2020-07-16;76" TargetMode="External"/><Relationship Id="rId695" Type="http://schemas.openxmlformats.org/officeDocument/2006/relationships/hyperlink" Target="https://eur-lex.europa.eu/legal-content/EN/TXT/?uri=CELEX%3A52020PC0767" TargetMode="External"/><Relationship Id="rId709" Type="http://schemas.openxmlformats.org/officeDocument/2006/relationships/hyperlink" Target="https://www.normattiva.it/uri-res/N2Ls?urn:nir:stato:decreto.del.presidente.della.repubblica:2010-09-07;160!vig=" TargetMode="External"/><Relationship Id="rId916" Type="http://schemas.openxmlformats.org/officeDocument/2006/relationships/hyperlink" Target="https://italiadomani.gov.it/it/Interventi/riforme/riforme-abilitanti/recovery-procurement-platform---digitalizzazione-e-rafforzamento.html" TargetMode="External"/><Relationship Id="rId45" Type="http://schemas.openxmlformats.org/officeDocument/2006/relationships/hyperlink" Target="http://www.normattiva.it/uri-res/N2Ls?urn:nir:stato:decreto.legislativo:2005-03-07;82!vig=" TargetMode="External"/><Relationship Id="rId110" Type="http://schemas.openxmlformats.org/officeDocument/2006/relationships/hyperlink" Target="https://trasparenza.agid.gov.it/moduli/downloadFile.php?file=oggetto_allegati/213481843250O__ORegolamento+servizi+cloud.pdf" TargetMode="External"/><Relationship Id="rId348" Type="http://schemas.openxmlformats.org/officeDocument/2006/relationships/hyperlink" Target="https://www.gazzettaufficiale.it/eli/gu/2020/01/17/13/sg/pdf" TargetMode="External"/><Relationship Id="rId555" Type="http://schemas.openxmlformats.org/officeDocument/2006/relationships/hyperlink" Target="https://www.gazzettaufficiale.it/eli/id/2022/08/03/22A04328/sg" TargetMode="External"/><Relationship Id="rId762" Type="http://schemas.openxmlformats.org/officeDocument/2006/relationships/hyperlink" Target="https://eur-lex.europa.eu/legal-content/IT/TXT/?qid=1584086617794&amp;uri=CELEX:52017DC0134" TargetMode="External"/><Relationship Id="rId194" Type="http://schemas.openxmlformats.org/officeDocument/2006/relationships/hyperlink" Target="https://www.normattiva.it/uri-res/N2Ls?urn:nir:stato:decreto.legge:2021-05-31;77!vig=2021-06-01" TargetMode="External"/><Relationship Id="rId208" Type="http://schemas.openxmlformats.org/officeDocument/2006/relationships/hyperlink" Target="https://geodati.gov.it/geoportale/images/struttura/documenti/GeoDCAT-AP_IT-v1.0.pdf" TargetMode="External"/><Relationship Id="rId415" Type="http://schemas.openxmlformats.org/officeDocument/2006/relationships/hyperlink" Target="https://www.gazzettaufficiale.it/eli/id/2014/12/09/14A09376/sg" TargetMode="External"/><Relationship Id="rId622" Type="http://schemas.openxmlformats.org/officeDocument/2006/relationships/hyperlink" Target="https://www.normattiva.it/uri-res/N2Ls?urn:nir:stato:decreto.legge:2020-03-17;18" TargetMode="External"/><Relationship Id="rId1045" Type="http://schemas.openxmlformats.org/officeDocument/2006/relationships/hyperlink" Target="http://www.funzionepubblica.gov.it/sites/funzionepubblica.gov.it/files/Circolare_n_3_10_2018.pdf" TargetMode="External"/><Relationship Id="rId261" Type="http://schemas.openxmlformats.org/officeDocument/2006/relationships/hyperlink" Target="https://eur-lex.europa.eu/legal-content/IT/TXT/?uri=CELEX:32022R0868" TargetMode="External"/><Relationship Id="rId499" Type="http://schemas.openxmlformats.org/officeDocument/2006/relationships/hyperlink" Target="https://www.normattiva.it/uri-res/N2Ls?urn:nir:stato:legge:2016-12-11;232" TargetMode="External"/><Relationship Id="rId927" Type="http://schemas.openxmlformats.org/officeDocument/2006/relationships/hyperlink" Target="https://eur-lex.europa.eu/legal-content/IT/TXT/PDF/?uri=CELEX:52013DC0453" TargetMode="External"/><Relationship Id="rId56" Type="http://schemas.openxmlformats.org/officeDocument/2006/relationships/hyperlink" Target="https://www.gazzettaufficiale.it/eli/id/2005/11/15/05A10742/sg" TargetMode="External"/><Relationship Id="rId359" Type="http://schemas.openxmlformats.org/officeDocument/2006/relationships/hyperlink" Target="https://www.gazzettaufficiale.it/eli/gu/2020/01/17/13/sg/pdf" TargetMode="External"/><Relationship Id="rId566" Type="http://schemas.openxmlformats.org/officeDocument/2006/relationships/hyperlink" Target="https://www.normattiva.it/uri-res/N2Ls?urn:nir:stato:decreto.legge:2018-12-14;135!vig=" TargetMode="External"/><Relationship Id="rId773" Type="http://schemas.openxmlformats.org/officeDocument/2006/relationships/hyperlink" Target="http://www.normattiva.it/uri-res/N2Ls?urn:nir:stato:decreto.legislativo:2018-05-18;65!vig=" TargetMode="External"/><Relationship Id="rId121" Type="http://schemas.openxmlformats.org/officeDocument/2006/relationships/hyperlink" Target="https://trasparenza.agid.gov.it/moduli/downloadFile.php?file=oggetto_allegati/22221824510O__ODocumento+finale+regole+tecniche+rem+versione+1.0+03.08.2022.pdf" TargetMode="External"/><Relationship Id="rId219" Type="http://schemas.openxmlformats.org/officeDocument/2006/relationships/hyperlink" Target="https://docs.italia.it/AgID/documenti-in-consultazione/lg-opendata-docs/it/bozza/index.html" TargetMode="External"/><Relationship Id="rId426" Type="http://schemas.openxmlformats.org/officeDocument/2006/relationships/hyperlink" Target="https://www.agid.gov.it/sites/default/files/repository_files/linee_guida_identita_digitale_per_uso_professionale_v.1.0_0.pdf" TargetMode="External"/><Relationship Id="rId633" Type="http://schemas.openxmlformats.org/officeDocument/2006/relationships/hyperlink" Target="https://www.normattiva.it/uri-res/N2Ls?urn:nir:stato:decreto.legge:2021-05-31;77!vig=2021-06-01" TargetMode="External"/><Relationship Id="rId980" Type="http://schemas.openxmlformats.org/officeDocument/2006/relationships/hyperlink" Target="https://italiadomani.gov.it/it/Interventi/investimenti/competenze-competenze-e-capacita-amministrativa.html" TargetMode="External"/><Relationship Id="rId1056" Type="http://schemas.openxmlformats.org/officeDocument/2006/relationships/hyperlink" Target="https://presidenza.governo.it/AmministrazioneTrasparente/DisposizioniGenerali/AttiGenerali/AttiAmministrativiGenerali/Direttive/Direttiva%2030%20marzo%202022%20-%20Definizione%20obiettivi%20AgID%202022.pdf" TargetMode="External"/><Relationship Id="rId840" Type="http://schemas.openxmlformats.org/officeDocument/2006/relationships/hyperlink" Target="https://www.garanteprivacy.it/il-testo-del-regolamento" TargetMode="External"/><Relationship Id="rId938" Type="http://schemas.openxmlformats.org/officeDocument/2006/relationships/hyperlink" Target="https://eur-lex.europa.eu/LexUriServ/LexUriServ.do?uri=COM:2007:0799:FIN:IT:PDF" TargetMode="External"/><Relationship Id="rId67" Type="http://schemas.openxmlformats.org/officeDocument/2006/relationships/hyperlink" Target="https://www.normattiva.it/uri-res/N2Ls?urn:nir:stato:decreto.legge:2018-12-14;135!vig=" TargetMode="External"/><Relationship Id="rId272" Type="http://schemas.openxmlformats.org/officeDocument/2006/relationships/hyperlink" Target="https://eur-lex.europa.eu/legal-content/EN/TXT/?uri=CELEX:52014XC0724(01)" TargetMode="External"/><Relationship Id="rId577" Type="http://schemas.openxmlformats.org/officeDocument/2006/relationships/hyperlink" Target="https://www.normattiva.it/uri-res/N2Ls?urn:nir:stato:decreto.legge:2021-05-31;77!vig=2021-06-01" TargetMode="External"/><Relationship Id="rId700" Type="http://schemas.openxmlformats.org/officeDocument/2006/relationships/hyperlink" Target="https://www.normattiva.it/uri-res/N2Ls?urn:nir:stato:decreto.legislativo:2003-06-30;196!vig=" TargetMode="External"/><Relationship Id="rId132" Type="http://schemas.openxmlformats.org/officeDocument/2006/relationships/hyperlink" Target="https://trasparenza.agid.gov.it/moduli/downloadFile.php?file=oggetto_allegati/22221824510O__ODocumento+finale+regole+tecniche+rem+versione+1.0+03.08.2022.pdf" TargetMode="External"/><Relationship Id="rId784" Type="http://schemas.openxmlformats.org/officeDocument/2006/relationships/hyperlink" Target="https://www.gazzettaufficiale.it/eli/id/2019/11/08/19A06940/sg" TargetMode="External"/><Relationship Id="rId991" Type="http://schemas.openxmlformats.org/officeDocument/2006/relationships/hyperlink" Target="https://ec.europa.eu/transparency/regdoc/rep/1/2020/IT/COM-2020-67-F1-IT-MAIN-PART-1.PDF" TargetMode="External"/><Relationship Id="rId1067" Type="http://schemas.openxmlformats.org/officeDocument/2006/relationships/hyperlink" Target="https://digital-strategy.ec.europa.eu/en/policies/desi" TargetMode="External"/><Relationship Id="rId437" Type="http://schemas.openxmlformats.org/officeDocument/2006/relationships/hyperlink" Target="https://www.agid.gov.it/sites/default/files/repository_files/llgg_attribute_authorities_0.pdf" TargetMode="External"/><Relationship Id="rId644" Type="http://schemas.openxmlformats.org/officeDocument/2006/relationships/hyperlink" Target="https://www.normattiva.it/uri-res/N2Ls?urn:nir:stato:decreto.legge:2021-06-14;82" TargetMode="External"/><Relationship Id="rId851" Type="http://schemas.openxmlformats.org/officeDocument/2006/relationships/hyperlink" Target="https://www.normattiva.it/uri-res/N2Ls?urn:nir:stato:legge:2007;244" TargetMode="External"/><Relationship Id="rId283" Type="http://schemas.openxmlformats.org/officeDocument/2006/relationships/hyperlink" Target="https://eur-lex.europa.eu/legal-content/EN/TXT/?uri=CELEX%3A52020DC0066" TargetMode="External"/><Relationship Id="rId490" Type="http://schemas.openxmlformats.org/officeDocument/2006/relationships/hyperlink" Target="https://www.normattiva.it/uri-res/N2Ls?urn:nir:stato:decreto.legge:2020-07-16;76" TargetMode="External"/><Relationship Id="rId504" Type="http://schemas.openxmlformats.org/officeDocument/2006/relationships/hyperlink" Target="https://www.normattiva.it/uri-res/N2Ls?urn:nir:stato:legge:2016-12-11;232" TargetMode="External"/><Relationship Id="rId711" Type="http://schemas.openxmlformats.org/officeDocument/2006/relationships/hyperlink" Target="https://www.normattiva.it/uri-res/N2Ls?urn:nir:stato:decreto.del.presidente.della.repubblica:2010-09-07;160!vig=" TargetMode="External"/><Relationship Id="rId949" Type="http://schemas.openxmlformats.org/officeDocument/2006/relationships/hyperlink" Target="https://eur-lex.europa.eu/LexUriServ/LexUriServ.do?uri=COM:2007:0799:FIN:IT:PDF" TargetMode="External"/><Relationship Id="rId78" Type="http://schemas.openxmlformats.org/officeDocument/2006/relationships/hyperlink" Target="https://www.normattiva.it/uri-res/N2Ls?urn:nir:stato:decreto.legge:2022-04-30;36" TargetMode="External"/><Relationship Id="rId143" Type="http://schemas.openxmlformats.org/officeDocument/2006/relationships/hyperlink" Target="https://eur-lex.europa.eu/legal-content/IT/TXT/PDF/?uri=CELEX:32016L2102&amp;from=IT" TargetMode="External"/><Relationship Id="rId350" Type="http://schemas.openxmlformats.org/officeDocument/2006/relationships/hyperlink" Target="https://www.gazzettaufficiale.it/eli/gu/2020/01/17/13/sg/pdf" TargetMode="External"/><Relationship Id="rId588" Type="http://schemas.openxmlformats.org/officeDocument/2006/relationships/hyperlink" Target="https://www.normattiva.it/uri-res/N2Ls?urn:nir:stato:decreto.legge:2021-11-06;152" TargetMode="External"/><Relationship Id="rId795" Type="http://schemas.openxmlformats.org/officeDocument/2006/relationships/hyperlink" Target="https://www.normattiva.it/uri-res/N2Ls?urn:nir:stato:decreto.legge:2019-09-21;105!vig=" TargetMode="External"/><Relationship Id="rId809" Type="http://schemas.openxmlformats.org/officeDocument/2006/relationships/hyperlink" Target="https://www.gazzettaufficiale.it/eli/id/2021/06/14/21G00098/sg" TargetMode="External"/><Relationship Id="rId9" Type="http://schemas.openxmlformats.org/officeDocument/2006/relationships/footnotes" Target="footnotes.xml"/><Relationship Id="rId210" Type="http://schemas.openxmlformats.org/officeDocument/2006/relationships/hyperlink" Target="https://trasparenza.agid.gov.it/archivio28_provvedimenti-amministrativi_0_123123_725_1.html" TargetMode="External"/><Relationship Id="rId448" Type="http://schemas.openxmlformats.org/officeDocument/2006/relationships/hyperlink" Target="https://www.gazzettaufficiale.it/eli/id/2001/02/20/001G0049/sg" TargetMode="External"/><Relationship Id="rId655" Type="http://schemas.openxmlformats.org/officeDocument/2006/relationships/hyperlink" Target="https://assets.innovazione.gov.it/1634299755-strategiacloudit.pdf" TargetMode="External"/><Relationship Id="rId862" Type="http://schemas.openxmlformats.org/officeDocument/2006/relationships/hyperlink" Target="https://www.normattiva.it/uri-res/N2Ls?urn:nir:stato:legge:2017;205" TargetMode="External"/><Relationship Id="rId1078" Type="http://schemas.openxmlformats.org/officeDocument/2006/relationships/image" Target="media/image13.png"/><Relationship Id="rId294" Type="http://schemas.openxmlformats.org/officeDocument/2006/relationships/hyperlink" Target="https://eur-lex.europa.eu/legal-content/IT/TXT/?qid=1584088967049&amp;uri=CELEX:32014R0910" TargetMode="External"/><Relationship Id="rId308" Type="http://schemas.openxmlformats.org/officeDocument/2006/relationships/hyperlink" Target="https://www.normattiva.it/uri-res/N2Ls?urn:nir:stato:legge:2016-12-11;232!vig=" TargetMode="External"/><Relationship Id="rId515" Type="http://schemas.openxmlformats.org/officeDocument/2006/relationships/hyperlink" Target="https://trasparenza.agid.gov.it/moduli/downloadFile.php?file=oggetto_allegati/221871119160O__OLinee+guida+inad+ex+art.+6quater+cad.pdf" TargetMode="External"/><Relationship Id="rId722" Type="http://schemas.openxmlformats.org/officeDocument/2006/relationships/hyperlink" Target="https://www.normattiva.it/uri-res/N2Ls?urn:nir:stato:decreto.legge:2020-07-16;76" TargetMode="External"/><Relationship Id="rId89" Type="http://schemas.openxmlformats.org/officeDocument/2006/relationships/hyperlink" Target="https://docs.italia.it/italia/developers-italia/lg-acquisizione-e-riuso-software-per-pa-docs/it/stabile/" TargetMode="External"/><Relationship Id="rId154" Type="http://schemas.openxmlformats.org/officeDocument/2006/relationships/hyperlink" Target="https://eur-lex.europa.eu/legal-content/IT/TXT/HTML/?uri=CELEX:32018R1724&amp;from=IT" TargetMode="External"/><Relationship Id="rId361" Type="http://schemas.openxmlformats.org/officeDocument/2006/relationships/hyperlink" Target="https://www.gazzettaufficiale.it/eli/gu/2020/01/17/13/sg/pdf" TargetMode="External"/><Relationship Id="rId599" Type="http://schemas.openxmlformats.org/officeDocument/2006/relationships/hyperlink" Target="https://www.normattiva.it/uri-res/N2Ls?urn:nir:stato:decreto.legge:2012-10-18;179!vig=2020-03-23" TargetMode="External"/><Relationship Id="rId1005" Type="http://schemas.openxmlformats.org/officeDocument/2006/relationships/hyperlink" Target="https://www.normattiva.it/uri-res/N2Ls?urn:nir:stato:decreto.legislativo:2005-03-07;82" TargetMode="External"/><Relationship Id="rId459" Type="http://schemas.openxmlformats.org/officeDocument/2006/relationships/hyperlink" Target="https://www.normattiva.it/uri-res/N2Ls?urn:nir:stato:decreto.legge:2005;7~art1ter" TargetMode="External"/><Relationship Id="rId666" Type="http://schemas.openxmlformats.org/officeDocument/2006/relationships/hyperlink" Target="https://trasparenza.agid.gov.it/moduli/downloadFile.php?file=oggetto_allegati/213481843250O__ORegolamento+servizi+cloud.pdf" TargetMode="External"/><Relationship Id="rId873" Type="http://schemas.openxmlformats.org/officeDocument/2006/relationships/hyperlink" Target="https://www.gazzettaufficiale.it/eli/id/2020/01/16/20A00236/sg" TargetMode="External"/><Relationship Id="rId16" Type="http://schemas.openxmlformats.org/officeDocument/2006/relationships/hyperlink" Target="https://www.altalex.com/documents/codici-altalex/2014/06/20/codice-dell-amministrazione-digitale" TargetMode="External"/><Relationship Id="rId221" Type="http://schemas.openxmlformats.org/officeDocument/2006/relationships/hyperlink" Target="https://geodati.gov.it/geoportale/manuale-rndt" TargetMode="External"/><Relationship Id="rId319" Type="http://schemas.openxmlformats.org/officeDocument/2006/relationships/hyperlink" Target="https://www.normattiva.it/uri-res/N2Ls?urn:nir:stato:decreto.legge:2012-10-18;179!vig=" TargetMode="External"/><Relationship Id="rId526" Type="http://schemas.openxmlformats.org/officeDocument/2006/relationships/hyperlink" Target="https://www.normattiva.it/uri-res/N2Ls?urn:nir:stato:decreto.legge:2018-12-14;135!vig=" TargetMode="External"/><Relationship Id="rId733" Type="http://schemas.openxmlformats.org/officeDocument/2006/relationships/hyperlink" Target="https://www.normattiva.it/uri-res/N2Ls?urn:nir:stato:decreto.legge:2021-05-31;77!vig=2021-06-01" TargetMode="External"/><Relationship Id="rId940" Type="http://schemas.openxmlformats.org/officeDocument/2006/relationships/hyperlink" Target="https://eur-lex.europa.eu/LexUriServ/LexUriServ.do?uri=COM:2007:0799:FIN:IT:PDF" TargetMode="External"/><Relationship Id="rId1016" Type="http://schemas.openxmlformats.org/officeDocument/2006/relationships/hyperlink" Target="https://www.normattiva.it/uri-res/N2Ls?urn:nir:stato:decreto.legge:2021-05-31;77!vig=2021-06-01" TargetMode="External"/><Relationship Id="rId165" Type="http://schemas.openxmlformats.org/officeDocument/2006/relationships/hyperlink" Target="https://www.normattiva.it/uri-res/N2Ls?urn:nir:stato:decreto.legislativo:2006-01-24;36!vig=" TargetMode="External"/><Relationship Id="rId372" Type="http://schemas.openxmlformats.org/officeDocument/2006/relationships/hyperlink" Target="https://www.gazzettaufficiale.it/eli/id/2022/07/11/22A03961/sg" TargetMode="External"/><Relationship Id="rId677" Type="http://schemas.openxmlformats.org/officeDocument/2006/relationships/hyperlink" Target="https://assets.innovazione.gov.it/1642693979-det_306_cloud_modclass_20220118.pdf" TargetMode="External"/><Relationship Id="rId800" Type="http://schemas.openxmlformats.org/officeDocument/2006/relationships/hyperlink" Target="https://www.gazzettaufficiale.it/eli/id/2021/06/11/21G00089/sg" TargetMode="External"/><Relationship Id="rId232" Type="http://schemas.openxmlformats.org/officeDocument/2006/relationships/hyperlink" Target="https://eur-lex.europa.eu/legal-content/IT/TXT/?uri=CELEX%3A32008R1205" TargetMode="External"/><Relationship Id="rId884" Type="http://schemas.openxmlformats.org/officeDocument/2006/relationships/hyperlink" Target="https://www.normattiva.it/uri-res/N2Ls?urn:nir:stato:decreto.legge:2018-12-14;135" TargetMode="External"/><Relationship Id="rId27" Type="http://schemas.openxmlformats.org/officeDocument/2006/relationships/hyperlink" Target="https://repubblicadigitale.innovazione.gov.it/pubblicato-piano-operativo-strategia-nazionale-competenze-digitali/" TargetMode="External"/><Relationship Id="rId537" Type="http://schemas.openxmlformats.org/officeDocument/2006/relationships/hyperlink" Target="https://www.normattiva.it/uri-res/N2Ls?urn:nir:stato:decreto.legge:2021-05-31;77!vig=2021-06-01" TargetMode="External"/><Relationship Id="rId744" Type="http://schemas.openxmlformats.org/officeDocument/2006/relationships/hyperlink" Target="https://www.gazzettaufficiale.it/eli/id/2021/12/03/21A07055/sg" TargetMode="External"/><Relationship Id="rId951" Type="http://schemas.openxmlformats.org/officeDocument/2006/relationships/hyperlink" Target="https://ec.europa.eu/transparency/documents-register/detail?ref=C(2018)3051&amp;lang=it" TargetMode="External"/><Relationship Id="rId80" Type="http://schemas.openxmlformats.org/officeDocument/2006/relationships/hyperlink" Target="https://www.normattiva.it/uri-res/N2Ls?urn:nir:stato:decreto.legge:2022-04-30;36" TargetMode="External"/><Relationship Id="rId176" Type="http://schemas.openxmlformats.org/officeDocument/2006/relationships/hyperlink" Target="https://www.normattiva.it/uri-res/N2Ls?urn:nir:stato:decreto.legislativo:2013-03-14;33!vig=" TargetMode="External"/><Relationship Id="rId383" Type="http://schemas.openxmlformats.org/officeDocument/2006/relationships/hyperlink" Target="https://www.normattiva.it/uri-res/N2Ls?urn:nir:stato:legge:2009-12-23;191" TargetMode="External"/><Relationship Id="rId590" Type="http://schemas.openxmlformats.org/officeDocument/2006/relationships/hyperlink" Target="https://www.normattiva.it/uri-res/N2Ls?urn:nir:stato:decreto.legislativo:2005-03-07;82!vig=" TargetMode="External"/><Relationship Id="rId604" Type="http://schemas.openxmlformats.org/officeDocument/2006/relationships/hyperlink" Target="https://www.normattiva.it/uri-res/N2Ls?urn:nir:stato:decreto.legislativo:2018-05-18;65!vig=" TargetMode="External"/><Relationship Id="rId811" Type="http://schemas.openxmlformats.org/officeDocument/2006/relationships/hyperlink" Target="https://www.gazzettaufficiale.it/eli/id/2021/06/14/21G00098/sg" TargetMode="External"/><Relationship Id="rId1027" Type="http://schemas.openxmlformats.org/officeDocument/2006/relationships/hyperlink" Target="https://www.agid.gov.it/sites/default/files/repository_files/regolamento_vigilanza_sugli_obblighi_di_transizione_digitale.pdf" TargetMode="External"/><Relationship Id="rId243" Type="http://schemas.openxmlformats.org/officeDocument/2006/relationships/hyperlink" Target="https://eur-lex.europa.eu/LexUriServ/LexUriServ.do?uri=OJ:L:2010:323:0011:0102:IT:PDF" TargetMode="External"/><Relationship Id="rId450" Type="http://schemas.openxmlformats.org/officeDocument/2006/relationships/hyperlink" Target="https://www.normattiva.it/uri-res/N2Ls?urn:nir:stato:decreto.legge:2005;7~art1ter" TargetMode="External"/><Relationship Id="rId688" Type="http://schemas.openxmlformats.org/officeDocument/2006/relationships/hyperlink" Target="https://italiadomani.gov.it/it/Interventi/investimenti/abilitazione-e-facilitazione-migrazione-al-cloud.html" TargetMode="External"/><Relationship Id="rId895" Type="http://schemas.openxmlformats.org/officeDocument/2006/relationships/hyperlink" Target="https://www.normattiva.it/uri-res/N2Ls?urn:nir:stato:decreto.legislativo:2018;148" TargetMode="External"/><Relationship Id="rId909" Type="http://schemas.openxmlformats.org/officeDocument/2006/relationships/hyperlink" Target="https://www.normattiva.it/uri-res/N2Ls?urn:nir:stato:legge:2022-06-21;78!vig" TargetMode="External"/><Relationship Id="rId1080" Type="http://schemas.openxmlformats.org/officeDocument/2006/relationships/footer" Target="footer5.xml"/><Relationship Id="rId38" Type="http://schemas.openxmlformats.org/officeDocument/2006/relationships/hyperlink" Target="https://www.normattiva.it/uri-res/N2Ls?urn:nir:stato:decreto.presidente.repubblica:2005-02-11;68~art9!vig=" TargetMode="External"/><Relationship Id="rId103" Type="http://schemas.openxmlformats.org/officeDocument/2006/relationships/hyperlink" Target="https://trasparenza.agid.gov.it/moduli/downloadFile.php?file=oggetto_allegati/213481843250O__ORegolamento+servizi+cloud.pdf" TargetMode="External"/><Relationship Id="rId310" Type="http://schemas.openxmlformats.org/officeDocument/2006/relationships/hyperlink" Target="https://www.normattiva.it/uri-res/N2Ls?urn:nir:stato:legge:2016-12-11;232!vig=" TargetMode="External"/><Relationship Id="rId548" Type="http://schemas.openxmlformats.org/officeDocument/2006/relationships/hyperlink" Target="https://www.normattiva.it/uri-res/N2Ls?urn:nir:stato:decreto.legislativo:2005-03-07;82!vig" TargetMode="External"/><Relationship Id="rId755" Type="http://schemas.openxmlformats.org/officeDocument/2006/relationships/hyperlink" Target="https://eur-lex.europa.eu/legal-content/IT/TXT/?qid=1584088967049&amp;uri=CELEX:32014R0910" TargetMode="External"/><Relationship Id="rId962" Type="http://schemas.openxmlformats.org/officeDocument/2006/relationships/hyperlink" Target="https://data.consilium.europa.eu/doc/document/ST-11908-2021-INIT/en/pdf" TargetMode="External"/><Relationship Id="rId91" Type="http://schemas.openxmlformats.org/officeDocument/2006/relationships/hyperlink" Target="https://trasparenza.agid.gov.it/archivio19_regolamenti_0_5382.html" TargetMode="External"/><Relationship Id="rId187" Type="http://schemas.openxmlformats.org/officeDocument/2006/relationships/hyperlink" Target="https://www.normattiva.it/atto/caricaDettaglioAtto?atto.dataPubblicazioneGazzetta=2018-09-04&amp;atto.codiceRedazionale=18G00129&amp;tipoDettaglio=multivigenza&amp;qId=&amp;tabID=0.14190610653217517&amp;title=Atto%20multivigente&amp;bloccoAggiornamentoBreadCrumb=true" TargetMode="External"/><Relationship Id="rId394" Type="http://schemas.openxmlformats.org/officeDocument/2006/relationships/hyperlink" Target="https://www.normattiva.it/uri-res/N2Ls?urn:nir:stato:legge:2019-06-19;56" TargetMode="External"/><Relationship Id="rId408" Type="http://schemas.openxmlformats.org/officeDocument/2006/relationships/hyperlink" Target="http://www.dag.mef.gov.it/pubblicita_legale/documenti/DM_6_luglio_2012.pdf" TargetMode="External"/><Relationship Id="rId615" Type="http://schemas.openxmlformats.org/officeDocument/2006/relationships/hyperlink" Target="https://www.normattiva.it/uri-res/N2Ls?urn:nir:stato:decreto.legge:2019-09-21;105!vig=" TargetMode="External"/><Relationship Id="rId822" Type="http://schemas.openxmlformats.org/officeDocument/2006/relationships/hyperlink" Target="https://www.gazzettaufficiale.it/eli/id/2022/06/01/22A03288/sg" TargetMode="External"/><Relationship Id="rId1038" Type="http://schemas.openxmlformats.org/officeDocument/2006/relationships/hyperlink" Target="https://www.normattiva.it/uri-res/N2Ls?urn:nir:stato:decreto.legislativo:2005-03-07;82" TargetMode="External"/><Relationship Id="rId254" Type="http://schemas.openxmlformats.org/officeDocument/2006/relationships/hyperlink" Target="https://eur-lex.europa.eu/legal-content/IT/TXT/?uri=CELEX:32019L1024" TargetMode="External"/><Relationship Id="rId699" Type="http://schemas.openxmlformats.org/officeDocument/2006/relationships/hyperlink" Target="https://www.normattiva.it/uri-res/N2Ls?urn:nir:stato:decreto.legislativo:2003-06-30;196!vig=" TargetMode="External"/><Relationship Id="rId49" Type="http://schemas.openxmlformats.org/officeDocument/2006/relationships/hyperlink" Target="https://www.gazzettaufficiale.it/eli/id/2005/11/15/05A10742/sg" TargetMode="External"/><Relationship Id="rId114" Type="http://schemas.openxmlformats.org/officeDocument/2006/relationships/hyperlink" Target="https://assets.innovazione.gov.it/1642694063-det_306_all1_20220118_modello.pdf" TargetMode="External"/><Relationship Id="rId461" Type="http://schemas.openxmlformats.org/officeDocument/2006/relationships/hyperlink" Target="https://www.gazzettaufficiale.it/eli/id/2015/12/30/15A09809/sg" TargetMode="External"/><Relationship Id="rId559" Type="http://schemas.openxmlformats.org/officeDocument/2006/relationships/hyperlink" Target="https://www.gazzettaufficiale.it/eli/id/2022/08/03/22A04328/sg" TargetMode="External"/><Relationship Id="rId766" Type="http://schemas.openxmlformats.org/officeDocument/2006/relationships/hyperlink" Target="https://ec.europa.eu/isa2/eif_en" TargetMode="External"/><Relationship Id="rId198" Type="http://schemas.openxmlformats.org/officeDocument/2006/relationships/hyperlink" Target="https://www.normattiva.it/uri-res/N2Ls?urn:nir:stato:decreto.legge:2021-05-31;77!vig=2021-06-01" TargetMode="External"/><Relationship Id="rId321" Type="http://schemas.openxmlformats.org/officeDocument/2006/relationships/hyperlink" Target="https://www.normattiva.it/uri-res/N2Ls?urn:nir:stato:decreto.legge:2012-10-18;179!vig=" TargetMode="External"/><Relationship Id="rId419" Type="http://schemas.openxmlformats.org/officeDocument/2006/relationships/hyperlink" Target="https://www.gazzettaufficiale.it/eli/id/2014/12/09/14A09376/sg" TargetMode="External"/><Relationship Id="rId626" Type="http://schemas.openxmlformats.org/officeDocument/2006/relationships/hyperlink" Target="https://www.normattiva.it/uri-res/N2Ls?urn:nir:stato:decreto.legge:2020-03-17;18" TargetMode="External"/><Relationship Id="rId973" Type="http://schemas.openxmlformats.org/officeDocument/2006/relationships/hyperlink" Target="https://assets.innovazione.gov.it/1610029655-dtd-1277-a-all1.pdf" TargetMode="External"/><Relationship Id="rId1049" Type="http://schemas.openxmlformats.org/officeDocument/2006/relationships/hyperlink" Target="https://italiadomani.gov.it/it/Interventi/investimenti/competenze-competenze-e-capacita-amministrativa.html" TargetMode="External"/><Relationship Id="rId833" Type="http://schemas.openxmlformats.org/officeDocument/2006/relationships/hyperlink" Target="https://eur-lex.europa.eu/legal-content/IT/TXT/?uri=CELEX%3A32014R0910" TargetMode="External"/><Relationship Id="rId265" Type="http://schemas.openxmlformats.org/officeDocument/2006/relationships/hyperlink" Target="https://eur-lex.europa.eu/legal-content/IT/TXT/?uri=CELEX:32022R0868" TargetMode="External"/><Relationship Id="rId472" Type="http://schemas.openxmlformats.org/officeDocument/2006/relationships/hyperlink" Target="http://www.normattiva.it/uri-res/N2Ls?urn:nir:stato:decreto.legislativo:2005-03-07;82~art64bis" TargetMode="External"/><Relationship Id="rId900" Type="http://schemas.openxmlformats.org/officeDocument/2006/relationships/hyperlink" Target="https://www.normattiva.it/uri-res/N2Ls?urn:nir:presidenza.consiglio.ministri.dipartimento.funzione.pubblica:decreto:2021-08-12;148!vig=~art29" TargetMode="External"/><Relationship Id="rId125" Type="http://schemas.openxmlformats.org/officeDocument/2006/relationships/hyperlink" Target="https://trasparenza.agid.gov.it/moduli/downloadFile.php?file=oggetto_allegati/22221824510O__ODocumento+finale+regole+tecniche+rem+versione+1.0+03.08.2022.pdf" TargetMode="External"/><Relationship Id="rId332" Type="http://schemas.openxmlformats.org/officeDocument/2006/relationships/hyperlink" Target="https://www.normattiva.it/uri-res/N2Ls?urn:nir:stato:decreto.legge:2022;4~art4-com2" TargetMode="External"/><Relationship Id="rId777" Type="http://schemas.openxmlformats.org/officeDocument/2006/relationships/hyperlink" Target="http://www.normattiva.it/uri-res/N2Ls?urn:nir:stato:decreto.legislativo:2018-05-18;65!vig=" TargetMode="External"/><Relationship Id="rId984" Type="http://schemas.openxmlformats.org/officeDocument/2006/relationships/hyperlink" Target="https://eur-lex.europa.eu/legal-content/IT/TXT/PDF/?uri=CELEX:32018H0604(01)" TargetMode="External"/><Relationship Id="rId637" Type="http://schemas.openxmlformats.org/officeDocument/2006/relationships/hyperlink" Target="https://www.normattiva.it/uri-res/N2Ls?urn:nir:stato:decreto.legge:2021-05-31;77!vig=2021-06-01" TargetMode="External"/><Relationship Id="rId844" Type="http://schemas.openxmlformats.org/officeDocument/2006/relationships/hyperlink" Target="https://ec.europa.eu/newsroom/dae/redirection/document/72164" TargetMode="External"/><Relationship Id="rId276" Type="http://schemas.openxmlformats.org/officeDocument/2006/relationships/hyperlink" Target="https://eur-lex.europa.eu/legal-content/EN/TXT/?uri=CELEX%3A52020DC0066" TargetMode="External"/><Relationship Id="rId483" Type="http://schemas.openxmlformats.org/officeDocument/2006/relationships/hyperlink" Target="https://www.normattiva.it/uri-res/N2Ls?urn:nir:stato:decreto.legge:2018-12-14;135!vig=" TargetMode="External"/><Relationship Id="rId690" Type="http://schemas.openxmlformats.org/officeDocument/2006/relationships/hyperlink" Target="https://ec.europa.eu/info/sites/info/files/communication-european-strategy-data-19feb2020_en.pdf" TargetMode="External"/><Relationship Id="rId704" Type="http://schemas.openxmlformats.org/officeDocument/2006/relationships/hyperlink" Target="https://www.normattiva.it/uri-res/N2Ls?urn:nir:stato:decreto.del.presidente.della.repubblica:2010-09-07;160!vig=" TargetMode="External"/><Relationship Id="rId911" Type="http://schemas.openxmlformats.org/officeDocument/2006/relationships/hyperlink" Target="https://www.agid.gov.it/sites/default/files/repository_files/circolari/circolare_n.3_del_6_dicembre_2016_-_regole_tecniche_colloquio_e_scambio_dati_piattaforme_e-procurement_1.pdf" TargetMode="External"/><Relationship Id="rId40" Type="http://schemas.openxmlformats.org/officeDocument/2006/relationships/hyperlink" Target="https://www.normattiva.it/uri-res/N2Ls?urn:nir:stato:decreto.presidente.repubblica:2005-02-11;68~art9!vig=" TargetMode="External"/><Relationship Id="rId136" Type="http://schemas.openxmlformats.org/officeDocument/2006/relationships/hyperlink" Target="https://italiadomani.gov.it/it/Interventi/investimenti/servizi-digitali-e-cittadinanza-digitale.html" TargetMode="External"/><Relationship Id="rId343" Type="http://schemas.openxmlformats.org/officeDocument/2006/relationships/hyperlink" Target="https://www.gazzettaufficiale.it/eli/gu/2020/01/17/13/sg/pdf" TargetMode="External"/><Relationship Id="rId550" Type="http://schemas.openxmlformats.org/officeDocument/2006/relationships/hyperlink" Target="https://www.normattiva.it/uri-res/N2Ls?urn:nir:stato:decreto.legislativo:2005-03-07;82!vig" TargetMode="External"/><Relationship Id="rId788" Type="http://schemas.openxmlformats.org/officeDocument/2006/relationships/hyperlink" Target="https://www.gazzettaufficiale.it/eli/id/2019/11/08/19A06940/sg" TargetMode="External"/><Relationship Id="rId995" Type="http://schemas.openxmlformats.org/officeDocument/2006/relationships/hyperlink" Target="https://www.normattiva.it/uri-res/N2Ls?urn:nir:stato:decreto.legislativo:2005-03-07;82" TargetMode="External"/><Relationship Id="rId203" Type="http://schemas.openxmlformats.org/officeDocument/2006/relationships/hyperlink" Target="https://docs.italia.it/italia/daf/linee-guida-cataloghi-dati-dcat-ap-it/it/stabile/index.html" TargetMode="External"/><Relationship Id="rId648" Type="http://schemas.openxmlformats.org/officeDocument/2006/relationships/hyperlink" Target="https://www.normattiva.it/uri-res/N2Ls?urn:nir:stato:decreto.legge:2021-06-14;82" TargetMode="External"/><Relationship Id="rId855" Type="http://schemas.openxmlformats.org/officeDocument/2006/relationships/hyperlink" Target="https://www.normattiva.it/uri-res/N2Ls?urn:nir:stato:decreto.legge:2012-10-18;179!vig=" TargetMode="External"/><Relationship Id="rId1040" Type="http://schemas.openxmlformats.org/officeDocument/2006/relationships/hyperlink" Target="https://www.normattiva.it/uri-res/N2Ls?urn:nir:stato:decreto.legislativo:2005-03-07;82" TargetMode="External"/><Relationship Id="rId287" Type="http://schemas.openxmlformats.org/officeDocument/2006/relationships/hyperlink" Target="https://www.normattiva.it/uri-res/N2Ls?urn:nir:stato:decreto.legislativo:2003-06-30;196!vig=" TargetMode="External"/><Relationship Id="rId410" Type="http://schemas.openxmlformats.org/officeDocument/2006/relationships/hyperlink" Target="http://www.normattiva.it/uri-res/N2Ls?urn:nir:stato:decreto.legislativo:2005-03-07;82!vig=" TargetMode="External"/><Relationship Id="rId494" Type="http://schemas.openxmlformats.org/officeDocument/2006/relationships/hyperlink" Target="https://www.agid.gov.it/sites/default/files/repository_files/lineeguidapagamenti_v_1.2.pdf" TargetMode="External"/><Relationship Id="rId508" Type="http://schemas.openxmlformats.org/officeDocument/2006/relationships/hyperlink" Target="https://www.normattiva.it/uri-res/N2Ls?urn:nir:stato:decreto.legge:2021-11-06;152" TargetMode="External"/><Relationship Id="rId715" Type="http://schemas.openxmlformats.org/officeDocument/2006/relationships/hyperlink" Target="https://www.normattiva.it/uri-res/N2Ls?urn:nir:stato:decreto.legge:2018-12-14;135!vig=" TargetMode="External"/><Relationship Id="rId922" Type="http://schemas.openxmlformats.org/officeDocument/2006/relationships/hyperlink" Target="https://eur-lex.europa.eu/legal-content/IT/TXT/PDF/?uri=CELEX:52013DC0453" TargetMode="External"/><Relationship Id="rId147" Type="http://schemas.openxmlformats.org/officeDocument/2006/relationships/hyperlink" Target="https://eur-lex.europa.eu/legal-content/IT/TXT/?qid=1584088967049&amp;uri=CELEX:32014R0910" TargetMode="External"/><Relationship Id="rId354" Type="http://schemas.openxmlformats.org/officeDocument/2006/relationships/hyperlink" Target="https://www.gazzettaufficiale.it/eli/gu/2020/01/17/13/sg/pdf" TargetMode="External"/><Relationship Id="rId799" Type="http://schemas.openxmlformats.org/officeDocument/2006/relationships/hyperlink" Target="https://www.gazzettaufficiale.it/eli/id/2021/06/11/21G00089/sg" TargetMode="External"/><Relationship Id="rId51" Type="http://schemas.openxmlformats.org/officeDocument/2006/relationships/hyperlink" Target="https://www.gazzettaufficiale.it/eli/id/2005/11/15/05A10742/sg" TargetMode="External"/><Relationship Id="rId561" Type="http://schemas.openxmlformats.org/officeDocument/2006/relationships/hyperlink" Target="https://www.normattiva.it/uri-res/N2Ls?urn:nir:stato:decreto.legge:2018-12-14;135!vig=" TargetMode="External"/><Relationship Id="rId659" Type="http://schemas.openxmlformats.org/officeDocument/2006/relationships/hyperlink" Target="https://trasparenza.agid.gov.it/moduli/downloadFile.php?file=oggetto_allegati/213481843250O__ORegolamento+servizi+cloud.pdf" TargetMode="External"/><Relationship Id="rId866" Type="http://schemas.openxmlformats.org/officeDocument/2006/relationships/hyperlink" Target="https://www.normattiva.it/uri-res/N2Ls?urn:nir:stato:legge:2017;205" TargetMode="External"/><Relationship Id="rId214" Type="http://schemas.openxmlformats.org/officeDocument/2006/relationships/hyperlink" Target="https://docs.italia.it/AgID/documenti-in-consultazione/lg-opendata-docs/it/bozza/index.html" TargetMode="External"/><Relationship Id="rId298" Type="http://schemas.openxmlformats.org/officeDocument/2006/relationships/hyperlink" Target="https://eur-lex.europa.eu/legal-content/IT/TXT/?qid=1584088833794&amp;uri=CELEX:32016R0679" TargetMode="External"/><Relationship Id="rId421" Type="http://schemas.openxmlformats.org/officeDocument/2006/relationships/hyperlink" Target="https://www.agid.gov.it/sites/default/files/repository_files/circolari/spid-regole_tecniche_v1.pdf" TargetMode="External"/><Relationship Id="rId519" Type="http://schemas.openxmlformats.org/officeDocument/2006/relationships/hyperlink" Target="https://trasparenza.agid.gov.it/moduli/downloadFile.php?file=oggetto_allegati/221871119160O__OLinee+guida+inad+ex+art.+6quater+cad.pdf" TargetMode="External"/><Relationship Id="rId1051" Type="http://schemas.openxmlformats.org/officeDocument/2006/relationships/hyperlink" Target="https://italiadomani.gov.it/it/Interventi/investimenti/competenze-competenze-e-capacita-amministrativa.html" TargetMode="External"/><Relationship Id="rId158" Type="http://schemas.openxmlformats.org/officeDocument/2006/relationships/hyperlink" Target="https://www.normattiva.it/uri-res/N2Ls?urn:nir:stato:decreto.legislativo:2003-06-30;196!vig=" TargetMode="External"/><Relationship Id="rId726" Type="http://schemas.openxmlformats.org/officeDocument/2006/relationships/hyperlink" Target="https://www.normattiva.it/uri-res/N2Ls?urn:nir:stato:decreto.legge:2021-05-31;77!vig=2021-06-01" TargetMode="External"/><Relationship Id="rId933" Type="http://schemas.openxmlformats.org/officeDocument/2006/relationships/hyperlink" Target="https://eur-lex.europa.eu/legal-content/IT/TXT/PDF/?uri=CELEX:52017DC0572&amp;from=EN" TargetMode="External"/><Relationship Id="rId1009" Type="http://schemas.openxmlformats.org/officeDocument/2006/relationships/hyperlink" Target="https://www.normattiva.it/uri-res/N2Ls?urn:nir:stato:decreto.legge:2021-05-31;77!vig=2021-06-01" TargetMode="External"/><Relationship Id="rId62" Type="http://schemas.openxmlformats.org/officeDocument/2006/relationships/hyperlink" Target="https://www.normattiva.it/uri-res/N2Ls?urn:nir:stato:decreto.legge:2012-10-18;179!vig=" TargetMode="External"/><Relationship Id="rId365" Type="http://schemas.openxmlformats.org/officeDocument/2006/relationships/hyperlink" Target="https://www.gazzettaufficiale.it/eli/id/2022/07/11/22A03960/sg" TargetMode="External"/><Relationship Id="rId572" Type="http://schemas.openxmlformats.org/officeDocument/2006/relationships/hyperlink" Target="https://www.normattiva.it/uri-res/N2Ls?urn:nir:stato:decreto.legge:2020-07-16;76" TargetMode="External"/><Relationship Id="rId225" Type="http://schemas.openxmlformats.org/officeDocument/2006/relationships/hyperlink" Target="https://italiadomani.gov.it/it/Interventi/investimenti/dati-e-interoperabilita.html" TargetMode="External"/><Relationship Id="rId432" Type="http://schemas.openxmlformats.org/officeDocument/2006/relationships/hyperlink" Target="https://www.agid.gov.it/sites/default/files/repository_files/616_dt_dg_n._616_-_2_dic_2021_-_linee_guida_openid_connect.pdf" TargetMode="External"/><Relationship Id="rId877" Type="http://schemas.openxmlformats.org/officeDocument/2006/relationships/hyperlink" Target="https://www.gazzettaufficiale.it/eli/id/2020/01/16/20A00236/sg" TargetMode="External"/><Relationship Id="rId1062" Type="http://schemas.openxmlformats.org/officeDocument/2006/relationships/header" Target="header3.xml"/><Relationship Id="rId737" Type="http://schemas.openxmlformats.org/officeDocument/2006/relationships/hyperlink" Target="https://www.agid.gov.it/sites/default/files/repository_files/linee_guida_interoperabilit_tecnica_pa.pdf" TargetMode="External"/><Relationship Id="rId944" Type="http://schemas.openxmlformats.org/officeDocument/2006/relationships/hyperlink" Target="https://eur-lex.europa.eu/LexUriServ/LexUriServ.do?uri=COM:2007:0799:FIN:IT:PDF" TargetMode="External"/><Relationship Id="rId73" Type="http://schemas.openxmlformats.org/officeDocument/2006/relationships/hyperlink" Target="https://www.normattiva.it/uri-res/N2Ls?urn:nir:stato:decreto.legge:2021-06-09;80!vig=2022-01-04" TargetMode="External"/><Relationship Id="rId169" Type="http://schemas.openxmlformats.org/officeDocument/2006/relationships/hyperlink" Target="https://www.normattiva.it/uri-res/N2Ls?urn:nir:stato:decreto.legislativo:2010-01-27;32" TargetMode="External"/><Relationship Id="rId376" Type="http://schemas.openxmlformats.org/officeDocument/2006/relationships/hyperlink" Target="https://www.gazzettaufficiale.it/do/atto/serie_generale/caricaPdf?cdimg=22A0396100100010110001&amp;dgu=2022-07-11&amp;art.dataPubblicazioneGazzetta=2022-07-11&amp;art.codiceRedazionale=22A03961&amp;art.num=1&amp;art.tiposerie=SG" TargetMode="External"/><Relationship Id="rId583" Type="http://schemas.openxmlformats.org/officeDocument/2006/relationships/hyperlink" Target="https://www.normattiva.it/uri-res/N2Ls?urn:nir:stato:decreto.legge:2021-11-06;152" TargetMode="External"/><Relationship Id="rId790" Type="http://schemas.openxmlformats.org/officeDocument/2006/relationships/hyperlink" Target="https://www.gazzettaufficiale.it/eli/id/2019/11/08/19A06940/sg" TargetMode="External"/><Relationship Id="rId804" Type="http://schemas.openxmlformats.org/officeDocument/2006/relationships/hyperlink" Target="https://www.gazzettaufficiale.it/eli/id/2021/06/11/21G00089/sg" TargetMode="External"/><Relationship Id="rId4" Type="http://schemas.openxmlformats.org/officeDocument/2006/relationships/customXml" Target="../customXml/item4.xml"/><Relationship Id="rId236" Type="http://schemas.openxmlformats.org/officeDocument/2006/relationships/hyperlink" Target="https://eur-lex.europa.eu/legal-content/IT/ALL/?uri=CELEX%3A32009R0976" TargetMode="External"/><Relationship Id="rId443" Type="http://schemas.openxmlformats.org/officeDocument/2006/relationships/hyperlink" Target="https://www.normattiva.it/uri-res/N2Ls?urn:nir:stato:legge:1997-05-15;127!vig=" TargetMode="External"/><Relationship Id="rId650" Type="http://schemas.openxmlformats.org/officeDocument/2006/relationships/hyperlink" Target="https://bandaultralarga.italia.it/" TargetMode="External"/><Relationship Id="rId888" Type="http://schemas.openxmlformats.org/officeDocument/2006/relationships/hyperlink" Target="https://www.normattiva.it/uri-res/N2Ls?urn:nir:stato:decreto.legge:2018-12-14;135" TargetMode="External"/><Relationship Id="rId1073" Type="http://schemas.openxmlformats.org/officeDocument/2006/relationships/image" Target="media/image8.png"/><Relationship Id="rId303" Type="http://schemas.openxmlformats.org/officeDocument/2006/relationships/hyperlink" Target="https://www.normattiva.it/uri-res/N2Ls?urn:nir:stato:decreto.legge:2012-10-18;179!vig=" TargetMode="External"/><Relationship Id="rId748" Type="http://schemas.openxmlformats.org/officeDocument/2006/relationships/hyperlink" Target="https://italiadomani.gov.it/it/Interventi/investimenti/dati-e-interoperabilita.html" TargetMode="External"/><Relationship Id="rId955" Type="http://schemas.openxmlformats.org/officeDocument/2006/relationships/hyperlink" Target="https://ec.europa.eu/docsroom/documents/45975/attachments/1/translations/it/renditions/native" TargetMode="External"/><Relationship Id="rId84" Type="http://schemas.openxmlformats.org/officeDocument/2006/relationships/hyperlink" Target="https://www.normattiva.it/uri-res/N2Ls?urn:nir:stato:decreto.legge:2022-04-30;36" TargetMode="External"/><Relationship Id="rId387" Type="http://schemas.openxmlformats.org/officeDocument/2006/relationships/hyperlink" Target="https://www.normattiva.it/uri-res/N2Ls?urn:nir:stato:decreto.legge:2011-07-06;98!vig=" TargetMode="External"/><Relationship Id="rId510" Type="http://schemas.openxmlformats.org/officeDocument/2006/relationships/hyperlink" Target="https://www.normattiva.it/uri-res/N2Ls?urn:nir:stato:decreto.legge:2021-11-06;152" TargetMode="External"/><Relationship Id="rId594" Type="http://schemas.openxmlformats.org/officeDocument/2006/relationships/hyperlink" Target="https://www.normattiva.it/uri-res/N2Ls?urn:nir:stato:decreto.legge:2012-10-18;179!vig=2020-03-23" TargetMode="External"/><Relationship Id="rId608" Type="http://schemas.openxmlformats.org/officeDocument/2006/relationships/hyperlink" Target="https://www.normattiva.it/uri-res/N2Ls?urn:nir:stato:decreto.legislativo:2018-05-18;65!vig=" TargetMode="External"/><Relationship Id="rId815" Type="http://schemas.openxmlformats.org/officeDocument/2006/relationships/hyperlink" Target="https://www.gazzettaufficiale.it/eli/id/2021/06/14/21G00098/sg" TargetMode="External"/><Relationship Id="rId247" Type="http://schemas.openxmlformats.org/officeDocument/2006/relationships/hyperlink" Target="https://eur-lex.europa.eu/legal-content/IT/TXT/?qid=1584088833794&amp;uri=CELEX:32016R0679" TargetMode="External"/><Relationship Id="rId899" Type="http://schemas.openxmlformats.org/officeDocument/2006/relationships/hyperlink" Target="https://www.normattiva.it/uri-res/N2Ls?urn:nir:presidenza.consiglio.ministri.dipartimento.funzione.pubblica:decreto:2021-08-12;148!vig=~art29" TargetMode="External"/><Relationship Id="rId1000" Type="http://schemas.openxmlformats.org/officeDocument/2006/relationships/hyperlink" Target="https://www.normattiva.it/uri-res/N2Ls?urn:nir:stato:decreto.legislativo:2005-03-07;82" TargetMode="External"/><Relationship Id="rId1084" Type="http://schemas.openxmlformats.org/officeDocument/2006/relationships/header" Target="header7.xml"/><Relationship Id="rId107" Type="http://schemas.openxmlformats.org/officeDocument/2006/relationships/hyperlink" Target="https://trasparenza.agid.gov.it/moduli/downloadFile.php?file=oggetto_allegati/213481843250O__ORegolamento+servizi+cloud.pdf" TargetMode="External"/><Relationship Id="rId454" Type="http://schemas.openxmlformats.org/officeDocument/2006/relationships/hyperlink" Target="https://www.normattiva.it/uri-res/N2Ls?urn:nir:stato:decreto.legge:2005;7~art1ter" TargetMode="External"/><Relationship Id="rId661" Type="http://schemas.openxmlformats.org/officeDocument/2006/relationships/hyperlink" Target="https://trasparenza.agid.gov.it/moduli/downloadFile.php?file=oggetto_allegati/213481843250O__ORegolamento+servizi+cloud.pdf" TargetMode="External"/><Relationship Id="rId759" Type="http://schemas.openxmlformats.org/officeDocument/2006/relationships/hyperlink" Target="https://eur-lex.europa.eu/legal-content/IT/TXT/?qid=1584088833794&amp;uri=CELEX:32016R0679" TargetMode="External"/><Relationship Id="rId966" Type="http://schemas.openxmlformats.org/officeDocument/2006/relationships/hyperlink" Target="https://www.normattiva.it/uri-res/N2Ls?urn:nir:stato:decreto.legislativo:2005-03-07;82!vig=" TargetMode="External"/><Relationship Id="rId11" Type="http://schemas.openxmlformats.org/officeDocument/2006/relationships/image" Target="media/image1.jpeg"/><Relationship Id="rId314" Type="http://schemas.openxmlformats.org/officeDocument/2006/relationships/hyperlink" Target="https://www.normattiva.it/uri-res/N2Ls?urn:nir:stato:decreto.legge:2012-10-18;179!vig=" TargetMode="External"/><Relationship Id="rId398" Type="http://schemas.openxmlformats.org/officeDocument/2006/relationships/hyperlink" Target="https://www.gazzettaufficiale.it/eli/id/2002/12/11/02A13777/sg" TargetMode="External"/><Relationship Id="rId521" Type="http://schemas.openxmlformats.org/officeDocument/2006/relationships/hyperlink" Target="https://trasparenza.agid.gov.it/moduli/downloadFile.php?file=oggetto_allegati/221871119160O__OLinee+guida+inad+ex+art.+6quater+cad.pdf" TargetMode="External"/><Relationship Id="rId619" Type="http://schemas.openxmlformats.org/officeDocument/2006/relationships/hyperlink" Target="https://www.normattiva.it/uri-res/N2Ls?urn:nir:stato:decreto.legge:2020-03-17;18" TargetMode="External"/><Relationship Id="rId95" Type="http://schemas.openxmlformats.org/officeDocument/2006/relationships/hyperlink" Target="https://docs.italia.it/italia/design/lg-design-servizi-web/it/versione-corrente/index.html" TargetMode="External"/><Relationship Id="rId160" Type="http://schemas.openxmlformats.org/officeDocument/2006/relationships/hyperlink" Target="http://www.normattiva.it/uri-res/N2Ls?urn:nir:stato:decreto.legislativo:2005-03-07;82!vig=" TargetMode="External"/><Relationship Id="rId826" Type="http://schemas.openxmlformats.org/officeDocument/2006/relationships/hyperlink" Target="https://www.gazzettaufficiale.it/eli/id/2022/06/01/22A03288/sg" TargetMode="External"/><Relationship Id="rId1011" Type="http://schemas.openxmlformats.org/officeDocument/2006/relationships/hyperlink" Target="https://www.normattiva.it/uri-res/N2Ls?urn:nir:stato:decreto.legge:2021-05-31;77!vig=2021-06-01" TargetMode="External"/><Relationship Id="rId258" Type="http://schemas.openxmlformats.org/officeDocument/2006/relationships/hyperlink" Target="https://eur-lex.europa.eu/eli/dec_impl/2019/1372/oj" TargetMode="External"/><Relationship Id="rId465" Type="http://schemas.openxmlformats.org/officeDocument/2006/relationships/hyperlink" Target="https://eur-lex.europa.eu/legal-content/IT/TXT/?uri=CELEX%3A32019R1157" TargetMode="External"/><Relationship Id="rId672" Type="http://schemas.openxmlformats.org/officeDocument/2006/relationships/hyperlink" Target="https://trasparenza.agid.gov.it/moduli/downloadFile.php?file=oggetto_allegati/213481843250O__ORegolamento+servizi+cloud.pdf" TargetMode="External"/><Relationship Id="rId22" Type="http://schemas.openxmlformats.org/officeDocument/2006/relationships/hyperlink" Target="https://ec.europa.eu/info/strategy/priorities-2019-2024/europe-fit-digital-age/european-data-strategy_it" TargetMode="External"/><Relationship Id="rId118" Type="http://schemas.openxmlformats.org/officeDocument/2006/relationships/hyperlink" Target="https://assets.innovazione.gov.it/1642694063-det_306_all1_20220118_modello.pdf" TargetMode="External"/><Relationship Id="rId325" Type="http://schemas.openxmlformats.org/officeDocument/2006/relationships/hyperlink" Target="https://www.normattiva.it/uri-res/N2Ls?urn:nir:stato:decreto.legge:2020-10-28;137" TargetMode="External"/><Relationship Id="rId532" Type="http://schemas.openxmlformats.org/officeDocument/2006/relationships/hyperlink" Target="https://www.normattiva.it/uri-res/N2Ls?urn:nir:stato:decreto.legge:2020-07-16;76" TargetMode="External"/><Relationship Id="rId977" Type="http://schemas.openxmlformats.org/officeDocument/2006/relationships/hyperlink" Target="https://www.agid.gov.it/sites/default/files/repository_files/guida_riepilogo_diritti_cittadinanza_digitale_03-2022-acc.pdf" TargetMode="External"/><Relationship Id="rId171" Type="http://schemas.openxmlformats.org/officeDocument/2006/relationships/hyperlink" Target="https://www.normattiva.it/uri-res/N2Ls?urn:nir:stato:decreto.legislativo:2010-01-27;32" TargetMode="External"/><Relationship Id="rId837" Type="http://schemas.openxmlformats.org/officeDocument/2006/relationships/hyperlink" Target="https://eur-lex.europa.eu/legal-content/IT/TXT/?uri=CELEX%3A32014R0910" TargetMode="External"/><Relationship Id="rId1022" Type="http://schemas.openxmlformats.org/officeDocument/2006/relationships/hyperlink" Target="https://www.normattiva.it/uri-res/N2Ls?urn:nir:stato:decreto.legge:2022-04-30;36" TargetMode="External"/><Relationship Id="rId269" Type="http://schemas.openxmlformats.org/officeDocument/2006/relationships/hyperlink" Target="https://eur-lex.europa.eu/legal-content/EN/TXT/?uri=CELEX:52014XC0724(01)" TargetMode="External"/><Relationship Id="rId476" Type="http://schemas.openxmlformats.org/officeDocument/2006/relationships/hyperlink" Target="https://www.normattiva.it/uri-res/N2Ls?urn:nir:stato:decreto.legge:2012;179" TargetMode="External"/><Relationship Id="rId683" Type="http://schemas.openxmlformats.org/officeDocument/2006/relationships/hyperlink" Target="https://assets.innovazione.gov.it/1642754054-all1det307acn.pdf" TargetMode="External"/><Relationship Id="rId890" Type="http://schemas.openxmlformats.org/officeDocument/2006/relationships/hyperlink" Target="https://www.normattiva.it/uri-res/N2Ls?urn:nir:stato:decreto.legislativo:2018;148" TargetMode="External"/><Relationship Id="rId904" Type="http://schemas.openxmlformats.org/officeDocument/2006/relationships/hyperlink" Target="https://www.normattiva.it/uri-res/N2Ls?urn:nir:presidenza.consiglio.ministri.dipartimento.funzione.pubblica:decreto:2021-08-12;148!vig=~art29" TargetMode="External"/><Relationship Id="rId33" Type="http://schemas.openxmlformats.org/officeDocument/2006/relationships/hyperlink" Target="https://www.normattiva.it/uri-res/N2Ls?urn:nir:stato:legge:2004-01-09;4!vig=" TargetMode="External"/><Relationship Id="rId129" Type="http://schemas.openxmlformats.org/officeDocument/2006/relationships/hyperlink" Target="https://trasparenza.agid.gov.it/moduli/downloadFile.php?file=oggetto_allegati/22221824510O__ODocumento+finale+regole+tecniche+rem+versione+1.0+03.08.2022.pdf" TargetMode="External"/><Relationship Id="rId336" Type="http://schemas.openxmlformats.org/officeDocument/2006/relationships/hyperlink" Target="https://www.normattiva.it/uri-res/N2Ls?urn:nir:stato:decreto.legge:2022;4~art4-com2" TargetMode="External"/><Relationship Id="rId543" Type="http://schemas.openxmlformats.org/officeDocument/2006/relationships/hyperlink" Target="https://www.normattiva.it/uri-res/N2Ls?urn:nir:stato:decreto.legge:2021-05-31;77!vig=2021-06-01" TargetMode="External"/><Relationship Id="rId988" Type="http://schemas.openxmlformats.org/officeDocument/2006/relationships/hyperlink" Target="https://ec.europa.eu/transparency/regdoc/rep/1/2020/IT/COM-2020-67-F1-IT-MAIN-PART-1.PDF" TargetMode="External"/><Relationship Id="rId182" Type="http://schemas.openxmlformats.org/officeDocument/2006/relationships/hyperlink" Target="https://www.normattiva.it/atto/caricaDettaglioAtto?atto.dataPubblicazioneGazzetta=2018-09-04&amp;atto.codiceRedazionale=18G00129&amp;tipoDettaglio=multivigenza&amp;qId=&amp;tabID=0.14190610653217517&amp;title=Atto%20multivigente&amp;bloccoAggiornamentoBreadCrumb=true" TargetMode="External"/><Relationship Id="rId403" Type="http://schemas.openxmlformats.org/officeDocument/2006/relationships/hyperlink" Target="http://www.dag.mef.gov.it/pubblicita_legale/documenti/DM_6_luglio_2012.pdf" TargetMode="External"/><Relationship Id="rId750" Type="http://schemas.openxmlformats.org/officeDocument/2006/relationships/hyperlink" Target="https://italiadomani.gov.it/it/Interventi/investimenti/task-force-digitalizzazione-monitoraggio-e-performance.html" TargetMode="External"/><Relationship Id="rId848" Type="http://schemas.openxmlformats.org/officeDocument/2006/relationships/hyperlink" Target="https://www.normattiva.it/uri-res/N2Ls?urn:nir:stato:legge:2007;244" TargetMode="External"/><Relationship Id="rId1033" Type="http://schemas.openxmlformats.org/officeDocument/2006/relationships/hyperlink" Target="https://innovazione.gov.it/italia-digitale-2026/" TargetMode="External"/><Relationship Id="rId487" Type="http://schemas.openxmlformats.org/officeDocument/2006/relationships/hyperlink" Target="https://www.normattiva.it/uri-res/N2Ls?urn:nir:stato:decreto.legge:2020-07-16;76" TargetMode="External"/><Relationship Id="rId610" Type="http://schemas.openxmlformats.org/officeDocument/2006/relationships/hyperlink" Target="https://www.normattiva.it/uri-res/N2Ls?urn:nir:stato:decreto.legge:2019-09-21;105!vig=" TargetMode="External"/><Relationship Id="rId694" Type="http://schemas.openxmlformats.org/officeDocument/2006/relationships/hyperlink" Target="https://eur-lex.europa.eu/legal-content/EN/TXT/?uri=CELEX%3A52020PC0767" TargetMode="External"/><Relationship Id="rId708" Type="http://schemas.openxmlformats.org/officeDocument/2006/relationships/hyperlink" Target="https://www.normattiva.it/uri-res/N2Ls?urn:nir:stato:decreto.del.presidente.della.repubblica:2010-09-07;160!vig=" TargetMode="External"/><Relationship Id="rId915" Type="http://schemas.openxmlformats.org/officeDocument/2006/relationships/hyperlink" Target="https://www.agid.gov.it/sites/default/files/repository_files/circolari/circolare_n.3_del_6_dicembre_2016_-_regole_tecniche_colloquio_e_scambio_dati_piattaforme_e-procurement_1.pdf" TargetMode="External"/><Relationship Id="rId347" Type="http://schemas.openxmlformats.org/officeDocument/2006/relationships/hyperlink" Target="https://www.gazzettaufficiale.it/eli/gu/2020/01/17/13/sg/pdf" TargetMode="External"/><Relationship Id="rId999" Type="http://schemas.openxmlformats.org/officeDocument/2006/relationships/hyperlink" Target="https://www.normattiva.it/uri-res/N2Ls?urn:nir:stato:decreto.legislativo:2005-03-07;82" TargetMode="External"/><Relationship Id="rId44" Type="http://schemas.openxmlformats.org/officeDocument/2006/relationships/hyperlink" Target="http://www.normattiva.it/uri-res/N2Ls?urn:nir:stato:decreto.legislativo:2005-03-07;82!vig=" TargetMode="External"/><Relationship Id="rId554" Type="http://schemas.openxmlformats.org/officeDocument/2006/relationships/hyperlink" Target="https://www.gazzettaufficiale.it/eli/id/2022/08/03/22A04328/sg" TargetMode="External"/><Relationship Id="rId761" Type="http://schemas.openxmlformats.org/officeDocument/2006/relationships/hyperlink" Target="https://eur-lex.europa.eu/legal-content/IT/TXT/?qid=1584086617794&amp;uri=CELEX:52017DC0134" TargetMode="External"/><Relationship Id="rId859" Type="http://schemas.openxmlformats.org/officeDocument/2006/relationships/hyperlink" Target="https://www.normattiva.it/uri-res/N2Ls?urn:nir:stato:legge:2017;205" TargetMode="External"/><Relationship Id="rId193" Type="http://schemas.openxmlformats.org/officeDocument/2006/relationships/hyperlink" Target="https://www.normattiva.it/uri-res/N2Ls?urn:nir:stato:decreto.legge:2021-05-31;77!vig=2021-06-01" TargetMode="External"/><Relationship Id="rId207" Type="http://schemas.openxmlformats.org/officeDocument/2006/relationships/hyperlink" Target="https://geodati.gov.it/geoportale/images/struttura/documenti/GeoDCAT-AP_IT-v1.0.pdf" TargetMode="External"/><Relationship Id="rId414" Type="http://schemas.openxmlformats.org/officeDocument/2006/relationships/hyperlink" Target="https://www.gazzettaufficiale.it/eli/id/2014/12/09/14A09376/sg" TargetMode="External"/><Relationship Id="rId498" Type="http://schemas.openxmlformats.org/officeDocument/2006/relationships/hyperlink" Target="https://www.normattiva.it/uri-res/N2Ls?urn:nir:stato:legge:2016-12-11;232" TargetMode="External"/><Relationship Id="rId621" Type="http://schemas.openxmlformats.org/officeDocument/2006/relationships/hyperlink" Target="https://www.normattiva.it/uri-res/N2Ls?urn:nir:stato:decreto.legge:2020-03-17;18" TargetMode="External"/><Relationship Id="rId1044" Type="http://schemas.openxmlformats.org/officeDocument/2006/relationships/hyperlink" Target="http://www.funzionepubblica.gov.it/sites/funzionepubblica.gov.it/files/Circolare_n_3_10_2018.pdf" TargetMode="External"/><Relationship Id="rId260" Type="http://schemas.openxmlformats.org/officeDocument/2006/relationships/hyperlink" Target="https://eur-lex.europa.eu/eli/dec_impl/2019/1372/oj" TargetMode="External"/><Relationship Id="rId719" Type="http://schemas.openxmlformats.org/officeDocument/2006/relationships/hyperlink" Target="https://www.normattiva.it/uri-res/N2Ls?urn:nir:stato:decreto.legge:2018-12-14;135!vig=" TargetMode="External"/><Relationship Id="rId926" Type="http://schemas.openxmlformats.org/officeDocument/2006/relationships/hyperlink" Target="https://eur-lex.europa.eu/legal-content/IT/TXT/PDF/?uri=CELEX:52013DC0453" TargetMode="External"/><Relationship Id="rId55" Type="http://schemas.openxmlformats.org/officeDocument/2006/relationships/hyperlink" Target="https://www.gazzettaufficiale.it/eli/id/2005/11/15/05A10742/sg" TargetMode="External"/><Relationship Id="rId120" Type="http://schemas.openxmlformats.org/officeDocument/2006/relationships/hyperlink" Target="https://trasparenza.agid.gov.it/moduli/downloadFile.php?file=oggetto_allegati/22221824510O__ODocumento+finale+regole+tecniche+rem+versione+1.0+03.08.2022.pdf" TargetMode="External"/><Relationship Id="rId358" Type="http://schemas.openxmlformats.org/officeDocument/2006/relationships/hyperlink" Target="https://www.gazzettaufficiale.it/eli/gu/2020/01/17/13/sg/pdf" TargetMode="External"/><Relationship Id="rId565" Type="http://schemas.openxmlformats.org/officeDocument/2006/relationships/hyperlink" Target="https://www.normattiva.it/uri-res/N2Ls?urn:nir:stato:decreto.legge:2018-12-14;135!vig=" TargetMode="External"/><Relationship Id="rId772" Type="http://schemas.openxmlformats.org/officeDocument/2006/relationships/hyperlink" Target="https://www.normattiva.it/uri-res/N2Ls?urn:nir:stato:decreto.legislativo:2005-03-07;82" TargetMode="External"/><Relationship Id="rId218" Type="http://schemas.openxmlformats.org/officeDocument/2006/relationships/hyperlink" Target="https://docs.italia.it/AgID/documenti-in-consultazione/lg-opendata-docs/it/bozza/index.html" TargetMode="External"/><Relationship Id="rId425" Type="http://schemas.openxmlformats.org/officeDocument/2006/relationships/hyperlink" Target="https://www.agid.gov.it/sites/default/files/repository_files/linee_guida_rao_pubblico_v.1.0_3_1.pdf" TargetMode="External"/><Relationship Id="rId632" Type="http://schemas.openxmlformats.org/officeDocument/2006/relationships/hyperlink" Target="https://www.normattiva.it/uri-res/N2Ls?urn:nir:stato:decreto.legge:2020-07-16;76" TargetMode="External"/><Relationship Id="rId1055" Type="http://schemas.openxmlformats.org/officeDocument/2006/relationships/hyperlink" Target="https://presidenza.governo.it/AmministrazioneTrasparente/DisposizioniGenerali/AttiGenerali/AttiAmministrativiGenerali/Direttive/Direttiva%2030%20marzo%202022%20-%20Definizione%20obiettivi%20AgID%202022.pdf" TargetMode="External"/><Relationship Id="rId271" Type="http://schemas.openxmlformats.org/officeDocument/2006/relationships/hyperlink" Target="https://eur-lex.europa.eu/legal-content/EN/TXT/?uri=CELEX:52014XC0724(01)" TargetMode="External"/><Relationship Id="rId937" Type="http://schemas.openxmlformats.org/officeDocument/2006/relationships/hyperlink" Target="https://eur-lex.europa.eu/legal-content/IT/TXT/PDF/?uri=CELEX:52017DC0572&amp;from=EN" TargetMode="External"/><Relationship Id="rId66" Type="http://schemas.openxmlformats.org/officeDocument/2006/relationships/hyperlink" Target="https://www.normattiva.it/uri-res/N2Ls?urn:nir:stato:decreto.legge:2018-12-14;135!vig=" TargetMode="External"/><Relationship Id="rId131" Type="http://schemas.openxmlformats.org/officeDocument/2006/relationships/hyperlink" Target="https://trasparenza.agid.gov.it/moduli/downloadFile.php?file=oggetto_allegati/22221824510O__ODocumento+finale+regole+tecniche+rem+versione+1.0+03.08.2022.pdf" TargetMode="External"/><Relationship Id="rId369" Type="http://schemas.openxmlformats.org/officeDocument/2006/relationships/hyperlink" Target="https://www.gazzettaufficiale.it/eli/id/2022/07/11/22A03961/sg" TargetMode="External"/><Relationship Id="rId576" Type="http://schemas.openxmlformats.org/officeDocument/2006/relationships/hyperlink" Target="https://www.normattiva.it/uri-res/N2Ls?urn:nir:stato:decreto.legge:2021-05-31;77!vig=2021-06-01" TargetMode="External"/><Relationship Id="rId783" Type="http://schemas.openxmlformats.org/officeDocument/2006/relationships/hyperlink" Target="https://www.gazzettaufficiale.it/eli/id/2019/11/08/19A06940/sg" TargetMode="External"/><Relationship Id="rId990" Type="http://schemas.openxmlformats.org/officeDocument/2006/relationships/hyperlink" Target="https://ec.europa.eu/transparency/regdoc/rep/1/2020/IT/COM-2020-67-F1-IT-MAIN-PART-1.PDF" TargetMode="External"/><Relationship Id="rId229" Type="http://schemas.openxmlformats.org/officeDocument/2006/relationships/hyperlink" Target="https://eur-lex.europa.eu/legal-content/IT/ALL/?uri=celex%3A32007L0002" TargetMode="External"/><Relationship Id="rId436" Type="http://schemas.openxmlformats.org/officeDocument/2006/relationships/hyperlink" Target="https://www.agid.gov.it/sites/default/files/repository_files/llgg_attribute_authorities_0.pdf" TargetMode="External"/><Relationship Id="rId643" Type="http://schemas.openxmlformats.org/officeDocument/2006/relationships/hyperlink" Target="https://www.normattiva.it/uri-res/N2Ls?urn:nir:stato:decreto.legge:2021-06-14;82" TargetMode="External"/><Relationship Id="rId1066" Type="http://schemas.openxmlformats.org/officeDocument/2006/relationships/hyperlink" Target="https://digital-strategy.ec.europa.eu/en/library/proposal-decision-establishing-2030-policy-programme-path-digital-decade" TargetMode="External"/><Relationship Id="rId850" Type="http://schemas.openxmlformats.org/officeDocument/2006/relationships/hyperlink" Target="https://www.normattiva.it/uri-res/N2Ls?urn:nir:stato:legge:2007;244" TargetMode="External"/><Relationship Id="rId948" Type="http://schemas.openxmlformats.org/officeDocument/2006/relationships/hyperlink" Target="https://eur-lex.europa.eu/LexUriServ/LexUriServ.do?uri=COM:2007:0799:FIN:IT:PDF" TargetMode="External"/><Relationship Id="rId77" Type="http://schemas.openxmlformats.org/officeDocument/2006/relationships/hyperlink" Target="https://www.normattiva.it/uri-res/N2Ls?urn:nir:stato:decreto.legge:2021-06-09;80!vig=2022-01-04" TargetMode="External"/><Relationship Id="rId282" Type="http://schemas.openxmlformats.org/officeDocument/2006/relationships/hyperlink" Target="https://eur-lex.europa.eu/legal-content/EN/TXT/?uri=CELEX%3A52020DC0066" TargetMode="External"/><Relationship Id="rId503" Type="http://schemas.openxmlformats.org/officeDocument/2006/relationships/hyperlink" Target="https://www.normattiva.it/uri-res/N2Ls?urn:nir:stato:legge:2016-12-11;232" TargetMode="External"/><Relationship Id="rId587" Type="http://schemas.openxmlformats.org/officeDocument/2006/relationships/hyperlink" Target="https://www.normattiva.it/uri-res/N2Ls?urn:nir:stato:decreto.legge:2021-11-06;152" TargetMode="External"/><Relationship Id="rId710" Type="http://schemas.openxmlformats.org/officeDocument/2006/relationships/hyperlink" Target="https://www.normattiva.it/uri-res/N2Ls?urn:nir:stato:decreto.del.presidente.della.repubblica:2010-09-07;160!vig=" TargetMode="External"/><Relationship Id="rId808" Type="http://schemas.openxmlformats.org/officeDocument/2006/relationships/hyperlink" Target="https://www.gazzettaufficiale.it/eli/id/2021/06/14/21G00098/sg" TargetMode="External"/><Relationship Id="rId8" Type="http://schemas.openxmlformats.org/officeDocument/2006/relationships/webSettings" Target="webSettings.xml"/><Relationship Id="rId142" Type="http://schemas.openxmlformats.org/officeDocument/2006/relationships/hyperlink" Target="https://eur-lex.europa.eu/legal-content/IT/TXT/PDF/?uri=CELEX:32016L2102&amp;from=IT" TargetMode="External"/><Relationship Id="rId447" Type="http://schemas.openxmlformats.org/officeDocument/2006/relationships/hyperlink" Target="https://www.gazzettaufficiale.it/eli/id/2001/02/20/001G0049/sg" TargetMode="External"/><Relationship Id="rId794" Type="http://schemas.openxmlformats.org/officeDocument/2006/relationships/hyperlink" Target="https://www.normattiva.it/uri-res/N2Ls?urn:nir:stato:decreto.legge:2019-09-21;105!vig=" TargetMode="External"/><Relationship Id="rId1077" Type="http://schemas.openxmlformats.org/officeDocument/2006/relationships/image" Target="media/image12.jpeg"/><Relationship Id="rId654" Type="http://schemas.openxmlformats.org/officeDocument/2006/relationships/hyperlink" Target="https://assets.innovazione.gov.it/1634299755-strategiacloudit.pdf" TargetMode="External"/><Relationship Id="rId861" Type="http://schemas.openxmlformats.org/officeDocument/2006/relationships/hyperlink" Target="https://www.normattiva.it/uri-res/N2Ls?urn:nir:stato:legge:2017;205" TargetMode="External"/><Relationship Id="rId959" Type="http://schemas.openxmlformats.org/officeDocument/2006/relationships/hyperlink" Target="https://data.consilium.europa.eu/doc/document/ST-11908-2021-INIT/en/pdf" TargetMode="External"/><Relationship Id="rId293" Type="http://schemas.openxmlformats.org/officeDocument/2006/relationships/hyperlink" Target="https://eur-lex.europa.eu/legal-content/IT/TXT/?qid=1584088967049&amp;uri=CELEX:32014R0910" TargetMode="External"/><Relationship Id="rId307" Type="http://schemas.openxmlformats.org/officeDocument/2006/relationships/hyperlink" Target="https://www.normattiva.it/uri-res/N2Ls?urn:nir:stato:decreto.del.presidente.del.consiglio.dei.ministri:2015-09-29;178!vig=" TargetMode="External"/><Relationship Id="rId514" Type="http://schemas.openxmlformats.org/officeDocument/2006/relationships/hyperlink" Target="https://www.normattiva.it/uri-res/N2Ls?urn:nir:stato:decreto.legge:2021-11-06;152" TargetMode="External"/><Relationship Id="rId721" Type="http://schemas.openxmlformats.org/officeDocument/2006/relationships/hyperlink" Target="https://www.normattiva.it/uri-res/N2Ls?urn:nir:stato:decreto.legge:2018-12-14;135!vig=" TargetMode="External"/><Relationship Id="rId88" Type="http://schemas.openxmlformats.org/officeDocument/2006/relationships/hyperlink" Target="https://docs.italia.it/italia/developers-italia/lg-acquisizione-e-riuso-software-per-pa-docs/it/stabile/" TargetMode="External"/><Relationship Id="rId153" Type="http://schemas.openxmlformats.org/officeDocument/2006/relationships/hyperlink" Target="https://eur-lex.europa.eu/legal-content/IT/TXT/HTML/?uri=CELEX:32018R1724&amp;from=IT" TargetMode="External"/><Relationship Id="rId360" Type="http://schemas.openxmlformats.org/officeDocument/2006/relationships/hyperlink" Target="https://www.gazzettaufficiale.it/eli/gu/2020/01/17/13/sg/pdf" TargetMode="External"/><Relationship Id="rId598" Type="http://schemas.openxmlformats.org/officeDocument/2006/relationships/hyperlink" Target="https://www.normattiva.it/uri-res/N2Ls?urn:nir:stato:decreto.legge:2012-10-18;179!vig=2020-03-23" TargetMode="External"/><Relationship Id="rId819" Type="http://schemas.openxmlformats.org/officeDocument/2006/relationships/hyperlink" Target="https://www.gazzettaufficiale.it/eli/id/2022/06/01/22A03288/sg" TargetMode="External"/><Relationship Id="rId1004" Type="http://schemas.openxmlformats.org/officeDocument/2006/relationships/hyperlink" Target="https://www.normattiva.it/uri-res/N2Ls?urn:nir:stato:decreto.legislativo:2005-03-07;82" TargetMode="External"/><Relationship Id="rId220" Type="http://schemas.openxmlformats.org/officeDocument/2006/relationships/hyperlink" Target="https://docs.italia.it/AgID/documenti-in-consultazione/lg-opendata-docs/it/bozza/index.html" TargetMode="External"/><Relationship Id="rId458" Type="http://schemas.openxmlformats.org/officeDocument/2006/relationships/hyperlink" Target="https://www.normattiva.it/uri-res/N2Ls?urn:nir:stato:decreto.legge:2005;7~art1ter" TargetMode="External"/><Relationship Id="rId665" Type="http://schemas.openxmlformats.org/officeDocument/2006/relationships/hyperlink" Target="https://trasparenza.agid.gov.it/moduli/downloadFile.php?file=oggetto_allegati/213481843250O__ORegolamento+servizi+cloud.pdf" TargetMode="External"/><Relationship Id="rId872" Type="http://schemas.openxmlformats.org/officeDocument/2006/relationships/hyperlink" Target="https://www.gazzettaufficiale.it/eli/id/2020/01/16/20A00236/sg" TargetMode="External"/><Relationship Id="rId15" Type="http://schemas.openxmlformats.org/officeDocument/2006/relationships/hyperlink" Target="https://ec.europa.eu/info/strategy/priorities-2019-2024/europe-fit-digital-age/europes-digital-decade-digital-targets-2030_it" TargetMode="External"/><Relationship Id="rId318" Type="http://schemas.openxmlformats.org/officeDocument/2006/relationships/hyperlink" Target="https://www.normattiva.it/uri-res/N2Ls?urn:nir:stato:decreto.legge:2012-10-18;179!vig=" TargetMode="External"/><Relationship Id="rId525" Type="http://schemas.openxmlformats.org/officeDocument/2006/relationships/hyperlink" Target="https://www.normattiva.it/uri-res/N2Ls?urn:nir:stato:decreto.legge:2018-12-14;135!vig=" TargetMode="External"/><Relationship Id="rId732" Type="http://schemas.openxmlformats.org/officeDocument/2006/relationships/hyperlink" Target="https://www.normattiva.it/uri-res/N2Ls?urn:nir:stato:decreto.legge:2021-05-31;77!vig=2021-06-01" TargetMode="External"/><Relationship Id="rId99" Type="http://schemas.openxmlformats.org/officeDocument/2006/relationships/hyperlink" Target="https://docs.italia.it/italia/manuale-di-abilitazione-al-cloud/manuale-di-abilitazione-al-cloud-docs/it/v1.2/index.html" TargetMode="External"/><Relationship Id="rId164" Type="http://schemas.openxmlformats.org/officeDocument/2006/relationships/hyperlink" Target="https://www.normattiva.it/uri-res/N2Ls?urn:nir:stato:decreto.legislativo:2006-01-24;36!vig=" TargetMode="External"/><Relationship Id="rId371" Type="http://schemas.openxmlformats.org/officeDocument/2006/relationships/hyperlink" Target="https://www.gazzettaufficiale.it/eli/id/2022/07/11/22A03961/sg" TargetMode="External"/><Relationship Id="rId1015" Type="http://schemas.openxmlformats.org/officeDocument/2006/relationships/hyperlink" Target="https://www.normattiva.it/uri-res/N2Ls?urn:nir:stato:decreto.legge:2021-05-31;77!vig=2021-06-01" TargetMode="External"/><Relationship Id="rId469" Type="http://schemas.openxmlformats.org/officeDocument/2006/relationships/hyperlink" Target="https://eur-lex.europa.eu/legal-content/IT/TXT/?uri=CELEX%3A32019R1157" TargetMode="External"/><Relationship Id="rId676" Type="http://schemas.openxmlformats.org/officeDocument/2006/relationships/hyperlink" Target="https://assets.innovazione.gov.it/1642693979-det_306_cloud_modclass_20220118.pdf" TargetMode="External"/><Relationship Id="rId883" Type="http://schemas.openxmlformats.org/officeDocument/2006/relationships/hyperlink" Target="https://www.normattiva.it/uri-res/N2Ls?urn:nir:stato:decreto.legge:2018-12-14;135!vig=" TargetMode="External"/><Relationship Id="rId26" Type="http://schemas.openxmlformats.org/officeDocument/2006/relationships/hyperlink" Target="https://www.acquistinretepa.it/opencms/opencms/" TargetMode="External"/><Relationship Id="rId231" Type="http://schemas.openxmlformats.org/officeDocument/2006/relationships/hyperlink" Target="https://eur-lex.europa.eu/legal-content/IT/TXT/?uri=CELEX%3A32008R1205" TargetMode="External"/><Relationship Id="rId329" Type="http://schemas.openxmlformats.org/officeDocument/2006/relationships/hyperlink" Target="https://www.normattiva.it/uri-res/N2Ls?urn:nir:stato:decreto.legge:2020-10-28;137" TargetMode="External"/><Relationship Id="rId536" Type="http://schemas.openxmlformats.org/officeDocument/2006/relationships/hyperlink" Target="https://www.normattiva.it/uri-res/N2Ls?urn:nir:stato:decreto.legge:2021-05-31;77!vig=2021-06-01" TargetMode="External"/><Relationship Id="rId175" Type="http://schemas.openxmlformats.org/officeDocument/2006/relationships/hyperlink" Target="https://www.normattiva.it/uri-res/N2Ls?urn:nir:stato:decreto.legislativo:2013-03-14;33!vig=" TargetMode="External"/><Relationship Id="rId743" Type="http://schemas.openxmlformats.org/officeDocument/2006/relationships/hyperlink" Target="https://www.gazzettaufficiale.it/eli/id/2021/12/03/21A07055/sg" TargetMode="External"/><Relationship Id="rId950" Type="http://schemas.openxmlformats.org/officeDocument/2006/relationships/hyperlink" Target="https://ec.europa.eu/transparency/documents-register/detail?ref=C(2018)3051&amp;lang=it" TargetMode="External"/><Relationship Id="rId1026" Type="http://schemas.openxmlformats.org/officeDocument/2006/relationships/hyperlink" Target="https://www.agid.gov.it/sites/default/files/repository_files/regolamento_vigilanza_sugli_obblighi_di_transizione_digitale.pdf" TargetMode="External"/><Relationship Id="rId382" Type="http://schemas.openxmlformats.org/officeDocument/2006/relationships/hyperlink" Target="https://www.normattiva.it/uri-res/N2Ls?urn:nir:stato:legge:2009-12-23;191" TargetMode="External"/><Relationship Id="rId603" Type="http://schemas.openxmlformats.org/officeDocument/2006/relationships/hyperlink" Target="https://www.normattiva.it/uri-res/N2Ls?urn:nir:stato:decreto.legislativo:2018-05-18;65!vig=" TargetMode="External"/><Relationship Id="rId687" Type="http://schemas.openxmlformats.org/officeDocument/2006/relationships/hyperlink" Target="https://italiadomani.gov.it/it/Interventi/investimenti/abilitazione-e-facilitazione-migrazione-al-cloud.html" TargetMode="External"/><Relationship Id="rId810" Type="http://schemas.openxmlformats.org/officeDocument/2006/relationships/hyperlink" Target="https://www.gazzettaufficiale.it/eli/id/2021/06/14/21G00098/sg" TargetMode="External"/><Relationship Id="rId908" Type="http://schemas.openxmlformats.org/officeDocument/2006/relationships/hyperlink" Target="https://www.normattiva.it/uri-res/N2Ls?urn:nir:presidenza.consiglio.ministri.dipartimento.funzione.pubblica:decreto:2021-08-12;148!vig=~art29" TargetMode="External"/><Relationship Id="rId242" Type="http://schemas.openxmlformats.org/officeDocument/2006/relationships/hyperlink" Target="https://eur-lex.europa.eu/LexUriServ/LexUriServ.do?uri=OJ:L:2010:323:0011:0102:IT:PDF" TargetMode="External"/><Relationship Id="rId894" Type="http://schemas.openxmlformats.org/officeDocument/2006/relationships/hyperlink" Target="https://www.normattiva.it/uri-res/N2Ls?urn:nir:stato:decreto.legislativo:2018;148" TargetMode="External"/><Relationship Id="rId37" Type="http://schemas.openxmlformats.org/officeDocument/2006/relationships/hyperlink" Target="https://www.normattiva.it/uri-res/N2Ls?urn:nir:stato:decreto.presidente.repubblica:2005-02-11;68~art9!vig=" TargetMode="External"/><Relationship Id="rId102" Type="http://schemas.openxmlformats.org/officeDocument/2006/relationships/hyperlink" Target="https://trasparenza.agid.gov.it/moduli/downloadFile.php?file=oggetto_allegati/213481843250O__ORegolamento+servizi+cloud.pdf" TargetMode="External"/><Relationship Id="rId547" Type="http://schemas.openxmlformats.org/officeDocument/2006/relationships/hyperlink" Target="https://www.agid.gov.it/sites/default/files/repository_files/lg_punto_accesso_telematico_servizi_pa_3112021.pdf" TargetMode="External"/><Relationship Id="rId754" Type="http://schemas.openxmlformats.org/officeDocument/2006/relationships/hyperlink" Target="https://eur-lex.europa.eu/legal-content/IT/TXT/?qid=1584088967049&amp;uri=CELEX:32014R0910" TargetMode="External"/><Relationship Id="rId961" Type="http://schemas.openxmlformats.org/officeDocument/2006/relationships/hyperlink" Target="https://data.consilium.europa.eu/doc/document/ST-11908-2021-INIT/en/pdf" TargetMode="External"/><Relationship Id="rId90" Type="http://schemas.openxmlformats.org/officeDocument/2006/relationships/hyperlink" Target="https://trasparenza.agid.gov.it/archivio19_regolamenti_0_5382.html" TargetMode="External"/><Relationship Id="rId186" Type="http://schemas.openxmlformats.org/officeDocument/2006/relationships/hyperlink" Target="https://www.normattiva.it/atto/caricaDettaglioAtto?atto.dataPubblicazioneGazzetta=2018-09-04&amp;atto.codiceRedazionale=18G00129&amp;tipoDettaglio=multivigenza&amp;qId=&amp;tabID=0.14190610653217517&amp;title=Atto%20multivigente&amp;bloccoAggiornamentoBreadCrumb=true" TargetMode="External"/><Relationship Id="rId393" Type="http://schemas.openxmlformats.org/officeDocument/2006/relationships/hyperlink" Target="https://www.normattiva.it/uri-res/N2Ls?urn:nir:stato:legge:2019-06-19;56" TargetMode="External"/><Relationship Id="rId407" Type="http://schemas.openxmlformats.org/officeDocument/2006/relationships/hyperlink" Target="http://www.dag.mef.gov.it/pubblicita_legale/documenti/DM_6_luglio_2012.pdf" TargetMode="External"/><Relationship Id="rId614" Type="http://schemas.openxmlformats.org/officeDocument/2006/relationships/hyperlink" Target="https://www.normattiva.it/uri-res/N2Ls?urn:nir:stato:decreto.legge:2019-09-21;105!vig=" TargetMode="External"/><Relationship Id="rId821" Type="http://schemas.openxmlformats.org/officeDocument/2006/relationships/hyperlink" Target="https://www.gazzettaufficiale.it/eli/id/2022/06/01/22A03288/sg" TargetMode="External"/><Relationship Id="rId1037" Type="http://schemas.openxmlformats.org/officeDocument/2006/relationships/hyperlink" Target="https://eur-lex.europa.eu/legal-content/IT/TXT/PDF/?uri=CELEX:52021DC0118&amp;from=it" TargetMode="External"/><Relationship Id="rId253" Type="http://schemas.openxmlformats.org/officeDocument/2006/relationships/hyperlink" Target="https://eur-lex.europa.eu/legal-content/IT/TXT/?uri=CELEX:32019L1024" TargetMode="External"/><Relationship Id="rId460" Type="http://schemas.openxmlformats.org/officeDocument/2006/relationships/hyperlink" Target="https://www.gazzettaufficiale.it/eli/id/2015/12/30/15A09809/sg" TargetMode="External"/><Relationship Id="rId698" Type="http://schemas.openxmlformats.org/officeDocument/2006/relationships/hyperlink" Target="https://www.normattiva.it/uri-res/N2Ls?urn:nir:stato:decreto.legislativo:2003-06-30;196!vig=" TargetMode="External"/><Relationship Id="rId919" Type="http://schemas.openxmlformats.org/officeDocument/2006/relationships/hyperlink" Target="https://eur-lex.europa.eu/legal-content/IT/TXT/PDF/?uri=CELEX:52013DC0453" TargetMode="External"/><Relationship Id="rId48" Type="http://schemas.openxmlformats.org/officeDocument/2006/relationships/hyperlink" Target="https://www.gazzettaufficiale.it/eli/id/2005/11/15/05A10742/sg" TargetMode="External"/><Relationship Id="rId113" Type="http://schemas.openxmlformats.org/officeDocument/2006/relationships/hyperlink" Target="https://assets.innovazione.gov.it/1642694063-det_306_all1_20220118_modello.pdf" TargetMode="External"/><Relationship Id="rId320" Type="http://schemas.openxmlformats.org/officeDocument/2006/relationships/hyperlink" Target="https://www.normattiva.it/uri-res/N2Ls?urn:nir:stato:decreto.legge:2012-10-18;179!vig=" TargetMode="External"/><Relationship Id="rId558" Type="http://schemas.openxmlformats.org/officeDocument/2006/relationships/hyperlink" Target="https://www.gazzettaufficiale.it/eli/id/2022/08/03/22A04328/sg" TargetMode="External"/><Relationship Id="rId765" Type="http://schemas.openxmlformats.org/officeDocument/2006/relationships/hyperlink" Target="https://ec.europa.eu/isa2/eif_en" TargetMode="External"/><Relationship Id="rId972" Type="http://schemas.openxmlformats.org/officeDocument/2006/relationships/hyperlink" Target="https://assets.innovazione.gov.it/1610029655-dtd-1277-a-all1.pdf" TargetMode="External"/><Relationship Id="rId197" Type="http://schemas.openxmlformats.org/officeDocument/2006/relationships/hyperlink" Target="https://www.normattiva.it/uri-res/N2Ls?urn:nir:stato:decreto.legge:2021-05-31;77!vig=2021-06-01" TargetMode="External"/><Relationship Id="rId418" Type="http://schemas.openxmlformats.org/officeDocument/2006/relationships/hyperlink" Target="https://www.gazzettaufficiale.it/eli/id/2014/12/09/14A09376/sg" TargetMode="External"/><Relationship Id="rId625" Type="http://schemas.openxmlformats.org/officeDocument/2006/relationships/hyperlink" Target="https://www.normattiva.it/uri-res/N2Ls?urn:nir:stato:decreto.legge:2020-03-17;18" TargetMode="External"/><Relationship Id="rId832" Type="http://schemas.openxmlformats.org/officeDocument/2006/relationships/hyperlink" Target="https://italiadomani.gov.it/it/Interventi/investimenti/cybersecurity-sicurezza-informatica.html" TargetMode="External"/><Relationship Id="rId1048" Type="http://schemas.openxmlformats.org/officeDocument/2006/relationships/hyperlink" Target="https://italiadomani.gov.it/it/Interventi/investimenti/competenze-competenze-e-capacita-amministrativa.html" TargetMode="External"/><Relationship Id="rId264" Type="http://schemas.openxmlformats.org/officeDocument/2006/relationships/hyperlink" Target="https://eur-lex.europa.eu/legal-content/IT/TXT/?uri=CELEX:32022R0868" TargetMode="External"/><Relationship Id="rId471" Type="http://schemas.openxmlformats.org/officeDocument/2006/relationships/hyperlink" Target="http://www.normattiva.it/uri-res/N2Ls?urn:nir:stato:decreto.legislativo:2005-03-07;82~art64bis" TargetMode="External"/><Relationship Id="rId59" Type="http://schemas.openxmlformats.org/officeDocument/2006/relationships/hyperlink" Target="https://www.normattiva.it/uri-res/N2Ls?urn:nir:stato:decreto.legge:2012-10-18;179!vig=" TargetMode="External"/><Relationship Id="rId124" Type="http://schemas.openxmlformats.org/officeDocument/2006/relationships/hyperlink" Target="https://trasparenza.agid.gov.it/moduli/downloadFile.php?file=oggetto_allegati/22221824510O__ODocumento+finale+regole+tecniche+rem+versione+1.0+03.08.2022.pdf" TargetMode="External"/><Relationship Id="rId569" Type="http://schemas.openxmlformats.org/officeDocument/2006/relationships/hyperlink" Target="http://www.normattiva.it/uri-res/N2Ls?urn:nir:stato:legge:2019-12-27;160!vig=2020-10-11" TargetMode="External"/><Relationship Id="rId776" Type="http://schemas.openxmlformats.org/officeDocument/2006/relationships/hyperlink" Target="http://www.normattiva.it/uri-res/N2Ls?urn:nir:stato:decreto.legislativo:2018-05-18;65!vig=" TargetMode="External"/><Relationship Id="rId983" Type="http://schemas.openxmlformats.org/officeDocument/2006/relationships/hyperlink" Target="https://eur-lex.europa.eu/legal-content/IT/TXT/PDF/?uri=CELEX:32018H0604(01)" TargetMode="External"/><Relationship Id="rId331" Type="http://schemas.openxmlformats.org/officeDocument/2006/relationships/hyperlink" Target="https://www.normattiva.it/uri-res/N2Ls?urn:nir:stato:decreto.legge:2022;4~art4-com2" TargetMode="External"/><Relationship Id="rId429" Type="http://schemas.openxmlformats.org/officeDocument/2006/relationships/hyperlink" Target="https://www.agid.gov.it/sites/default/files/repository_files/linee_guida_per_la_sottoscrizione_elettronica_di_documenti_ai_sensi_dellart.20_del_cad.pdf" TargetMode="External"/><Relationship Id="rId636" Type="http://schemas.openxmlformats.org/officeDocument/2006/relationships/hyperlink" Target="https://www.normattiva.it/uri-res/N2Ls?urn:nir:stato:decreto.legge:2021-05-31;77!vig=2021-06-01" TargetMode="External"/><Relationship Id="rId1059" Type="http://schemas.openxmlformats.org/officeDocument/2006/relationships/header" Target="header2.xml"/><Relationship Id="rId843" Type="http://schemas.openxmlformats.org/officeDocument/2006/relationships/hyperlink" Target="https://www.garanteprivacy.it/il-testo-del-regolamento" TargetMode="External"/><Relationship Id="rId275" Type="http://schemas.openxmlformats.org/officeDocument/2006/relationships/hyperlink" Target="https://eur-lex.europa.eu/legal-content/EN/TXT/?uri=CELEX%3A52020DC0066" TargetMode="External"/><Relationship Id="rId482" Type="http://schemas.openxmlformats.org/officeDocument/2006/relationships/hyperlink" Target="https://www.normattiva.it/uri-res/N2Ls?urn:nir:stato:decreto.legge:2018-12-14;135!vig=" TargetMode="External"/><Relationship Id="rId703" Type="http://schemas.openxmlformats.org/officeDocument/2006/relationships/hyperlink" Target="https://www.normattiva.it/uri-res/N2Ls?urn:nir:stato:decreto.del.presidente.della.repubblica:2010-09-07;160!vig=" TargetMode="External"/><Relationship Id="rId910" Type="http://schemas.openxmlformats.org/officeDocument/2006/relationships/hyperlink" Target="https://www.normattiva.it/uri-res/N2Ls?urn:nir:stato:legge:2022-06-21;78!vig" TargetMode="External"/><Relationship Id="rId135" Type="http://schemas.openxmlformats.org/officeDocument/2006/relationships/hyperlink" Target="https://italiadomani.gov.it/it/Interventi/investimenti/servizi-digitali-e-cittadinanza-digitale.html" TargetMode="External"/><Relationship Id="rId342" Type="http://schemas.openxmlformats.org/officeDocument/2006/relationships/hyperlink" Target="https://www.gazzettaufficiale.it/eli/gu/2020/01/17/13/sg/pdf" TargetMode="External"/><Relationship Id="rId787" Type="http://schemas.openxmlformats.org/officeDocument/2006/relationships/hyperlink" Target="https://www.gazzettaufficiale.it/eli/id/2019/11/08/19A06940/sg" TargetMode="External"/><Relationship Id="rId994" Type="http://schemas.openxmlformats.org/officeDocument/2006/relationships/hyperlink" Target="https://www.normattiva.it/uri-res/N2Ls?urn:nir:stato:decreto.legislativo:2005-03-07;82" TargetMode="External"/><Relationship Id="rId202" Type="http://schemas.openxmlformats.org/officeDocument/2006/relationships/hyperlink" Target="https://docs.italia.it/italia/daf/linee-guida-cataloghi-dati-dcat-ap-it/it/stabile/index.html" TargetMode="External"/><Relationship Id="rId647" Type="http://schemas.openxmlformats.org/officeDocument/2006/relationships/hyperlink" Target="https://www.normattiva.it/uri-res/N2Ls?urn:nir:stato:decreto.legge:2021-06-14;82" TargetMode="External"/><Relationship Id="rId854" Type="http://schemas.openxmlformats.org/officeDocument/2006/relationships/hyperlink" Target="https://www.normattiva.it/uri-res/N2Ls?urn:nir:stato:decreto.legge:2012-10-18;179!vig=" TargetMode="External"/><Relationship Id="rId286" Type="http://schemas.openxmlformats.org/officeDocument/2006/relationships/hyperlink" Target="https://www.normattiva.it/uri-res/N2Ls?urn:nir:stato:decreto.legislativo:2003-06-30;196!vig=" TargetMode="External"/><Relationship Id="rId493" Type="http://schemas.openxmlformats.org/officeDocument/2006/relationships/hyperlink" Target="https://www.normattiva.it/uri-res/N2Ls?urn:nir:stato:decreto.legge:2020-07-16;76" TargetMode="External"/><Relationship Id="rId507" Type="http://schemas.openxmlformats.org/officeDocument/2006/relationships/hyperlink" Target="http://www.normattiva.it/uri-res/N2Ls?urn:nir:stato:decreto.legislativo:2005-03-07;82~art64bis" TargetMode="External"/><Relationship Id="rId714" Type="http://schemas.openxmlformats.org/officeDocument/2006/relationships/hyperlink" Target="https://www.normattiva.it/uri-res/N2Ls?urn:nir:stato:decreto.del.presidente.della.repubblica:2010-09-07;160!vig=" TargetMode="External"/><Relationship Id="rId921" Type="http://schemas.openxmlformats.org/officeDocument/2006/relationships/hyperlink" Target="https://eur-lex.europa.eu/legal-content/IT/TXT/PDF/?uri=CELEX:52013DC0453" TargetMode="External"/><Relationship Id="rId50" Type="http://schemas.openxmlformats.org/officeDocument/2006/relationships/hyperlink" Target="https://www.gazzettaufficiale.it/eli/id/2005/11/15/05A10742/sg" TargetMode="External"/><Relationship Id="rId146" Type="http://schemas.openxmlformats.org/officeDocument/2006/relationships/hyperlink" Target="https://eur-lex.europa.eu/legal-content/IT/TXT/?qid=1584088967049&amp;uri=CELEX:32014R0910" TargetMode="External"/><Relationship Id="rId353" Type="http://schemas.openxmlformats.org/officeDocument/2006/relationships/hyperlink" Target="https://www.gazzettaufficiale.it/eli/gu/2020/01/17/13/sg/pdf" TargetMode="External"/><Relationship Id="rId560" Type="http://schemas.openxmlformats.org/officeDocument/2006/relationships/hyperlink" Target="https://www.normattiva.it/uri-res/N2Ls?urn:nir:stato:decreto.legge:2018-12-14;135!vig=" TargetMode="External"/><Relationship Id="rId798" Type="http://schemas.openxmlformats.org/officeDocument/2006/relationships/hyperlink" Target="https://www.gazzettaufficiale.it/eli/id/2021/06/11/21G00089/sg" TargetMode="External"/><Relationship Id="rId213" Type="http://schemas.openxmlformats.org/officeDocument/2006/relationships/hyperlink" Target="https://trasparenza.agid.gov.it/archivio28_provvedimenti-amministrativi_0_123123_725_1.html" TargetMode="External"/><Relationship Id="rId420" Type="http://schemas.openxmlformats.org/officeDocument/2006/relationships/hyperlink" Target="https://www.agid.gov.it/sites/default/files/repository_files/circolari/spid-regole_tecniche_v1.pdf" TargetMode="External"/><Relationship Id="rId658" Type="http://schemas.openxmlformats.org/officeDocument/2006/relationships/hyperlink" Target="https://trasparenza.agid.gov.it/moduli/downloadFile.php?file=oggetto_allegati/213481843250O__ORegolamento+servizi+cloud.pdf" TargetMode="External"/><Relationship Id="rId865" Type="http://schemas.openxmlformats.org/officeDocument/2006/relationships/hyperlink" Target="https://www.normattiva.it/uri-res/N2Ls?urn:nir:stato:legge:2017;205" TargetMode="External"/><Relationship Id="rId1050" Type="http://schemas.openxmlformats.org/officeDocument/2006/relationships/hyperlink" Target="https://italiadomani.gov.it/it/Interventi/investimenti/competenze-competenze-e-capacita-amministrativa.html" TargetMode="External"/><Relationship Id="rId297" Type="http://schemas.openxmlformats.org/officeDocument/2006/relationships/hyperlink" Target="https://eur-lex.europa.eu/legal-content/IT/TXT/?qid=1584088833794&amp;uri=CELEX:32016R0679" TargetMode="External"/><Relationship Id="rId518" Type="http://schemas.openxmlformats.org/officeDocument/2006/relationships/hyperlink" Target="https://trasparenza.agid.gov.it/moduli/downloadFile.php?file=oggetto_allegati/221871119160O__OLinee+guida+inad+ex+art.+6quater+cad.pdf" TargetMode="External"/><Relationship Id="rId725" Type="http://schemas.openxmlformats.org/officeDocument/2006/relationships/hyperlink" Target="https://www.normattiva.it/uri-res/N2Ls?urn:nir:stato:decreto.legge:2020-07-16;76" TargetMode="External"/><Relationship Id="rId932" Type="http://schemas.openxmlformats.org/officeDocument/2006/relationships/hyperlink" Target="https://eur-lex.europa.eu/legal-content/IT/TXT/PDF/?uri=CELEX:52017DC0572&amp;from=EN" TargetMode="External"/><Relationship Id="rId157" Type="http://schemas.openxmlformats.org/officeDocument/2006/relationships/hyperlink" Target="https://www.normattiva.it/uri-res/N2Ls?urn:nir:stato:decreto.legislativo:2003-06-30;196!vig=" TargetMode="External"/><Relationship Id="rId364" Type="http://schemas.openxmlformats.org/officeDocument/2006/relationships/hyperlink" Target="https://www.gazzettaufficiale.it/eli/gu/2020/01/17/13/sg/pdf" TargetMode="External"/><Relationship Id="rId1008" Type="http://schemas.openxmlformats.org/officeDocument/2006/relationships/hyperlink" Target="https://www.normattiva.it/uri-res/N2Ls?urn:nir:stato:decreto.legge:2021-05-31;77!vig=2021-06-01" TargetMode="External"/><Relationship Id="rId61" Type="http://schemas.openxmlformats.org/officeDocument/2006/relationships/hyperlink" Target="https://www.normattiva.it/uri-res/N2Ls?urn:nir:stato:decreto.legge:2012-10-18;179!vig=" TargetMode="External"/><Relationship Id="rId571" Type="http://schemas.openxmlformats.org/officeDocument/2006/relationships/hyperlink" Target="http://www.normattiva.it/uri-res/N2Ls?urn:nir:stato:legge:2019-12-27;160!vig=2020-10-11" TargetMode="External"/><Relationship Id="rId669" Type="http://schemas.openxmlformats.org/officeDocument/2006/relationships/hyperlink" Target="https://trasparenza.agid.gov.it/moduli/downloadFile.php?file=oggetto_allegati/213481843250O__ORegolamento+servizi+cloud.pdf" TargetMode="External"/><Relationship Id="rId876" Type="http://schemas.openxmlformats.org/officeDocument/2006/relationships/hyperlink" Target="https://www.gazzettaufficiale.it/eli/id/2020/01/16/20A00236/sg" TargetMode="External"/><Relationship Id="rId19" Type="http://schemas.openxmlformats.org/officeDocument/2006/relationships/hyperlink" Target="https://www.altalex.com/documents/news/2020/03/03/decreto-milleproroghe-testo-coordinato" TargetMode="External"/><Relationship Id="rId224" Type="http://schemas.openxmlformats.org/officeDocument/2006/relationships/hyperlink" Target="https://geodati.gov.it/geoportale/manuale-rndt" TargetMode="External"/><Relationship Id="rId431" Type="http://schemas.openxmlformats.org/officeDocument/2006/relationships/hyperlink" Target="https://www.agid.gov.it/sites/default/files/repository_files/linee_guida_per_la_sottoscrizione_elettronica_di_documenti_ai_sensi_dellart.20_del_cad.pdf" TargetMode="External"/><Relationship Id="rId529" Type="http://schemas.openxmlformats.org/officeDocument/2006/relationships/hyperlink" Target="https://www.normattiva.it/uri-res/N2Ls?urn:nir:stato:decreto.legge:2018-12-14;135!vig=" TargetMode="External"/><Relationship Id="rId736" Type="http://schemas.openxmlformats.org/officeDocument/2006/relationships/hyperlink" Target="https://www.agid.gov.it/sites/default/files/repository_files/linee_guida_interoperabilit_tecnica_pa.pdf" TargetMode="External"/><Relationship Id="rId1061" Type="http://schemas.openxmlformats.org/officeDocument/2006/relationships/footer" Target="footer2.xml"/><Relationship Id="rId168" Type="http://schemas.openxmlformats.org/officeDocument/2006/relationships/hyperlink" Target="https://www.normattiva.it/uri-res/N2Ls?urn:nir:stato:decreto.legislativo:2010-01-27;32" TargetMode="External"/><Relationship Id="rId943" Type="http://schemas.openxmlformats.org/officeDocument/2006/relationships/hyperlink" Target="https://eur-lex.europa.eu/LexUriServ/LexUriServ.do?uri=COM:2007:0799:FIN:IT:PDF" TargetMode="External"/><Relationship Id="rId1019" Type="http://schemas.openxmlformats.org/officeDocument/2006/relationships/hyperlink" Target="https://www.normattiva.it/uri-res/N2Ls?urn:nir:stato:decreto.legge:2022-04-30;36" TargetMode="External"/><Relationship Id="rId72" Type="http://schemas.openxmlformats.org/officeDocument/2006/relationships/hyperlink" Target="https://www.normattiva.it/uri-res/N2Ls?urn:nir:stato:decreto.legge:2021-06-09;80!vig=2022-01-04" TargetMode="External"/><Relationship Id="rId375" Type="http://schemas.openxmlformats.org/officeDocument/2006/relationships/hyperlink" Target="https://www.gazzettaufficiale.it/do/atto/serie_generale/caricaPdf?cdimg=22A0396100100010110001&amp;dgu=2022-07-11&amp;art.dataPubblicazioneGazzetta=2022-07-11&amp;art.codiceRedazionale=22A03961&amp;art.num=1&amp;art.tiposerie=SG" TargetMode="External"/><Relationship Id="rId582" Type="http://schemas.openxmlformats.org/officeDocument/2006/relationships/hyperlink" Target="https://www.normattiva.it/uri-res/N2Ls?urn:nir:stato:decreto.legge:2021-05-31;77!vig=2021-06-01" TargetMode="External"/><Relationship Id="rId803" Type="http://schemas.openxmlformats.org/officeDocument/2006/relationships/hyperlink" Target="https://www.gazzettaufficiale.it/eli/id/2021/06/11/21G00089/sg" TargetMode="External"/><Relationship Id="rId3" Type="http://schemas.openxmlformats.org/officeDocument/2006/relationships/customXml" Target="../customXml/item3.xml"/><Relationship Id="rId235" Type="http://schemas.openxmlformats.org/officeDocument/2006/relationships/hyperlink" Target="https://eur-lex.europa.eu/legal-content/IT/ALL/?uri=CELEX%3A32009R0976" TargetMode="External"/><Relationship Id="rId442" Type="http://schemas.openxmlformats.org/officeDocument/2006/relationships/hyperlink" Target="https://www.normattiva.it/uri-res/N2Ls?urn:nir:stato:legge:1997-05-15;127!vig=" TargetMode="External"/><Relationship Id="rId887" Type="http://schemas.openxmlformats.org/officeDocument/2006/relationships/hyperlink" Target="https://www.normattiva.it/uri-res/N2Ls?urn:nir:stato:decreto.legge:2018-12-14;135" TargetMode="External"/><Relationship Id="rId1072" Type="http://schemas.openxmlformats.org/officeDocument/2006/relationships/image" Target="media/image7.png"/><Relationship Id="rId302" Type="http://schemas.openxmlformats.org/officeDocument/2006/relationships/hyperlink" Target="https://www.normattiva.it/uri-res/N2Ls?urn:nir:stato:decreto.legge:2012-10-18;179!vig=" TargetMode="External"/><Relationship Id="rId747" Type="http://schemas.openxmlformats.org/officeDocument/2006/relationships/hyperlink" Target="https://italiadomani.gov.it/it/Interventi/investimenti/dati-e-interoperabilita.html" TargetMode="External"/><Relationship Id="rId954" Type="http://schemas.openxmlformats.org/officeDocument/2006/relationships/hyperlink" Target="https://ec.europa.eu/docsroom/documents/45975/attachments/1/translations/it/renditions/native" TargetMode="External"/><Relationship Id="rId83" Type="http://schemas.openxmlformats.org/officeDocument/2006/relationships/hyperlink" Target="https://www.normattiva.it/uri-res/N2Ls?urn:nir:stato:decreto.legge:2022-04-30;36" TargetMode="External"/><Relationship Id="rId179" Type="http://schemas.openxmlformats.org/officeDocument/2006/relationships/hyperlink" Target="https://www.normattiva.it/atto/caricaDettaglioAtto?atto.dataPubblicazioneGazzetta=2018-09-04&amp;atto.codiceRedazionale=18G00129&amp;tipoDettaglio=multivigenza&amp;qId=&amp;tabID=0.14190610653217517&amp;title=Atto%20multivigente&amp;bloccoAggiornamentoBreadCrumb=true" TargetMode="External"/><Relationship Id="rId386" Type="http://schemas.openxmlformats.org/officeDocument/2006/relationships/hyperlink" Target="https://www.normattiva.it/uri-res/N2Ls?urn:nir:stato:legge:2009-12-23;191" TargetMode="External"/><Relationship Id="rId593" Type="http://schemas.openxmlformats.org/officeDocument/2006/relationships/hyperlink" Target="https://www.normattiva.it/uri-res/N2Ls?urn:nir:stato:decreto.legge:2012-10-18;179!vig=2020-03-23" TargetMode="External"/><Relationship Id="rId607" Type="http://schemas.openxmlformats.org/officeDocument/2006/relationships/hyperlink" Target="https://www.normattiva.it/uri-res/N2Ls?urn:nir:stato:decreto.legislativo:2018-05-18;65!vig=" TargetMode="External"/><Relationship Id="rId814" Type="http://schemas.openxmlformats.org/officeDocument/2006/relationships/hyperlink" Target="https://www.gazzettaufficiale.it/eli/id/2021/06/14/21G00098/sg" TargetMode="External"/><Relationship Id="rId246" Type="http://schemas.openxmlformats.org/officeDocument/2006/relationships/hyperlink" Target="https://eur-lex.europa.eu/LexUriServ/LexUriServ.do?uri=OJ:L:2010:323:0011:0102:IT:PDF" TargetMode="External"/><Relationship Id="rId453" Type="http://schemas.openxmlformats.org/officeDocument/2006/relationships/hyperlink" Target="https://www.normattiva.it/uri-res/N2Ls?urn:nir:stato:decreto.legge:2005;7~art1ter" TargetMode="External"/><Relationship Id="rId660" Type="http://schemas.openxmlformats.org/officeDocument/2006/relationships/hyperlink" Target="https://trasparenza.agid.gov.it/moduli/downloadFile.php?file=oggetto_allegati/213481843250O__ORegolamento+servizi+cloud.pdf" TargetMode="External"/><Relationship Id="rId898" Type="http://schemas.openxmlformats.org/officeDocument/2006/relationships/hyperlink" Target="https://www.normattiva.it/uri-res/N2Ls?urn:nir:presidenza.consiglio.ministri.dipartimento.funzione.pubblica:decreto:2021-08-12;148!vig=~art29" TargetMode="External"/><Relationship Id="rId1083" Type="http://schemas.openxmlformats.org/officeDocument/2006/relationships/footer" Target="footer6.xml"/><Relationship Id="rId106" Type="http://schemas.openxmlformats.org/officeDocument/2006/relationships/hyperlink" Target="https://trasparenza.agid.gov.it/moduli/downloadFile.php?file=oggetto_allegati/213481843250O__ORegolamento+servizi+cloud.pdf" TargetMode="External"/><Relationship Id="rId313" Type="http://schemas.openxmlformats.org/officeDocument/2006/relationships/hyperlink" Target="https://www.normattiva.it/uri-res/N2Ls?urn:nir:stato:legge:2016-12-11;232!vig=" TargetMode="External"/><Relationship Id="rId758" Type="http://schemas.openxmlformats.org/officeDocument/2006/relationships/hyperlink" Target="https://eur-lex.europa.eu/legal-content/IT/TXT/?qid=1584088833794&amp;uri=CELEX:32016R0679" TargetMode="External"/><Relationship Id="rId965" Type="http://schemas.openxmlformats.org/officeDocument/2006/relationships/hyperlink" Target="https://www.normattiva.it/uri-res/N2Ls?urn:nir:stato:decreto.legislativo:2005-03-07;82!vig=" TargetMode="External"/><Relationship Id="rId10" Type="http://schemas.openxmlformats.org/officeDocument/2006/relationships/endnotes" Target="endnotes.xml"/><Relationship Id="rId94" Type="http://schemas.openxmlformats.org/officeDocument/2006/relationships/hyperlink" Target="https://docs.italia.it/italia/design/lg-design-servizi-web/it/versione-corrente/index.html" TargetMode="External"/><Relationship Id="rId397" Type="http://schemas.openxmlformats.org/officeDocument/2006/relationships/hyperlink" Target="https://www.gazzettaufficiale.it/eli/id/2002/12/11/02A13777/sg" TargetMode="External"/><Relationship Id="rId520" Type="http://schemas.openxmlformats.org/officeDocument/2006/relationships/hyperlink" Target="https://trasparenza.agid.gov.it/moduli/downloadFile.php?file=oggetto_allegati/221871119160O__OLinee+guida+inad+ex+art.+6quater+cad.pdf" TargetMode="External"/><Relationship Id="rId618" Type="http://schemas.openxmlformats.org/officeDocument/2006/relationships/hyperlink" Target="https://www.normattiva.it/uri-res/N2Ls?urn:nir:stato:decreto.legge:2020-03-17;18" TargetMode="External"/><Relationship Id="rId825" Type="http://schemas.openxmlformats.org/officeDocument/2006/relationships/hyperlink" Target="https://www.gazzettaufficiale.it/eli/id/2022/06/01/22A03288/sg" TargetMode="External"/><Relationship Id="rId257" Type="http://schemas.openxmlformats.org/officeDocument/2006/relationships/hyperlink" Target="https://eur-lex.europa.eu/eli/dec_impl/2019/1372/oj" TargetMode="External"/><Relationship Id="rId464" Type="http://schemas.openxmlformats.org/officeDocument/2006/relationships/hyperlink" Target="https://www.gazzettaufficiale.it/eli/id/2015/12/30/15A09809/sg" TargetMode="External"/><Relationship Id="rId1010" Type="http://schemas.openxmlformats.org/officeDocument/2006/relationships/hyperlink" Target="https://www.normattiva.it/uri-res/N2Ls?urn:nir:stato:decreto.legge:2021-05-31;77!vig=2021-06-01" TargetMode="External"/><Relationship Id="rId117" Type="http://schemas.openxmlformats.org/officeDocument/2006/relationships/hyperlink" Target="https://assets.innovazione.gov.it/1642694063-det_306_all1_20220118_modello.pdf" TargetMode="External"/><Relationship Id="rId671" Type="http://schemas.openxmlformats.org/officeDocument/2006/relationships/hyperlink" Target="https://trasparenza.agid.gov.it/moduli/downloadFile.php?file=oggetto_allegati/213481843250O__ORegolamento+servizi+cloud.pdf" TargetMode="External"/><Relationship Id="rId769" Type="http://schemas.openxmlformats.org/officeDocument/2006/relationships/hyperlink" Target="https://www.normattiva.it/uri-res/N2Ls?urn:nir:stato:decreto.legislativo:2005-03-07;82" TargetMode="External"/><Relationship Id="rId976" Type="http://schemas.openxmlformats.org/officeDocument/2006/relationships/hyperlink" Target="https://www.agid.gov.it/sites/default/files/repository_files/guida_riepilogo_diritti_cittadinanza_digitale_03-2022-acc.pdf" TargetMode="External"/><Relationship Id="rId324" Type="http://schemas.openxmlformats.org/officeDocument/2006/relationships/hyperlink" Target="https://www.normattiva.it/uri-res/N2Ls?urn:nir:stato:decreto.legge:2020-10-28;137" TargetMode="External"/><Relationship Id="rId531" Type="http://schemas.openxmlformats.org/officeDocument/2006/relationships/hyperlink" Target="https://www.normattiva.it/uri-res/N2Ls?urn:nir:stato:decreto.legge:2018-12-14;135!vig=" TargetMode="External"/><Relationship Id="rId629" Type="http://schemas.openxmlformats.org/officeDocument/2006/relationships/hyperlink" Target="https://www.normattiva.it/uri-res/N2Ls?urn:nir:stato:decreto.legge:2020-07-16;76" TargetMode="External"/><Relationship Id="rId836" Type="http://schemas.openxmlformats.org/officeDocument/2006/relationships/hyperlink" Target="https://eur-lex.europa.eu/legal-content/IT/TXT/?uri=CELEX%3A32014R0910" TargetMode="External"/><Relationship Id="rId1021" Type="http://schemas.openxmlformats.org/officeDocument/2006/relationships/hyperlink" Target="https://www.normattiva.it/uri-res/N2Ls?urn:nir:stato:decreto.legge:2022-04-30;36" TargetMode="External"/><Relationship Id="rId903" Type="http://schemas.openxmlformats.org/officeDocument/2006/relationships/hyperlink" Target="https://www.normattiva.it/uri-res/N2Ls?urn:nir:presidenza.consiglio.ministri.dipartimento.funzione.pubblica:decreto:2021-08-12;148!vig=~art29" TargetMode="External"/><Relationship Id="rId32" Type="http://schemas.openxmlformats.org/officeDocument/2006/relationships/hyperlink" Target="https://www.normattiva.it/uri-res/N2Ls?urn:nir:stato:legge:2004-01-09;4!vig=" TargetMode="External"/><Relationship Id="rId181" Type="http://schemas.openxmlformats.org/officeDocument/2006/relationships/hyperlink" Target="https://www.normattiva.it/atto/caricaDettaglioAtto?atto.dataPubblicazioneGazzetta=2018-09-04&amp;atto.codiceRedazionale=18G00129&amp;tipoDettaglio=multivigenza&amp;qId=&amp;tabID=0.14190610653217517&amp;title=Atto%20multivigente&amp;bloccoAggiornamentoBreadCrumb=true" TargetMode="External"/><Relationship Id="rId279" Type="http://schemas.openxmlformats.org/officeDocument/2006/relationships/hyperlink" Target="https://eur-lex.europa.eu/legal-content/EN/TXT/?uri=CELEX%3A52020DC0066" TargetMode="External"/><Relationship Id="rId486" Type="http://schemas.openxmlformats.org/officeDocument/2006/relationships/hyperlink" Target="https://www.normattiva.it/uri-res/N2Ls?urn:nir:stato:decreto.legge:2020-07-16;76" TargetMode="External"/><Relationship Id="rId693" Type="http://schemas.openxmlformats.org/officeDocument/2006/relationships/hyperlink" Target="https://eur-lex.europa.eu/legal-content/EN/TXT/?uri=CELEX%3A52020PC0767" TargetMode="External"/><Relationship Id="rId139" Type="http://schemas.openxmlformats.org/officeDocument/2006/relationships/hyperlink" Target="https://eur-lex.europa.eu/legal-content/IT/TXT/PDF/?uri=CELEX:32016L2102&amp;from=IT" TargetMode="External"/><Relationship Id="rId346" Type="http://schemas.openxmlformats.org/officeDocument/2006/relationships/hyperlink" Target="https://www.gazzettaufficiale.it/eli/gu/2020/01/17/13/sg/pdf" TargetMode="External"/><Relationship Id="rId553" Type="http://schemas.openxmlformats.org/officeDocument/2006/relationships/hyperlink" Target="https://www.gazzettaufficiale.it/eli/id/2022/08/03/22A04328/sg" TargetMode="External"/><Relationship Id="rId760" Type="http://schemas.openxmlformats.org/officeDocument/2006/relationships/hyperlink" Target="https://eur-lex.europa.eu/legal-content/IT/TXT/?qid=1584086617794&amp;uri=CELEX:52017DC0134" TargetMode="External"/><Relationship Id="rId998" Type="http://schemas.openxmlformats.org/officeDocument/2006/relationships/hyperlink" Target="https://www.normattiva.it/uri-res/N2Ls?urn:nir:stato:decreto.legislativo:2005-03-07;82" TargetMode="External"/><Relationship Id="rId206" Type="http://schemas.openxmlformats.org/officeDocument/2006/relationships/hyperlink" Target="https://geodati.gov.it/geoportale/images/struttura/documenti/GeoDCAT-AP_IT-v1.0.pdf" TargetMode="External"/><Relationship Id="rId413" Type="http://schemas.openxmlformats.org/officeDocument/2006/relationships/hyperlink" Target="https://www.gazzettaufficiale.it/eli/id/2014/12/09/14A09376/sg" TargetMode="External"/><Relationship Id="rId858" Type="http://schemas.openxmlformats.org/officeDocument/2006/relationships/hyperlink" Target="https://www.normattiva.it/uri-res/N2Ls?urn:nir:stato:decreto.legislativo:2016-04-18;50" TargetMode="External"/><Relationship Id="rId1043" Type="http://schemas.openxmlformats.org/officeDocument/2006/relationships/hyperlink" Target="http://www.funzionepubblica.gov.it/sites/funzionepubblica.gov.it/files/Circolare_n_3_10_2018.pdf" TargetMode="External"/><Relationship Id="rId620" Type="http://schemas.openxmlformats.org/officeDocument/2006/relationships/hyperlink" Target="https://www.normattiva.it/uri-res/N2Ls?urn:nir:stato:decreto.legge:2020-03-17;18" TargetMode="External"/><Relationship Id="rId718" Type="http://schemas.openxmlformats.org/officeDocument/2006/relationships/hyperlink" Target="https://www.normattiva.it/uri-res/N2Ls?urn:nir:stato:decreto.legge:2018-12-14;135!vig=" TargetMode="External"/><Relationship Id="rId925" Type="http://schemas.openxmlformats.org/officeDocument/2006/relationships/hyperlink" Target="https://eur-lex.europa.eu/legal-content/IT/TXT/PDF/?uri=CELEX:52013DC0453" TargetMode="External"/><Relationship Id="rId54" Type="http://schemas.openxmlformats.org/officeDocument/2006/relationships/hyperlink" Target="https://www.gazzettaufficiale.it/eli/id/2005/11/15/05A10742/sg" TargetMode="External"/><Relationship Id="rId270" Type="http://schemas.openxmlformats.org/officeDocument/2006/relationships/hyperlink" Target="https://eur-lex.europa.eu/legal-content/EN/TXT/?uri=CELEX:52014XC0724(01)" TargetMode="External"/><Relationship Id="rId130" Type="http://schemas.openxmlformats.org/officeDocument/2006/relationships/hyperlink" Target="https://trasparenza.agid.gov.it/moduli/downloadFile.php?file=oggetto_allegati/22221824510O__ODocumento+finale+regole+tecniche+rem+versione+1.0+03.08.2022.pdf" TargetMode="External"/><Relationship Id="rId368" Type="http://schemas.openxmlformats.org/officeDocument/2006/relationships/hyperlink" Target="https://www.gazzettaufficiale.it/eli/id/2022/07/11/22A03960/sg" TargetMode="External"/><Relationship Id="rId575" Type="http://schemas.openxmlformats.org/officeDocument/2006/relationships/hyperlink" Target="https://www.normattiva.it/uri-res/N2Ls?urn:nir:stato:decreto.legge:2020-07-16;76" TargetMode="External"/><Relationship Id="rId782" Type="http://schemas.openxmlformats.org/officeDocument/2006/relationships/hyperlink" Target="https://www.gazzettaufficiale.it/eli/id/2019/11/08/19A06940/sg" TargetMode="External"/><Relationship Id="rId228" Type="http://schemas.openxmlformats.org/officeDocument/2006/relationships/hyperlink" Target="https://eur-lex.europa.eu/legal-content/IT/ALL/?uri=celex%3A32007L0002" TargetMode="External"/><Relationship Id="rId435" Type="http://schemas.openxmlformats.org/officeDocument/2006/relationships/hyperlink" Target="https://www.agid.gov.it/sites/default/files/repository_files/linee_guida_operative_fruizione_spid_minori_-_11_maggio_2022.pdf" TargetMode="External"/><Relationship Id="rId642" Type="http://schemas.openxmlformats.org/officeDocument/2006/relationships/hyperlink" Target="https://www.normattiva.it/uri-res/N2Ls?urn:nir:stato:decreto.legge:2021-06-14;82" TargetMode="External"/><Relationship Id="rId1065" Type="http://schemas.openxmlformats.org/officeDocument/2006/relationships/hyperlink" Target="https://digital-strategy.ec.europa.eu/en/library/proposal-decision-establishing-2030-policy-programme-path-digital-decade"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 Id="rId4" Type="http://schemas.openxmlformats.org/officeDocument/2006/relationships/image" Target="media/image14.jpeg"/></Relationships>
</file>

<file path=word/_rels/header6.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35036F13C60FEB4AAFCFF19A6A54BCB4" ma:contentTypeVersion="13" ma:contentTypeDescription="Creare un nuovo documento." ma:contentTypeScope="" ma:versionID="4baa7eb9dc01d2768a682ad105ed7ec6">
  <xsd:schema xmlns:xsd="http://www.w3.org/2001/XMLSchema" xmlns:xs="http://www.w3.org/2001/XMLSchema" xmlns:p="http://schemas.microsoft.com/office/2006/metadata/properties" xmlns:ns3="10a75818-52fb-41fe-a3b0-016bed870ce1" xmlns:ns4="b6c3d02c-076b-4626-853a-58b7c51e4942" targetNamespace="http://schemas.microsoft.com/office/2006/metadata/properties" ma:root="true" ma:fieldsID="132ef40de129ff1e4b8d05930e7d7a3b" ns3:_="" ns4:_="">
    <xsd:import namespace="10a75818-52fb-41fe-a3b0-016bed870ce1"/>
    <xsd:import namespace="b6c3d02c-076b-4626-853a-58b7c51e494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a75818-52fb-41fe-a3b0-016bed870c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6c3d02c-076b-4626-853a-58b7c51e4942" elementFormDefault="qualified">
    <xsd:import namespace="http://schemas.microsoft.com/office/2006/documentManagement/types"/>
    <xsd:import namespace="http://schemas.microsoft.com/office/infopath/2007/PartnerControls"/>
    <xsd:element name="SharedWithUsers" ma:index="1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internalName="SharedWithDetails" ma:readOnly="true">
      <xsd:simpleType>
        <xsd:restriction base="dms:Note">
          <xsd:maxLength value="255"/>
        </xsd:restriction>
      </xsd:simpleType>
    </xsd:element>
    <xsd:element name="SharingHintHash" ma:index="12" nillable="true" ma:displayName="Hash suggerimento condivision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15FEF9-5F6B-41E1-8176-71B3893DFB8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F9700E0-A840-4CC8-BA4C-56FA720027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a75818-52fb-41fe-a3b0-016bed870ce1"/>
    <ds:schemaRef ds:uri="b6c3d02c-076b-4626-853a-58b7c51e49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9CB336-874C-482A-A358-D4A22EB87BDF}">
  <ds:schemaRefs>
    <ds:schemaRef ds:uri="http://schemas.openxmlformats.org/officeDocument/2006/bibliography"/>
  </ds:schemaRefs>
</ds:datastoreItem>
</file>

<file path=customXml/itemProps4.xml><?xml version="1.0" encoding="utf-8"?>
<ds:datastoreItem xmlns:ds="http://schemas.openxmlformats.org/officeDocument/2006/customXml" ds:itemID="{8CB449FF-F4DA-46BE-8992-CB7B8247268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160</Pages>
  <Words>45437</Words>
  <Characters>258997</Characters>
  <Application>Microsoft Office Word</Application>
  <DocSecurity>0</DocSecurity>
  <Lines>2158</Lines>
  <Paragraphs>607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303827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AGID</dc:creator>
  <dc:description/>
  <cp:lastModifiedBy>Paolo Valerio Pennino</cp:lastModifiedBy>
  <cp:revision>3</cp:revision>
  <cp:lastPrinted>2023-07-24T07:47:00Z</cp:lastPrinted>
  <dcterms:created xsi:type="dcterms:W3CDTF">2024-01-22T09:49:00Z</dcterms:created>
  <dcterms:modified xsi:type="dcterms:W3CDTF">2024-09-23T08:38:00Z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0x01010035036F13C60FEB4AAFCFF19A6A54BCB4</vt:lpwstr>
  </property>
</Properties>
</file>